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Subtitle"/>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2">
      <w:pPr>
        <w:rPr>
          <w:vertAlign w:val="baseline"/>
        </w:rPr>
      </w:pP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 РС-262-24-115</w:t>
      </w:r>
      <w:r w:rsidDel="00000000" w:rsidR="00000000" w:rsidRPr="00000000">
        <w:rPr>
          <w:rtl w:val="0"/>
        </w:rPr>
      </w:r>
    </w:p>
    <w:p w:rsidR="00000000" w:rsidDel="00000000" w:rsidP="00000000" w:rsidRDefault="00000000" w:rsidRPr="00000000" w14:paraId="00000005">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ind w:right="49"/>
        <w:jc w:val="both"/>
        <w:rPr>
          <w:sz w:val="24"/>
          <w:szCs w:val="24"/>
          <w:vertAlign w:val="baseline"/>
        </w:rPr>
      </w:pPr>
      <w:r w:rsidDel="00000000" w:rsidR="00000000" w:rsidRPr="00000000">
        <w:rPr>
          <w:sz w:val="24"/>
          <w:szCs w:val="24"/>
          <w:vertAlign w:val="baseline"/>
          <w:rtl w:val="0"/>
        </w:rPr>
        <w:tab/>
        <w:t xml:space="preserve">Днес, 18.09.2024 г., Комисията за противодействие на корупцията /КПК/, в състав:</w:t>
      </w:r>
    </w:p>
    <w:p w:rsidR="00000000" w:rsidDel="00000000" w:rsidP="00000000" w:rsidRDefault="00000000" w:rsidRPr="00000000" w14:paraId="00000007">
      <w:pPr>
        <w:tabs>
          <w:tab w:val="left" w:leader="none" w:pos="426"/>
        </w:tabs>
        <w:jc w:val="both"/>
        <w:rPr>
          <w:sz w:val="24"/>
          <w:szCs w:val="24"/>
          <w:vertAlign w:val="baseline"/>
        </w:rPr>
      </w:pPr>
      <w:r w:rsidDel="00000000" w:rsidR="00000000" w:rsidRPr="00000000">
        <w:rPr>
          <w:sz w:val="24"/>
          <w:szCs w:val="24"/>
          <w:vertAlign w:val="baseline"/>
          <w:rtl w:val="0"/>
        </w:rPr>
        <w:t xml:space="preserve">            </w:t>
      </w:r>
    </w:p>
    <w:p w:rsidR="00000000" w:rsidDel="00000000" w:rsidP="00000000" w:rsidRDefault="00000000" w:rsidRPr="00000000" w14:paraId="00000008">
      <w:pPr>
        <w:tabs>
          <w:tab w:val="left" w:leader="none" w:pos="426"/>
        </w:tabs>
        <w:jc w:val="both"/>
        <w:rPr>
          <w:b w:val="0"/>
          <w:bCs w:val="0"/>
          <w:sz w:val="24"/>
          <w:szCs w:val="24"/>
          <w:vertAlign w:val="baseline"/>
        </w:rPr>
      </w:pPr>
      <w:r w:rsidDel="00000000" w:rsidR="00000000" w:rsidRPr="00000000">
        <w:rPr>
          <w:b w:val="1"/>
          <w:bCs w:val="1"/>
          <w:sz w:val="24"/>
          <w:szCs w:val="24"/>
          <w:vertAlign w:val="baseline"/>
          <w:rtl w:val="0"/>
        </w:rPr>
        <w:tab/>
        <w:tab/>
        <w:t xml:space="preserve">Заместник-председател: Антон Славчев</w:t>
      </w:r>
      <w:r w:rsidDel="00000000" w:rsidR="00000000" w:rsidRPr="00000000">
        <w:rPr>
          <w:rtl w:val="0"/>
        </w:rPr>
      </w:r>
    </w:p>
    <w:p w:rsidR="00000000" w:rsidDel="00000000" w:rsidP="00000000" w:rsidRDefault="00000000" w:rsidRPr="00000000" w14:paraId="00000009">
      <w:pPr>
        <w:tabs>
          <w:tab w:val="left" w:leader="none" w:pos="426"/>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A">
      <w:pPr>
        <w:ind w:firstLine="709"/>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both"/>
        <w:rPr>
          <w:b w:val="0"/>
          <w:bCs w:val="0"/>
          <w:sz w:val="24"/>
          <w:szCs w:val="24"/>
          <w:vertAlign w:val="baseline"/>
        </w:rPr>
      </w:pPr>
      <w:r w:rsidDel="00000000" w:rsidR="00000000" w:rsidRPr="00000000">
        <w:rPr>
          <w:b w:val="1"/>
          <w:bCs w:val="1"/>
          <w:sz w:val="24"/>
          <w:szCs w:val="24"/>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C">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D">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E">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F">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по реда на чл. 89, ал. 1, предл. 1 и чл. 13, ал. 1, т. 8 от Закона за противодействие на корупцията (ЗПК) (обн., ДВ бр. 84 от 06.10.2023 г.), образувано въз основа на Решение на Комисията за противодействие на корупцията № КИ-153 от 15.04.2024 г. по сигнал с вх. № С-262/02.04.2024</w:t>
      </w:r>
      <w:r w:rsidDel="00000000" w:rsidR="00000000" w:rsidRPr="00000000">
        <w:rPr>
          <w:i w:val="1"/>
          <w:iCs w:val="1"/>
          <w:color w:val="000000"/>
          <w:sz w:val="24"/>
          <w:szCs w:val="24"/>
          <w:vertAlign w:val="baseline"/>
          <w:rtl w:val="0"/>
        </w:rPr>
        <w:t xml:space="preserve"> </w:t>
      </w:r>
      <w:r w:rsidDel="00000000" w:rsidR="00000000" w:rsidRPr="00000000">
        <w:rPr>
          <w:color w:val="000000"/>
          <w:sz w:val="24"/>
          <w:szCs w:val="24"/>
          <w:vertAlign w:val="baseline"/>
          <w:rtl w:val="0"/>
        </w:rPr>
        <w:t xml:space="preserve">г. на КПК към което производство са приобщени и сигнали с вх. № КПК-7092-5/28.05.2024 г., № С-457/07.06.2024 г., № КПК-8649/17.07.2024 г., № КПК-9220/07.08.2024 г. и № КПК-9411/20.08.2024 г. на КПК.</w:t>
      </w:r>
    </w:p>
    <w:p w:rsidR="00000000" w:rsidDel="00000000" w:rsidP="00000000" w:rsidRDefault="00000000" w:rsidRPr="00000000" w14:paraId="00000010">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образувано срещу Атанас Атанасов в качеството му на кмет на Община Ч. б. за мандат 2023-2027 година.</w:t>
      </w:r>
    </w:p>
    <w:p w:rsidR="00000000" w:rsidDel="00000000" w:rsidP="00000000" w:rsidRDefault="00000000" w:rsidRPr="00000000" w14:paraId="00000011">
      <w:pPr>
        <w:ind w:firstLine="709"/>
        <w:jc w:val="both"/>
        <w:rPr>
          <w:color w:val="000000"/>
          <w:sz w:val="24"/>
          <w:szCs w:val="24"/>
          <w:vertAlign w:val="baseline"/>
        </w:rPr>
      </w:pPr>
      <w:r w:rsidDel="00000000" w:rsidR="00000000" w:rsidRPr="00000000">
        <w:rPr>
          <w:color w:val="000000"/>
          <w:sz w:val="24"/>
          <w:szCs w:val="24"/>
          <w:vertAlign w:val="baseline"/>
          <w:rtl w:val="0"/>
        </w:rPr>
        <w:t xml:space="preserve">В сигналите се съдържат твърдения за това, че Атанас Атанасов, в качеството му на лице, заемащо публична длъжност като кмет на Община Ч. б. е едновременно и член на орган на управление на юридическо лице с нестопанска цел – Сдружение „***“, което получава финансиране от общинския бюджет на Община Ч. б.. Твърди се, че Атанасов е разходвал бюджетни средства в полза на сдружението.</w:t>
      </w:r>
    </w:p>
    <w:p w:rsidR="00000000" w:rsidDel="00000000" w:rsidP="00000000" w:rsidRDefault="00000000" w:rsidRPr="00000000" w14:paraId="00000012">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писмо вх. № КПК-7092-1/10.05.2024 г. на КПК от председателя на Постоянната комисия по законност, обществен ред и противодействие на корупцията (ПКЗОРПК) към Общински съвет (ОбС) Ч. б. са предоставени заверени копия на следните документи: Удостоверение за избран кмет на община № 1/06.11.2023 г. на Общинска избирателна комисия (ОИК) Ч. б.; Клетвен лист на Атанас Атанасов от 10.11.2023 г.; Писмо с рег. № 06-00-331/01.12.2023 г. на Община Ч. б.; Декларация за несъвместимост по чл. 49, ал. 1, т. 1 от ЗПК с вх. № КПК-№ 12/07.12.2023 г. на ОбС Ч. б. от Атанас Атанасов; Писмо с рег. № 022-00-2(4)/07.05.2024 г. на ОбС Ч. б., както и заявки за отпускане на авансови средства от председателя на Сдружение „***“ и плащания от/към бюджета.</w:t>
      </w:r>
    </w:p>
    <w:p w:rsidR="00000000" w:rsidDel="00000000" w:rsidP="00000000" w:rsidRDefault="00000000" w:rsidRPr="00000000" w14:paraId="00000013">
      <w:pPr>
        <w:ind w:firstLine="709"/>
        <w:jc w:val="both"/>
        <w:rPr>
          <w:color w:val="000000"/>
          <w:sz w:val="24"/>
          <w:szCs w:val="24"/>
          <w:vertAlign w:val="baseline"/>
        </w:rPr>
      </w:pPr>
      <w:r w:rsidDel="00000000" w:rsidR="00000000" w:rsidRPr="00000000">
        <w:rPr>
          <w:color w:val="000000"/>
          <w:sz w:val="24"/>
          <w:szCs w:val="24"/>
          <w:vertAlign w:val="baseline"/>
          <w:rtl w:val="0"/>
        </w:rPr>
        <w:t xml:space="preserve">Допълнително с писмо, вх. № КПК-7430/21.05.2024 г. на КПК от председателя на Сдружение „***“ са получени копия на заявления от Атанас Атанасов, В. Н. и П. Ф.</w:t>
      </w:r>
    </w:p>
    <w:p w:rsidR="00000000" w:rsidDel="00000000" w:rsidP="00000000" w:rsidRDefault="00000000" w:rsidRPr="00000000" w14:paraId="00000014">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писмо, вх. № КПК-7092-4/28.05.2024 г. на КПК от председателя на ПКЗОРПК към ОбС Ч. б. са получени заверени копия на Решение № 964/19.09.2023 г. на ОбС Ч. б. за приемане на бюджета на Община Ч. б. за 2023 г., Предложение на кмета на общината с вх. № 07-01-246/28.08.2023 г. относно приемане на бюджета, Решение № 79/19.02.2024 г. на ОбС Ч. б. относно приемане на бюджета на общината за 2024 г. и предложение на кмета в тази връзка, както и други относими документи.</w:t>
      </w:r>
    </w:p>
    <w:p w:rsidR="00000000" w:rsidDel="00000000" w:rsidP="00000000" w:rsidRDefault="00000000" w:rsidRPr="00000000" w14:paraId="00000015">
      <w:pPr>
        <w:ind w:firstLine="709"/>
        <w:jc w:val="both"/>
        <w:rPr>
          <w:sz w:val="24"/>
          <w:szCs w:val="24"/>
          <w:vertAlign w:val="baseline"/>
        </w:rPr>
      </w:pPr>
      <w:r w:rsidDel="00000000" w:rsidR="00000000" w:rsidRPr="00000000">
        <w:rPr>
          <w:sz w:val="24"/>
          <w:szCs w:val="24"/>
          <w:vertAlign w:val="baseline"/>
          <w:rtl w:val="0"/>
        </w:rPr>
        <w:t xml:space="preserve">Служебно са извършени справки в Регистър НБД „Население“ и в Търговския регистър и регистър на юридическите лица с нестопанска цел (ТРРЮЛНЦ).</w:t>
      </w:r>
    </w:p>
    <w:p w:rsidR="00000000" w:rsidDel="00000000" w:rsidP="00000000" w:rsidRDefault="00000000" w:rsidRPr="00000000" w14:paraId="00000016">
      <w:pPr>
        <w:ind w:firstLine="709"/>
        <w:jc w:val="both"/>
        <w:rPr>
          <w:sz w:val="24"/>
          <w:szCs w:val="24"/>
          <w:vertAlign w:val="baseline"/>
        </w:rPr>
      </w:pPr>
      <w:r w:rsidDel="00000000" w:rsidR="00000000" w:rsidRPr="00000000">
        <w:rPr>
          <w:sz w:val="24"/>
          <w:szCs w:val="24"/>
          <w:vertAlign w:val="baseline"/>
          <w:rtl w:val="0"/>
        </w:rPr>
        <w:t xml:space="preserve">С Покана изх. № КПК-7092-6/12.06.2024 г. на КПК, Атанас Атанасов е поканен на изслушване във връзка с образуваното срещу него производство за установяване на конфликт на интереси на 24.06.2024 г. от 10:30 часа. На датата, насрочена за изслушване, Атанасов отказа да се запознае със събраните по административната преписка материали, което е удостоверено в протокола от проведеното изслушване.</w:t>
      </w:r>
    </w:p>
    <w:p w:rsidR="00000000" w:rsidDel="00000000" w:rsidP="00000000" w:rsidRDefault="00000000" w:rsidRPr="00000000" w14:paraId="00000017">
      <w:pPr>
        <w:ind w:firstLine="709"/>
        <w:jc w:val="both"/>
        <w:rPr>
          <w:color w:val="000000"/>
          <w:sz w:val="24"/>
          <w:szCs w:val="24"/>
          <w:vertAlign w:val="baseline"/>
        </w:rPr>
      </w:pPr>
      <w:r w:rsidDel="00000000" w:rsidR="00000000" w:rsidRPr="00000000">
        <w:rPr>
          <w:sz w:val="24"/>
          <w:szCs w:val="24"/>
          <w:vertAlign w:val="baseline"/>
          <w:rtl w:val="0"/>
        </w:rPr>
        <w:t xml:space="preserve">Атанас Атанасов е изслушан по реда на чл. 90, ал. 5 от ЗПК на заседание на Комисията, проведено на 24.06.2024 г., на което се яви лично. По време на изслушването, обективирано в Протокол № 46 от 24.06.2024 г. с вътр. № КПК-РД-04-98 от 03.07.2024 г. на КПК, Атанасов заяви, че от деня, в който е встъпил като кмет на Община Ч. б., той е бил с ясното съзнание, че вече не е член на Управителния съвет (УС) на </w:t>
      </w:r>
      <w:r w:rsidDel="00000000" w:rsidR="00000000" w:rsidRPr="00000000">
        <w:rPr>
          <w:color w:val="000000"/>
          <w:sz w:val="24"/>
          <w:szCs w:val="24"/>
          <w:vertAlign w:val="baseline"/>
          <w:rtl w:val="0"/>
        </w:rPr>
        <w:t xml:space="preserve">Сдружение „***“, тъй като още на 1 септември 2022 г. е подал заявление за напускането му и съгласно Закона за юридическите лица с нестопанска цел (ЗЮЛНЦ), подавайки това заявление, едностранно се прекратява и членството му в сдружението. Преди да положи клетва като кмет също е подал заявление, тъй като е установил, че все още не е отписан от партидата на сдружението в ТРРЮЛНЦ. </w:t>
      </w:r>
    </w:p>
    <w:p w:rsidR="00000000" w:rsidDel="00000000" w:rsidP="00000000" w:rsidRDefault="00000000" w:rsidRPr="00000000" w14:paraId="00000018">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Относно паричните преводи към футболния клуб казва, че действително е направил такива, но считайки, че вече не е член на същия. Освен това не е имало кой да нареди преводите, тъй като заместник-кметът е бил в същия казус като него.</w:t>
      </w:r>
    </w:p>
    <w:p w:rsidR="00000000" w:rsidDel="00000000" w:rsidP="00000000" w:rsidRDefault="00000000" w:rsidRPr="00000000" w14:paraId="00000019">
      <w:pPr>
        <w:ind w:firstLine="709"/>
        <w:jc w:val="both"/>
        <w:rPr>
          <w:color w:val="000000"/>
          <w:sz w:val="24"/>
          <w:szCs w:val="24"/>
          <w:vertAlign w:val="baseline"/>
        </w:rPr>
      </w:pPr>
      <w:r w:rsidDel="00000000" w:rsidR="00000000" w:rsidRPr="00000000">
        <w:rPr>
          <w:color w:val="000000"/>
          <w:sz w:val="24"/>
          <w:szCs w:val="24"/>
          <w:vertAlign w:val="baseline"/>
          <w:rtl w:val="0"/>
        </w:rPr>
        <w:t xml:space="preserve">В дадения на Атанасов седемдневен срок, в Комисията не е постъпило писмено становище от негова страна.</w:t>
      </w:r>
    </w:p>
    <w:p w:rsidR="00000000" w:rsidDel="00000000" w:rsidP="00000000" w:rsidRDefault="00000000" w:rsidRPr="00000000" w14:paraId="0000001A">
      <w:pPr>
        <w:ind w:firstLine="709"/>
        <w:jc w:val="both"/>
        <w:rPr>
          <w:sz w:val="24"/>
          <w:szCs w:val="24"/>
          <w:vertAlign w:val="baseline"/>
        </w:rPr>
      </w:pPr>
      <w:r w:rsidDel="00000000" w:rsidR="00000000" w:rsidRPr="00000000">
        <w:rPr>
          <w:color w:val="000000"/>
          <w:sz w:val="24"/>
          <w:szCs w:val="24"/>
          <w:vertAlign w:val="baseline"/>
          <w:rtl w:val="0"/>
        </w:rPr>
        <w:t xml:space="preserve">Допълнително, с писмо вх. № КПК-7092-11/05.07.2024 г. на КПК от </w:t>
      </w:r>
      <w:r w:rsidDel="00000000" w:rsidR="00000000" w:rsidRPr="00000000">
        <w:rPr>
          <w:sz w:val="24"/>
          <w:szCs w:val="24"/>
          <w:vertAlign w:val="baseline"/>
          <w:rtl w:val="0"/>
        </w:rPr>
        <w:t xml:space="preserve"> председателя на Сдружение „***“, са получени информация и заверени копия на документи относно членството на Атанас Атанасов в сдружението, а с писмо, вх. № КПК-7092-13/12.09.2024 г. на КПК от председателя на ПКЗОРПК към ОбС Ч. б., са постъпили данни за получаваното от Атанасов възнаграждение в качеството му на кмет на Община Ч. б.</w:t>
      </w:r>
    </w:p>
    <w:p w:rsidR="00000000" w:rsidDel="00000000" w:rsidP="00000000" w:rsidRDefault="00000000" w:rsidRPr="00000000" w14:paraId="0000001B">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1C">
      <w:pPr>
        <w:ind w:firstLine="720"/>
        <w:jc w:val="both"/>
        <w:rPr>
          <w:i w:val="0"/>
          <w:iCs w:val="0"/>
          <w:color w:val="000000"/>
          <w:sz w:val="24"/>
          <w:szCs w:val="24"/>
          <w:vertAlign w:val="baseline"/>
        </w:rPr>
      </w:pPr>
      <w:r w:rsidDel="00000000" w:rsidR="00000000" w:rsidRPr="00000000">
        <w:rPr>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D">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1E">
      <w:pPr>
        <w:ind w:firstLine="709"/>
        <w:jc w:val="both"/>
        <w:rPr>
          <w:color w:val="000000"/>
          <w:sz w:val="24"/>
          <w:szCs w:val="24"/>
          <w:vertAlign w:val="baseline"/>
        </w:rPr>
      </w:pPr>
      <w:r w:rsidDel="00000000" w:rsidR="00000000" w:rsidRPr="00000000">
        <w:rPr>
          <w:color w:val="000000"/>
          <w:sz w:val="24"/>
          <w:szCs w:val="24"/>
          <w:vertAlign w:val="baseline"/>
          <w:rtl w:val="0"/>
        </w:rPr>
        <w:t xml:space="preserve">Сигналите са подадени от лица с посочени три имена, адрес, телефон за връзка и са подписани.</w:t>
      </w:r>
    </w:p>
    <w:p w:rsidR="00000000" w:rsidDel="00000000" w:rsidP="00000000" w:rsidRDefault="00000000" w:rsidRPr="00000000" w14:paraId="0000001F">
      <w:pPr>
        <w:ind w:firstLine="709"/>
        <w:jc w:val="both"/>
        <w:rPr>
          <w:color w:val="000000"/>
          <w:sz w:val="24"/>
          <w:szCs w:val="24"/>
          <w:vertAlign w:val="baseline"/>
        </w:rPr>
      </w:pPr>
      <w:r w:rsidDel="00000000" w:rsidR="00000000" w:rsidRPr="00000000">
        <w:rPr>
          <w:color w:val="000000"/>
          <w:sz w:val="24"/>
          <w:szCs w:val="24"/>
          <w:vertAlign w:val="baseline"/>
          <w:rtl w:val="0"/>
        </w:rPr>
        <w:t xml:space="preserve">Атанас Атанасов заема длъжността кмет на Община Ч. б. за мандат 2023-2027 г., видно от представените по преписката Удостоверение за избран кмет на община № 1/06.11.2023 г. на ОИК Ч. б. и Клетвен лист от 10.11.2023 година.</w:t>
      </w:r>
    </w:p>
    <w:p w:rsidR="00000000" w:rsidDel="00000000" w:rsidP="00000000" w:rsidRDefault="00000000" w:rsidRPr="00000000" w14:paraId="00000020">
      <w:pPr>
        <w:ind w:firstLine="709"/>
        <w:jc w:val="both"/>
        <w:rPr>
          <w:color w:val="000000"/>
          <w:sz w:val="24"/>
          <w:szCs w:val="24"/>
          <w:vertAlign w:val="baseline"/>
        </w:rPr>
      </w:pPr>
      <w:r w:rsidDel="00000000" w:rsidR="00000000" w:rsidRPr="00000000">
        <w:rPr>
          <w:color w:val="000000"/>
          <w:sz w:val="24"/>
          <w:szCs w:val="24"/>
          <w:vertAlign w:val="baseline"/>
          <w:rtl w:val="0"/>
        </w:rPr>
        <w:t xml:space="preserve">Атанас Атанасов е подал Декларация за несъвместимост по чл. 49, ал. 1, т. 1 от ЗПК с вх. № КПК-№12/07.12.2023 г. на Общински съвет Ч. б., в която декларира, че не заема друга длъжност и не извършва дейност, която съгласно закона е несъвместима с положението му на кмет.</w:t>
      </w:r>
    </w:p>
    <w:p w:rsidR="00000000" w:rsidDel="00000000" w:rsidP="00000000" w:rsidRDefault="00000000" w:rsidRPr="00000000" w14:paraId="00000021">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извършена справка в ТРРЮЛНЦ се установи, че в периода от 31.07.2018 г. до 05.07.2024 г. Атанас Атанасов е вписан като член на Управителния съвет на Сдружение „***“, ЕИК: ***. </w:t>
      </w:r>
    </w:p>
    <w:p w:rsidR="00000000" w:rsidDel="00000000" w:rsidP="00000000" w:rsidRDefault="00000000" w:rsidRPr="00000000" w14:paraId="00000022">
      <w:pPr>
        <w:ind w:firstLine="709"/>
        <w:jc w:val="both"/>
        <w:rPr>
          <w:color w:val="000000"/>
          <w:sz w:val="24"/>
          <w:szCs w:val="24"/>
          <w:vertAlign w:val="baseline"/>
        </w:rPr>
      </w:pPr>
      <w:r w:rsidDel="00000000" w:rsidR="00000000" w:rsidRPr="00000000">
        <w:rPr>
          <w:color w:val="000000"/>
          <w:sz w:val="24"/>
          <w:szCs w:val="24"/>
          <w:vertAlign w:val="baseline"/>
          <w:rtl w:val="0"/>
        </w:rPr>
        <w:t xml:space="preserve">Сдружението е определено за извършване на дейност в обществена полза и има за цел да насочва, координира дейността по издигане равнището на спортното майсторство в областта на футбола и да създава условия за развитието на спорта футбол на клубно ниво.</w:t>
      </w:r>
    </w:p>
    <w:p w:rsidR="00000000" w:rsidDel="00000000" w:rsidP="00000000" w:rsidRDefault="00000000" w:rsidRPr="00000000" w14:paraId="00000023">
      <w:pPr>
        <w:ind w:firstLine="709"/>
        <w:jc w:val="both"/>
        <w:rPr>
          <w:color w:val="000000"/>
          <w:sz w:val="24"/>
          <w:szCs w:val="24"/>
          <w:vertAlign w:val="baseline"/>
        </w:rPr>
      </w:pPr>
      <w:r w:rsidDel="00000000" w:rsidR="00000000" w:rsidRPr="00000000">
        <w:rPr>
          <w:color w:val="000000"/>
          <w:sz w:val="24"/>
          <w:szCs w:val="24"/>
          <w:vertAlign w:val="baseline"/>
          <w:rtl w:val="0"/>
        </w:rPr>
        <w:t xml:space="preserve">По административната преписка бяха събрани документи, от които е видно, че Атанас Атанасов е подал Заявление с вх. № 15/01.09.2022 г. на ФК „***“, Ч. б., чрез което изявява желанието си да бъде освободен като член на сдружението и на управителния му съвет, като иска заявлението да се счита като едностранно волеизявление за прекратяване на членството му в същото по смисъла на чл. 22, ал. 1 от Закона за юридическите лица с нестопанска цел (ЗЮЛНЦ), както и чл. 15, т. 1 от Устава му. С вх. № 19/09.11.2023 г. на ФК „***“, гр. Ч. б. Атанасов моли председателя на УС на сдружението да бъдат предприети действия по незабавното му отписване в ТРРЮЛНЦ като член на УС, тъй като е установил, че към този момент това все още не е сторено.</w:t>
      </w:r>
    </w:p>
    <w:p w:rsidR="00000000" w:rsidDel="00000000" w:rsidP="00000000" w:rsidRDefault="00000000" w:rsidRPr="00000000" w14:paraId="00000024">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оглед на изискана от него информация, председателят на ОФК „***“, гр. Ч. б. е изпратил до Комисията писмо с вх. № КПК-7092-11/05.07.2024 г., с което удостоверява, че след 01.09.2022 г. Атанасов не е участвал и/или присъствал на заседания на УС на сдружението. Според изложеното в писмото през януари 2024 г. е свикано Общо събрание, като на 24.01.2024 г. (заседанието е обективирано в Протокол № 1 от 25.01.2024 г.) са избрани нови членове на УС и нов председател, но поради отказ на последния да подпише декларация-съгласие да изпълнява длъжността председател на УС, едва на 01.07.2024 г. със Заявление № 20240701095110 към ТРРЮЛНЦ промените са подадени за вписване. Не е правен изричен протокол/решение за прекратяване на правомощията на Атанасов, тъй като той е подал едностранно волеизявление за напускане и УС на сдружението счита, че това не е било необходимо.</w:t>
      </w:r>
    </w:p>
    <w:p w:rsidR="00000000" w:rsidDel="00000000" w:rsidP="00000000" w:rsidRDefault="00000000" w:rsidRPr="00000000" w14:paraId="00000025">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26">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Председателят на ОФК „***“, гр. Ч. б. е подал заявки за отпускане на суми до Община Ч. б., както следва:</w:t>
      </w:r>
    </w:p>
    <w:p w:rsidR="00000000" w:rsidDel="00000000" w:rsidP="00000000" w:rsidRDefault="00000000" w:rsidRPr="00000000" w14:paraId="00000027">
      <w:pPr>
        <w:numPr>
          <w:ilvl w:val="0"/>
          <w:numId w:val="1"/>
        </w:numPr>
        <w:tabs>
          <w:tab w:val="left" w:leader="none" w:pos="851"/>
        </w:tabs>
        <w:ind w:left="0" w:firstLine="709"/>
        <w:jc w:val="both"/>
        <w:rPr>
          <w:color w:val="000000"/>
          <w:sz w:val="24"/>
          <w:szCs w:val="24"/>
        </w:rPr>
      </w:pPr>
      <w:r w:rsidDel="00000000" w:rsidR="00000000" w:rsidRPr="00000000">
        <w:rPr>
          <w:color w:val="000000"/>
          <w:sz w:val="24"/>
          <w:szCs w:val="24"/>
          <w:vertAlign w:val="baseline"/>
          <w:rtl w:val="0"/>
        </w:rPr>
        <w:t xml:space="preserve">с вх. № 33-00-125/02.11.2023 г. на Община Ч. б. за сумата от 12 000 лв. – сумата е изплатена на 22.11.2023 г., като плащането е авторизирано от Атанас Атанасов, видно от Плащане от/към бюджета с уникален регистрационен номер (УРН) 167679717/22.11.2023 г.;</w:t>
      </w:r>
    </w:p>
    <w:p w:rsidR="00000000" w:rsidDel="00000000" w:rsidP="00000000" w:rsidRDefault="00000000" w:rsidRPr="00000000" w14:paraId="00000028">
      <w:pPr>
        <w:numPr>
          <w:ilvl w:val="0"/>
          <w:numId w:val="1"/>
        </w:numPr>
        <w:tabs>
          <w:tab w:val="left" w:leader="none" w:pos="851"/>
        </w:tabs>
        <w:ind w:left="0" w:firstLine="709"/>
        <w:jc w:val="both"/>
        <w:rPr>
          <w:color w:val="000000"/>
          <w:sz w:val="24"/>
          <w:szCs w:val="24"/>
        </w:rPr>
      </w:pPr>
      <w:r w:rsidDel="00000000" w:rsidR="00000000" w:rsidRPr="00000000">
        <w:rPr>
          <w:color w:val="000000"/>
          <w:sz w:val="24"/>
          <w:szCs w:val="24"/>
          <w:vertAlign w:val="baseline"/>
          <w:rtl w:val="0"/>
        </w:rPr>
        <w:t xml:space="preserve">с вх. № 33-00-133/04.12.2023 г. на Община Ч. б. за сумата от 9 250 лв. – сумата е изплатена на 05.12.2023 г., като плащането е авторизирано от Атанас Атанасов, видно от Плащане от/към бюджета с УРН 168312428/05.12.2023 г.;</w:t>
      </w:r>
    </w:p>
    <w:p w:rsidR="00000000" w:rsidDel="00000000" w:rsidP="00000000" w:rsidRDefault="00000000" w:rsidRPr="00000000" w14:paraId="00000029">
      <w:pPr>
        <w:numPr>
          <w:ilvl w:val="0"/>
          <w:numId w:val="1"/>
        </w:numPr>
        <w:tabs>
          <w:tab w:val="left" w:leader="none" w:pos="851"/>
        </w:tabs>
        <w:ind w:left="0" w:firstLine="709"/>
        <w:jc w:val="both"/>
        <w:rPr>
          <w:color w:val="000000"/>
          <w:sz w:val="24"/>
          <w:szCs w:val="24"/>
        </w:rPr>
      </w:pPr>
      <w:r w:rsidDel="00000000" w:rsidR="00000000" w:rsidRPr="00000000">
        <w:rPr>
          <w:color w:val="000000"/>
          <w:sz w:val="24"/>
          <w:szCs w:val="24"/>
          <w:vertAlign w:val="baseline"/>
          <w:rtl w:val="0"/>
        </w:rPr>
        <w:t xml:space="preserve">с вх. № 33-00-10/10.01.2024 г. на Община Ч. б. за сумата от 10 250 лв. – сумата е изплатена на 30.01.2024 г., като плащането е авторизирано от Атанас Атанасов, видно от Плащане от/към бюджета с УРН 170748735/30.01.2024 г.;</w:t>
      </w:r>
    </w:p>
    <w:p w:rsidR="00000000" w:rsidDel="00000000" w:rsidP="00000000" w:rsidRDefault="00000000" w:rsidRPr="00000000" w14:paraId="0000002A">
      <w:pPr>
        <w:numPr>
          <w:ilvl w:val="0"/>
          <w:numId w:val="1"/>
        </w:numPr>
        <w:tabs>
          <w:tab w:val="left" w:leader="none" w:pos="851"/>
        </w:tabs>
        <w:ind w:left="0" w:firstLine="709"/>
        <w:jc w:val="both"/>
        <w:rPr>
          <w:color w:val="000000"/>
          <w:sz w:val="24"/>
          <w:szCs w:val="24"/>
        </w:rPr>
      </w:pPr>
      <w:r w:rsidDel="00000000" w:rsidR="00000000" w:rsidRPr="00000000">
        <w:rPr>
          <w:color w:val="000000"/>
          <w:sz w:val="24"/>
          <w:szCs w:val="24"/>
          <w:vertAlign w:val="baseline"/>
          <w:rtl w:val="0"/>
        </w:rPr>
        <w:t xml:space="preserve">с вх. № 33-00-22/07.02.2024 г. на Община Ч. б. за сумата от 10 250 лв. – сумата е изплатена на 09.02.2024 г., като плащането е авторизирано от Атанас Атанасов, видно от Плащане от/към бюджета с УРН 171285091/09.02.2024 г.;</w:t>
      </w:r>
    </w:p>
    <w:p w:rsidR="00000000" w:rsidDel="00000000" w:rsidP="00000000" w:rsidRDefault="00000000" w:rsidRPr="00000000" w14:paraId="0000002B">
      <w:pPr>
        <w:numPr>
          <w:ilvl w:val="0"/>
          <w:numId w:val="1"/>
        </w:numPr>
        <w:tabs>
          <w:tab w:val="left" w:leader="none" w:pos="851"/>
        </w:tabs>
        <w:ind w:left="0" w:firstLine="709"/>
        <w:jc w:val="both"/>
        <w:rPr>
          <w:color w:val="000000"/>
          <w:sz w:val="24"/>
          <w:szCs w:val="24"/>
        </w:rPr>
      </w:pPr>
      <w:r w:rsidDel="00000000" w:rsidR="00000000" w:rsidRPr="00000000">
        <w:rPr>
          <w:color w:val="000000"/>
          <w:sz w:val="24"/>
          <w:szCs w:val="24"/>
          <w:vertAlign w:val="baseline"/>
          <w:rtl w:val="0"/>
        </w:rPr>
        <w:t xml:space="preserve">с вх. № 33-00-45/12.03.2024 г. на Община Ч. б. за сумата от 25 000 лв. – сумата е изплатена на 13.03.2024 г., като плащането е авторизирано от П. Ф., видно от Плащане от/към бюджета с УРН 172762263/13.03.2024 г.;</w:t>
      </w:r>
    </w:p>
    <w:p w:rsidR="00000000" w:rsidDel="00000000" w:rsidP="00000000" w:rsidRDefault="00000000" w:rsidRPr="00000000" w14:paraId="0000002C">
      <w:pPr>
        <w:numPr>
          <w:ilvl w:val="0"/>
          <w:numId w:val="1"/>
        </w:numPr>
        <w:tabs>
          <w:tab w:val="left" w:leader="none" w:pos="851"/>
        </w:tabs>
        <w:ind w:left="0" w:firstLine="709"/>
        <w:jc w:val="both"/>
        <w:rPr>
          <w:color w:val="000000"/>
          <w:sz w:val="24"/>
          <w:szCs w:val="24"/>
        </w:rPr>
      </w:pPr>
      <w:r w:rsidDel="00000000" w:rsidR="00000000" w:rsidRPr="00000000">
        <w:rPr>
          <w:color w:val="000000"/>
          <w:sz w:val="24"/>
          <w:szCs w:val="24"/>
          <w:vertAlign w:val="baseline"/>
          <w:rtl w:val="0"/>
        </w:rPr>
        <w:t xml:space="preserve">с вх. № 33-00-64/12.04.2024 г. на Община Ч. б. за сумата от 16 000 лв. – сумата е изплатена на 16.04.2024 г., като плащането е авторизирано от Атанас Атанасов, видно от Плащане от/към бюджета с УРН 174349015/16.04.2024 година.</w:t>
      </w:r>
    </w:p>
    <w:p w:rsidR="00000000" w:rsidDel="00000000" w:rsidP="00000000" w:rsidRDefault="00000000" w:rsidRPr="00000000" w14:paraId="0000002D">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2E">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Решение № 79 по Протокол № 6 от 19.02.2024 г. ОбС Ч. б. е приел бюджета на Община Ч. б. за 2024 година. Решението е прието по Предложение с рег. № 07-01-24/29.01.2024 г. на кмета на Община Ч. б. – Атанас Атанасов. Съгласно предложението на кмета, респективно приетото решение на общинския съвет, за спортните клубове са предвидени средства в размер на 300 000 лв., като е предвидено кметът да сформира комисия за разпределение на средствата с участието на общинските съветници. Заедно със своето предложение Атанасов е представил още подписани от него Обяснителна записка относно проектобюджета, както и всички приложения към направеното предложение към ОбС Ч. б.. Във всички представени от Атанасов документи се сочи субсидия за спортните клубове на територията на Община Ч. б. в размер на 300 000 лв., не е представена справка каква част от сумата се полага на конкретен клуб, в това число и на ОФК „***“, гр. Ч. б.. </w:t>
      </w:r>
    </w:p>
    <w:p w:rsidR="00000000" w:rsidDel="00000000" w:rsidP="00000000" w:rsidRDefault="00000000" w:rsidRPr="00000000" w14:paraId="0000002F">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30">
      <w:pPr>
        <w:ind w:right="-1" w:firstLine="720"/>
        <w:jc w:val="both"/>
        <w:rPr>
          <w:i w:val="0"/>
          <w:iCs w:val="0"/>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за противодействие на корупцията установи  следното от правна страна:</w:t>
      </w:r>
      <w:r w:rsidDel="00000000" w:rsidR="00000000" w:rsidRPr="00000000">
        <w:rPr>
          <w:rtl w:val="0"/>
        </w:rPr>
      </w:r>
    </w:p>
    <w:p w:rsidR="00000000" w:rsidDel="00000000" w:rsidP="00000000" w:rsidRDefault="00000000" w:rsidRPr="00000000" w14:paraId="00000031">
      <w:pPr>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32">
      <w:pPr>
        <w:ind w:right="-1"/>
        <w:jc w:val="both"/>
        <w:rPr>
          <w:color w:val="000000"/>
          <w:sz w:val="24"/>
          <w:szCs w:val="24"/>
          <w:vertAlign w:val="baseline"/>
        </w:rPr>
      </w:pPr>
      <w:r w:rsidDel="00000000" w:rsidR="00000000" w:rsidRPr="00000000">
        <w:rPr>
          <w:color w:val="000000"/>
          <w:sz w:val="24"/>
          <w:szCs w:val="24"/>
          <w:vertAlign w:val="baseline"/>
          <w:rtl w:val="0"/>
        </w:rPr>
        <w:t xml:space="preserve">           Сигнал с вх. № С-262/02.04.2024</w:t>
      </w:r>
      <w:r w:rsidDel="00000000" w:rsidR="00000000" w:rsidRPr="00000000">
        <w:rPr>
          <w:i w:val="1"/>
          <w:iCs w:val="1"/>
          <w:color w:val="000000"/>
          <w:sz w:val="24"/>
          <w:szCs w:val="24"/>
          <w:vertAlign w:val="baseline"/>
          <w:rtl w:val="0"/>
        </w:rPr>
        <w:t xml:space="preserve"> </w:t>
      </w:r>
      <w:r w:rsidDel="00000000" w:rsidR="00000000" w:rsidRPr="00000000">
        <w:rPr>
          <w:color w:val="000000"/>
          <w:sz w:val="24"/>
          <w:szCs w:val="24"/>
          <w:vertAlign w:val="baseline"/>
          <w:rtl w:val="0"/>
        </w:rPr>
        <w:t xml:space="preserve">г. на КПК и приобщените към производството сигнали съдържат необходимите реквизити, съгласно чл. 15 от Закона за защита на лицата, подаващи сигнали или публично оповестяващи информация за нарушения във вр. с чл. 63 от ЗПК.</w:t>
      </w:r>
    </w:p>
    <w:p w:rsidR="00000000" w:rsidDel="00000000" w:rsidP="00000000" w:rsidRDefault="00000000" w:rsidRPr="00000000" w14:paraId="00000033">
      <w:pPr>
        <w:ind w:right="-1" w:firstLine="708"/>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70 от ЗПК, следва да са кумулативно налични три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този частен интерес.</w:t>
      </w:r>
    </w:p>
    <w:p w:rsidR="00000000" w:rsidDel="00000000" w:rsidP="00000000" w:rsidRDefault="00000000" w:rsidRPr="00000000" w14:paraId="00000034">
      <w:pPr>
        <w:ind w:right="-1" w:firstLine="720"/>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71 и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реализиране на облага. Съгласно чл. 72 от ЗПК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5">
      <w:pPr>
        <w:ind w:right="-1" w:firstLine="720"/>
        <w:jc w:val="both"/>
        <w:rPr>
          <w:sz w:val="24"/>
          <w:szCs w:val="24"/>
          <w:vertAlign w:val="baseline"/>
        </w:rPr>
      </w:pPr>
      <w:r w:rsidDel="00000000" w:rsidR="00000000" w:rsidRPr="00000000">
        <w:rPr>
          <w:sz w:val="24"/>
          <w:szCs w:val="24"/>
          <w:vertAlign w:val="baseline"/>
          <w:rtl w:val="0"/>
        </w:rPr>
        <w:t xml:space="preserve"> В качеството си на кмет на Община Ч. б., Атанас Атанасов</w:t>
      </w:r>
      <w:r w:rsidDel="00000000" w:rsidR="00000000" w:rsidRPr="00000000">
        <w:rPr>
          <w:color w:val="000000"/>
          <w:sz w:val="24"/>
          <w:szCs w:val="24"/>
          <w:vertAlign w:val="baseline"/>
          <w:rtl w:val="0"/>
        </w:rPr>
        <w:t xml:space="preserve"> е лице</w:t>
      </w:r>
      <w:r w:rsidDel="00000000" w:rsidR="00000000" w:rsidRPr="00000000">
        <w:rPr>
          <w:sz w:val="24"/>
          <w:szCs w:val="24"/>
          <w:vertAlign w:val="baseline"/>
          <w:rtl w:val="0"/>
        </w:rPr>
        <w:t xml:space="preserve">, заемащо публична длъжност по чл. 6, ал. 1, т. 32 от ЗПК и компетентна да се произнесе относно наличието или липсата на конфликт на интереси по отношение на него е Комисията за противодействие на корупцията.</w:t>
      </w:r>
    </w:p>
    <w:p w:rsidR="00000000" w:rsidDel="00000000" w:rsidP="00000000" w:rsidRDefault="00000000" w:rsidRPr="00000000" w14:paraId="00000036">
      <w:pPr>
        <w:ind w:right="-1" w:firstLine="720"/>
        <w:jc w:val="both"/>
        <w:rPr>
          <w:sz w:val="24"/>
          <w:szCs w:val="24"/>
          <w:vertAlign w:val="baseline"/>
        </w:rPr>
      </w:pPr>
      <w:r w:rsidDel="00000000" w:rsidR="00000000" w:rsidRPr="00000000">
        <w:rPr>
          <w:sz w:val="24"/>
          <w:szCs w:val="24"/>
          <w:vertAlign w:val="baseline"/>
          <w:rtl w:val="0"/>
        </w:rPr>
        <w:t xml:space="preserve">При наличието на този първи елемент от състава на конфликта на интереси (субект на нарушението), определящо за съществуването на такъв е проявяването на конкретно поведение от страна на субекта при изпълнение на произтичащите от длъжността му правомощия, както и дали съществува обективна възможност това конкретно поведение да е повлияно от частен интерес – личен или на свързано по смисъла на закона лице.</w:t>
      </w:r>
    </w:p>
    <w:p w:rsidR="00000000" w:rsidDel="00000000" w:rsidP="00000000" w:rsidRDefault="00000000" w:rsidRPr="00000000" w14:paraId="00000037">
      <w:pPr>
        <w:ind w:right="-1" w:firstLine="720"/>
        <w:jc w:val="both"/>
        <w:rPr>
          <w:sz w:val="24"/>
          <w:szCs w:val="24"/>
          <w:vertAlign w:val="baseline"/>
        </w:rPr>
      </w:pPr>
      <w:r w:rsidDel="00000000" w:rsidR="00000000" w:rsidRPr="00000000">
        <w:rPr>
          <w:rtl w:val="0"/>
        </w:rPr>
      </w:r>
    </w:p>
    <w:p w:rsidR="00000000" w:rsidDel="00000000" w:rsidP="00000000" w:rsidRDefault="00000000" w:rsidRPr="00000000" w14:paraId="00000038">
      <w:pPr>
        <w:ind w:right="-1" w:firstLine="720"/>
        <w:jc w:val="both"/>
        <w:rPr>
          <w:sz w:val="24"/>
          <w:szCs w:val="24"/>
          <w:vertAlign w:val="baseline"/>
        </w:rPr>
      </w:pPr>
      <w:r w:rsidDel="00000000" w:rsidR="00000000" w:rsidRPr="00000000">
        <w:rPr>
          <w:sz w:val="24"/>
          <w:szCs w:val="24"/>
          <w:vertAlign w:val="baseline"/>
          <w:rtl w:val="0"/>
        </w:rPr>
        <w:t xml:space="preserve">Законът за юридическите лица с нестопанска цел урежда учредяването, регистрацията, устройството, дейността и прекратяването на юридическите лица с нестопанска цел. В чл. 22 от ЗЮЛНЦ е уредено прекратяването на членство в сдружение, като юридическо лице с нестопанска цел. Съгласно чл. 22, ал. 1, т. 1 от ЗЮЛНЦ членството в сдружение се прекратява с едностранно волеизявление до същото.</w:t>
      </w:r>
    </w:p>
    <w:p w:rsidR="00000000" w:rsidDel="00000000" w:rsidP="00000000" w:rsidRDefault="00000000" w:rsidRPr="00000000" w14:paraId="00000039">
      <w:pPr>
        <w:ind w:right="-1" w:firstLine="720"/>
        <w:jc w:val="both"/>
        <w:rPr>
          <w:sz w:val="24"/>
          <w:szCs w:val="24"/>
          <w:vertAlign w:val="baseline"/>
        </w:rPr>
      </w:pPr>
      <w:r w:rsidDel="00000000" w:rsidR="00000000" w:rsidRPr="00000000">
        <w:rPr>
          <w:sz w:val="24"/>
          <w:szCs w:val="24"/>
          <w:vertAlign w:val="baseline"/>
          <w:rtl w:val="0"/>
        </w:rPr>
        <w:t xml:space="preserve">Съгласно чл. 15, т. 1 от Устава на Сдружение с нестопанска цел „Общински футболен клуб „***“ членството се прекратява с едностранно волеизявление до УС на сдружението.</w:t>
      </w:r>
    </w:p>
    <w:p w:rsidR="00000000" w:rsidDel="00000000" w:rsidP="00000000" w:rsidRDefault="00000000" w:rsidRPr="00000000" w14:paraId="0000003A">
      <w:pPr>
        <w:ind w:right="-1" w:firstLine="720"/>
        <w:jc w:val="both"/>
        <w:rPr>
          <w:sz w:val="24"/>
          <w:szCs w:val="24"/>
          <w:vertAlign w:val="baseline"/>
        </w:rPr>
      </w:pPr>
      <w:r w:rsidDel="00000000" w:rsidR="00000000" w:rsidRPr="00000000">
        <w:rPr>
          <w:sz w:val="24"/>
          <w:szCs w:val="24"/>
          <w:vertAlign w:val="baseline"/>
          <w:rtl w:val="0"/>
        </w:rPr>
        <w:t xml:space="preserve">От представените по преписката документи и извършените справки в ТРРЮЛНЦ се установи, че на 01.09.2022 г. Атанас Атанасов е подал Заявление с вх. № 15 до УС на ОФК „***“,</w:t>
      </w:r>
      <w:r w:rsidDel="00000000" w:rsidR="00000000" w:rsidRPr="00000000">
        <w:rPr>
          <w:color w:val="000000"/>
          <w:sz w:val="24"/>
          <w:szCs w:val="24"/>
          <w:vertAlign w:val="baseline"/>
          <w:rtl w:val="0"/>
        </w:rPr>
        <w:t xml:space="preserve"> </w:t>
      </w:r>
      <w:r w:rsidDel="00000000" w:rsidR="00000000" w:rsidRPr="00000000">
        <w:rPr>
          <w:sz w:val="24"/>
          <w:szCs w:val="24"/>
          <w:vertAlign w:val="baseline"/>
          <w:rtl w:val="0"/>
        </w:rPr>
        <w:t xml:space="preserve">чрез което иска да бъде освободен като член на УС, както и член на сдружението, като моли същото да се счита като едностранно волеизявление за прекратяване на членството му по смисъла на чл. 22, ал. 1 от ЗЮЛНЦ, както и чл. 15, т. 1 от Устава на ОФК „***“. Това бе потвърдено и от Атанасов по време на изслушването му пред Комисията, обективирано в Протокол № 46 от 24.06.2024 г. с вътр. № КПК-РД-04-98 от 03.07.2024 г. на КПК. </w:t>
      </w:r>
    </w:p>
    <w:p w:rsidR="00000000" w:rsidDel="00000000" w:rsidP="00000000" w:rsidRDefault="00000000" w:rsidRPr="00000000" w14:paraId="0000003B">
      <w:pPr>
        <w:ind w:right="-1" w:firstLine="720"/>
        <w:jc w:val="both"/>
        <w:rPr>
          <w:sz w:val="24"/>
          <w:szCs w:val="24"/>
          <w:vertAlign w:val="baseline"/>
        </w:rPr>
      </w:pPr>
      <w:r w:rsidDel="00000000" w:rsidR="00000000" w:rsidRPr="00000000">
        <w:rPr>
          <w:sz w:val="24"/>
          <w:szCs w:val="24"/>
          <w:vertAlign w:val="baseline"/>
          <w:rtl w:val="0"/>
        </w:rPr>
        <w:t xml:space="preserve">Съгласно писмо с вх. № КПК-7092-11/05.07.2024 г. на КПК от председателя на ОФК „***“ след 01.09.2022 г. Атанасов не е участвал и/или присъствал на заседания на УС на сдружението, като от писмото се установи, че членовете на УС и председателят на сдружението са приели заявлението на Атанасов като едностранно волеизявление за прекратяване на членството му в същото и с оглед на това не са приели изрично решение в този смисъл. </w:t>
      </w:r>
    </w:p>
    <w:p w:rsidR="00000000" w:rsidDel="00000000" w:rsidP="00000000" w:rsidRDefault="00000000" w:rsidRPr="00000000" w14:paraId="0000003C">
      <w:pPr>
        <w:ind w:right="-1" w:firstLine="720"/>
        <w:jc w:val="both"/>
        <w:rPr>
          <w:sz w:val="24"/>
          <w:szCs w:val="24"/>
          <w:vertAlign w:val="baseline"/>
        </w:rPr>
      </w:pPr>
      <w:r w:rsidDel="00000000" w:rsidR="00000000" w:rsidRPr="00000000">
        <w:rPr>
          <w:sz w:val="24"/>
          <w:szCs w:val="24"/>
          <w:vertAlign w:val="baseline"/>
          <w:rtl w:val="0"/>
        </w:rPr>
        <w:t xml:space="preserve">Комисията приема, че в конкретния случай не е налице свързаност между Атанас Атанасов и Сдружение ОФК „***“ по смисъла на § 1, т. 9, б. „б“ от ДР на ЗПК, доколкото с подаденото от него на 01.09.2022 г. заявление членството му в сдружението и в управителния му съвет са прекратени едностранно по силата на чл. 22, ал. 1 от ЗЮЛНЦ и чл. 15, т. 1 от Устава на ОФК „***“.</w:t>
      </w:r>
    </w:p>
    <w:p w:rsidR="00000000" w:rsidDel="00000000" w:rsidP="00000000" w:rsidRDefault="00000000" w:rsidRPr="00000000" w14:paraId="0000003D">
      <w:pPr>
        <w:ind w:right="-1" w:firstLine="720"/>
        <w:jc w:val="both"/>
        <w:rPr>
          <w:sz w:val="24"/>
          <w:szCs w:val="24"/>
          <w:vertAlign w:val="baseline"/>
        </w:rPr>
      </w:pPr>
      <w:r w:rsidDel="00000000" w:rsidR="00000000" w:rsidRPr="00000000">
        <w:rPr>
          <w:sz w:val="24"/>
          <w:szCs w:val="24"/>
          <w:vertAlign w:val="baseline"/>
          <w:rtl w:val="0"/>
        </w:rPr>
        <w:t xml:space="preserve">С оглед на липсата на свързаност между Атанасов и ОФК „***“, не се обосновава и наличието на частен интерес от упражнените от него правомощия по служба, а именно – авторизиране на плащания от/към бюджета с УРН 167679717/22.11.2023 г., 168312428/05.12.2023 г., 170748735/30.01.2024 г., 171285091/09.02.2024 г. и 174349015/16.04.2024 г., както и внесено за разглеждане в ОбС Ч. б. Предложение с рег. № 07-01-24/29.01.2024 г., ведно с Обяснителна записка относно проектобюджета, както и приложения към направеното предложение.</w:t>
      </w:r>
    </w:p>
    <w:p w:rsidR="00000000" w:rsidDel="00000000" w:rsidP="00000000" w:rsidRDefault="00000000" w:rsidRPr="00000000" w14:paraId="0000003E">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В конкретния случай са налице само две от предпоставките за „конфликт на интереси“ по отношение на Атанас Атанасов, в качеството му на кмет на Община Ч. б. – лице, заемащо публична длъжност и упражнени от лицето правомощия по служба. Не се установи обаче да е налице частен интерес от упражнените правомощия. Липсата на частен интерес на лицето, заемащо публична длъжност или на свързано с него лице при упражняването на правомощията или задълженията му по служба, изключва наличието на нарушение на разпоредбите на Глава Осма, Раздел II от ЗПК, съответно и възможността за възникване на конфликт на интереси.</w:t>
      </w:r>
    </w:p>
    <w:p w:rsidR="00000000" w:rsidDel="00000000" w:rsidP="00000000" w:rsidRDefault="00000000" w:rsidRPr="00000000" w14:paraId="0000003F">
      <w:pPr>
        <w:ind w:right="-1"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40">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Съгласно разпоредбата на чл. 13, ал. 1, т. 8 от ЗПК (обн. ДВ. бр. 84 от 06.10.2023 г.), Комисията проверява сигнали във връзка с декларациите за несъвместимост на лицата, заемащи публични длъжности, като при установена несъвместимост сезира органа по избора или назначаването им за предприемане на съответните действия.</w:t>
      </w:r>
    </w:p>
    <w:p w:rsidR="00000000" w:rsidDel="00000000" w:rsidP="00000000" w:rsidRDefault="00000000" w:rsidRPr="00000000" w14:paraId="00000041">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Несъвместимост по смисъла на § 1, т. 4 от ДР на ЗПК е заемането на друга длъжност или извършването на дейност, която съгласно Конституцията или закон е несъвместима с положението на лицето, заемащо висша публична длъжност. </w:t>
      </w:r>
    </w:p>
    <w:p w:rsidR="00000000" w:rsidDel="00000000" w:rsidP="00000000" w:rsidRDefault="00000000" w:rsidRPr="00000000" w14:paraId="00000042">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Съобразно разпоредбата на чл. 50, ал. 1 от ЗПК, при заемането на публична длъжност, за която с Конституцията или със закон са установени несъвместимости, лицето е задължено да подаде пред органа по избора или назначаването или пред съответната комисия за лице по чл. 90, ал. 2, т. 1 и т. 3 от ЗПК декларация за несъвместимост в едномесечен срок от заемане на длъжността.</w:t>
      </w:r>
    </w:p>
    <w:p w:rsidR="00000000" w:rsidDel="00000000" w:rsidP="00000000" w:rsidRDefault="00000000" w:rsidRPr="00000000" w14:paraId="00000043">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На 07.12.2023 г. Атанас Атанасов подава Декларация с вх. № КПК-№12 на ОбС Ч. б. по чл. 49, ал. 1, т. 1 от ЗПК, с която декларира, че не заема друга длъжност и не извършва дейност, която съгласно закона е несъвместима с положението му на кмет.</w:t>
      </w:r>
    </w:p>
    <w:p w:rsidR="00000000" w:rsidDel="00000000" w:rsidP="00000000" w:rsidRDefault="00000000" w:rsidRPr="00000000" w14:paraId="00000044">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Съгласно разпоредбата на чл. 41, ал.1 от ЗМСМА кметовете на общини, на райони и на кметства, кметските наместници, заместник-кметовете на общини и на райони и секретарите на общини не могат да извършват търговска дейност по смисъла на Търговския закон, да бъдат контрольори, управители или прокуристи в търговски дружества, търговски пълномощници, търговски представители, търговски посредници, синдици, ликвидатори или да участват в надзорни, управителни и контролни органи на търговски дружества и кооперации за времето на мандата им. Съгласно чл. 41, ал. 3 от ЗМСМА в едномесечен срок от полагането на клетвата, съответно от приемането на решението на общинския съвет, лице, което при избирането му за кмет заема длъжност или осъществява дейност по ал. 1, предприема необходимите действия за прекратяване на дейността и/или за освобождаването му от заеманата длъжност и уведомява писмено за това председателя на общинския съвет и общинската избирателна комисия.</w:t>
      </w:r>
    </w:p>
    <w:p w:rsidR="00000000" w:rsidDel="00000000" w:rsidP="00000000" w:rsidRDefault="00000000" w:rsidRPr="00000000" w14:paraId="00000045">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След извършена справка в ТРРЮЛНЦ се установи, че в периода от 31.07.2018 г. до 05.07.2024 г. Атанас Атанасов е вписан като член на УС на Сдружение „***“. </w:t>
      </w:r>
    </w:p>
    <w:p w:rsidR="00000000" w:rsidDel="00000000" w:rsidP="00000000" w:rsidRDefault="00000000" w:rsidRPr="00000000" w14:paraId="00000046">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Въпреки това чл. 41 от ЗМСМА или друга законова разпоредба не въвеждат забрана за участие на кметове на общини, райони или кметства в органите на управление и/или контрол на сдружения с нестопанска цел, с оглед на което не може да бъде установена и несъвместимост в настоящия случай. </w:t>
      </w:r>
    </w:p>
    <w:p w:rsidR="00000000" w:rsidDel="00000000" w:rsidP="00000000" w:rsidRDefault="00000000" w:rsidRPr="00000000" w14:paraId="00000047">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48">
      <w:pPr>
        <w:ind w:right="-68" w:firstLine="709"/>
        <w:jc w:val="both"/>
        <w:rPr>
          <w:sz w:val="24"/>
          <w:szCs w:val="24"/>
          <w:vertAlign w:val="baseline"/>
        </w:rPr>
      </w:pPr>
      <w:r w:rsidDel="00000000" w:rsidR="00000000" w:rsidRPr="00000000">
        <w:rPr>
          <w:sz w:val="24"/>
          <w:szCs w:val="24"/>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частен интерес за Атанас Атанасов или за свързано с него лице, в качеството му на кмет на Община Ч. б..</w:t>
      </w:r>
    </w:p>
    <w:p w:rsidR="00000000" w:rsidDel="00000000" w:rsidP="00000000" w:rsidRDefault="00000000" w:rsidRPr="00000000" w14:paraId="00000049">
      <w:pPr>
        <w:ind w:right="-68" w:firstLine="709"/>
        <w:jc w:val="both"/>
        <w:rPr>
          <w:sz w:val="24"/>
          <w:szCs w:val="24"/>
          <w:vertAlign w:val="baseline"/>
        </w:rPr>
      </w:pPr>
      <w:r w:rsidDel="00000000" w:rsidR="00000000" w:rsidRPr="00000000">
        <w:rPr>
          <w:sz w:val="24"/>
          <w:szCs w:val="24"/>
          <w:vertAlign w:val="baseline"/>
          <w:rtl w:val="0"/>
        </w:rPr>
        <w:t xml:space="preserve">Предвид изложеното и на основание чл. 92, ал. 1 и ал. 2 и чл. 13, ал. 1, т. 8 от ЗПК, във вр. с § 7, ал. 2 от ПЗР на ЗПК, Комисията за противодействие на корупцията</w:t>
      </w:r>
    </w:p>
    <w:p w:rsidR="00000000" w:rsidDel="00000000" w:rsidP="00000000" w:rsidRDefault="00000000" w:rsidRPr="00000000" w14:paraId="0000004A">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4B">
      <w:pPr>
        <w:ind w:left="3540" w:right="-68" w:firstLine="708.9999999999998"/>
        <w:jc w:val="both"/>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4C">
      <w:pPr>
        <w:ind w:left="3540" w:right="-68" w:firstLine="708.9999999999998"/>
        <w:jc w:val="both"/>
        <w:rPr>
          <w:sz w:val="24"/>
          <w:szCs w:val="24"/>
          <w:vertAlign w:val="baseline"/>
        </w:rPr>
      </w:pPr>
      <w:r w:rsidDel="00000000" w:rsidR="00000000" w:rsidRPr="00000000">
        <w:rPr>
          <w:rtl w:val="0"/>
        </w:rPr>
      </w:r>
    </w:p>
    <w:p w:rsidR="00000000" w:rsidDel="00000000" w:rsidP="00000000" w:rsidRDefault="00000000" w:rsidRPr="00000000" w14:paraId="0000004D">
      <w:pPr>
        <w:ind w:right="-68"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Атанас Атанасов с ЕГН: ***, кмет на Община Ч. б. и лице, заемащо публична длъжност по смисъла на чл. 6, ал. 1, т. 32 от ЗПК, във връзка с авторизиране на плащания от/към бюджета с УРН 167679717/22.11.2023 г., 168312428/05.12.2023 г., 170748735/30.01.2024 г., 171285091/09.02.2024 г. и 174349015/16.04.2024 г., както и внесено за разглеждане в ОбС Ч. б. Предложение с рег. № 07-01-24/29.01.2024 г., ведно с Обяснителна записка относно проектобюджета, както и всички приложения към направеното предложение, поради липсата на негов или са свързано с него лице частен интерес.</w:t>
      </w:r>
    </w:p>
    <w:p w:rsidR="00000000" w:rsidDel="00000000" w:rsidP="00000000" w:rsidRDefault="00000000" w:rsidRPr="00000000" w14:paraId="0000004E">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4F">
      <w:pPr>
        <w:ind w:right="-68" w:firstLine="709"/>
        <w:jc w:val="both"/>
        <w:rPr>
          <w:sz w:val="24"/>
          <w:szCs w:val="24"/>
          <w:vertAlign w:val="baseline"/>
        </w:rPr>
      </w:pPr>
      <w:r w:rsidDel="00000000" w:rsidR="00000000" w:rsidRPr="00000000">
        <w:rPr>
          <w:b w:val="1"/>
          <w:bCs w:val="1"/>
          <w:sz w:val="24"/>
          <w:szCs w:val="24"/>
          <w:vertAlign w:val="baseline"/>
          <w:rtl w:val="0"/>
        </w:rPr>
        <w:t xml:space="preserve">НЕ УСТАНОВЯВА НЕСЪВМЕСТИМОСТ</w:t>
      </w:r>
      <w:r w:rsidDel="00000000" w:rsidR="00000000" w:rsidRPr="00000000">
        <w:rPr>
          <w:sz w:val="24"/>
          <w:szCs w:val="24"/>
          <w:vertAlign w:val="baseline"/>
          <w:rtl w:val="0"/>
        </w:rPr>
        <w:t xml:space="preserve"> по отношение на Атанас Атанасов с ЕГН: ***, кмет на Община Ч. б. и лице, заемащо публична длъжност по смисъла на чл. 6, ал. 1, т. 32 от ЗПК, във връзка с това, че в периода от 31.07.2018 г. до 05.07.2024 г. Атанас Атанасов е вписан като член на УС на Сдружение „***“.</w:t>
      </w:r>
    </w:p>
    <w:p w:rsidR="00000000" w:rsidDel="00000000" w:rsidP="00000000" w:rsidRDefault="00000000" w:rsidRPr="00000000" w14:paraId="00000050">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51">
      <w:pPr>
        <w:ind w:right="-68" w:firstLine="709"/>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П.,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52">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53">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54">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 xml:space="preserve">КОМИСИЯ:</w:t>
      </w:r>
      <w:r w:rsidDel="00000000" w:rsidR="00000000" w:rsidRPr="00000000">
        <w:rPr>
          <w:rtl w:val="0"/>
        </w:rPr>
      </w:r>
    </w:p>
    <w:p w:rsidR="00000000" w:rsidDel="00000000" w:rsidP="00000000" w:rsidRDefault="00000000" w:rsidRPr="00000000" w14:paraId="00000055">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6">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 xml:space="preserve">              ЗАМЕСТНИК-ПРЕДСЕДАТЕЛ:………(П)..………../АНТОН СЛАВЧЕВ/</w:t>
      </w:r>
      <w:r w:rsidDel="00000000" w:rsidR="00000000" w:rsidRPr="00000000">
        <w:rPr>
          <w:rtl w:val="0"/>
        </w:rPr>
      </w:r>
    </w:p>
    <w:p w:rsidR="00000000" w:rsidDel="00000000" w:rsidP="00000000" w:rsidRDefault="00000000" w:rsidRPr="00000000" w14:paraId="00000057">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8">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ab/>
        <w:tab/>
        <w:t xml:space="preserve">ЧЛЕН:…………………(П)..……………………/АНТОАНЕТА ЦОНКОВА/</w:t>
      </w:r>
      <w:r w:rsidDel="00000000" w:rsidR="00000000" w:rsidRPr="00000000">
        <w:rPr>
          <w:rtl w:val="0"/>
        </w:rPr>
      </w:r>
    </w:p>
    <w:p w:rsidR="00000000" w:rsidDel="00000000" w:rsidP="00000000" w:rsidRDefault="00000000" w:rsidRPr="00000000" w14:paraId="00000059">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A">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ab/>
        <w:tab/>
        <w:t xml:space="preserve">ЧЛЕН:…………….........(П).................…………...….…../ПЛАМЕН ЙОЦОВ/ </w:t>
      </w:r>
      <w:r w:rsidDel="00000000" w:rsidR="00000000" w:rsidRPr="00000000">
        <w:rPr>
          <w:rtl w:val="0"/>
        </w:rPr>
      </w:r>
    </w:p>
    <w:p w:rsidR="00000000" w:rsidDel="00000000" w:rsidP="00000000" w:rsidRDefault="00000000" w:rsidRPr="00000000" w14:paraId="0000005B">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5C">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 xml:space="preserve">              ЧЛЕН:……………............(П)…..........……….............../СИЛВИЯ КЪДРЕВА/</w:t>
      </w:r>
      <w:r w:rsidDel="00000000" w:rsidR="00000000" w:rsidRPr="00000000">
        <w:rPr>
          <w:rtl w:val="0"/>
        </w:rPr>
      </w:r>
    </w:p>
    <w:p w:rsidR="00000000" w:rsidDel="00000000" w:rsidP="00000000" w:rsidRDefault="00000000" w:rsidRPr="00000000" w14:paraId="0000005D">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E">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F">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0">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1">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2">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3">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4">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5">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6">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7">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8">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9">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A">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B">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C">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D">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E">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F">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0">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1">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2">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3">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4">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5">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6">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7">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8">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9">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A">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B">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rtl w:val="0"/>
        </w:rPr>
      </w:r>
    </w:p>
    <w:sectPr>
      <w:headerReference r:id="rId6" w:type="first"/>
      <w:footerReference r:id="rId7" w:type="default"/>
      <w:pgSz w:h="16834" w:w="11909" w:orient="portrait"/>
      <w:pgMar w:bottom="1985" w:top="1463" w:left="1418" w:right="1277" w:header="709"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9786.0" w:type="dxa"/>
      <w:jc w:val="left"/>
      <w:tblInd w:w="-426.0" w:type="dxa"/>
      <w:tblLayout w:type="fixed"/>
      <w:tblLook w:val="0000"/>
    </w:tblPr>
    <w:tblGrid>
      <w:gridCol w:w="426"/>
      <w:gridCol w:w="9360"/>
      <w:tblGridChange w:id="0">
        <w:tblGrid>
          <w:gridCol w:w="426"/>
          <w:gridCol w:w="9360"/>
        </w:tblGrid>
      </w:tblGridChange>
    </w:tblGrid>
    <w:tr>
      <w:trPr>
        <w:cantSplit w:val="0"/>
        <w:tblHeader w:val="0"/>
      </w:trPr>
      <w:tc>
        <w:tcPr>
          <w:vAlign w:val="center"/>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80">
          <w:pPr>
            <w:pBdr>
              <w:bottom w:color="000000" w:space="1" w:sz="6" w:val="single"/>
            </w:pBdr>
            <w:tabs>
              <w:tab w:val="center" w:leader="none" w:pos="4153"/>
              <w:tab w:val="right" w:leader="none" w:pos="8306"/>
            </w:tabs>
            <w:spacing w:after="20" w:before="20" w:lineRule="auto"/>
            <w:ind w:left="-1578" w:firstLine="1578"/>
            <w:jc w:val="center"/>
            <w:rPr>
              <w:b w:val="0"/>
              <w:bCs w:val="0"/>
              <w:sz w:val="16"/>
              <w:szCs w:val="16"/>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69" w:hanging="360"/>
      </w:pPr>
      <w:rPr>
        <w:rFonts w:ascii="Noto Sans Symbols" w:cs="Noto Sans Symbols" w:eastAsia="Noto Sans Symbols" w:hAnsi="Noto Sans Symbols"/>
        <w:vertAlign w:val="baseline"/>
      </w:rPr>
    </w:lvl>
    <w:lvl w:ilvl="1">
      <w:start w:val="1"/>
      <w:numFmt w:val="bullet"/>
      <w:lvlText w:val="o"/>
      <w:lvlJc w:val="left"/>
      <w:pPr>
        <w:ind w:left="1789" w:hanging="360"/>
      </w:pPr>
      <w:rPr>
        <w:rFonts w:ascii="Courier New" w:cs="Courier New" w:eastAsia="Courier New" w:hAnsi="Courier New"/>
        <w:vertAlign w:val="baseline"/>
      </w:rPr>
    </w:lvl>
    <w:lvl w:ilvl="2">
      <w:start w:val="1"/>
      <w:numFmt w:val="bullet"/>
      <w:lvlText w:val="▪"/>
      <w:lvlJc w:val="left"/>
      <w:pPr>
        <w:ind w:left="2509" w:hanging="360"/>
      </w:pPr>
      <w:rPr>
        <w:rFonts w:ascii="Noto Sans Symbols" w:cs="Noto Sans Symbols" w:eastAsia="Noto Sans Symbols" w:hAnsi="Noto Sans Symbols"/>
        <w:vertAlign w:val="baseline"/>
      </w:rPr>
    </w:lvl>
    <w:lvl w:ilvl="3">
      <w:start w:val="1"/>
      <w:numFmt w:val="bullet"/>
      <w:lvlText w:val="●"/>
      <w:lvlJc w:val="left"/>
      <w:pPr>
        <w:ind w:left="3229" w:hanging="360"/>
      </w:pPr>
      <w:rPr>
        <w:rFonts w:ascii="Noto Sans Symbols" w:cs="Noto Sans Symbols" w:eastAsia="Noto Sans Symbols" w:hAnsi="Noto Sans Symbols"/>
        <w:vertAlign w:val="baseline"/>
      </w:rPr>
    </w:lvl>
    <w:lvl w:ilvl="4">
      <w:start w:val="1"/>
      <w:numFmt w:val="bullet"/>
      <w:lvlText w:val="o"/>
      <w:lvlJc w:val="left"/>
      <w:pPr>
        <w:ind w:left="3949" w:hanging="360"/>
      </w:pPr>
      <w:rPr>
        <w:rFonts w:ascii="Courier New" w:cs="Courier New" w:eastAsia="Courier New" w:hAnsi="Courier New"/>
        <w:vertAlign w:val="baseline"/>
      </w:rPr>
    </w:lvl>
    <w:lvl w:ilvl="5">
      <w:start w:val="1"/>
      <w:numFmt w:val="bullet"/>
      <w:lvlText w:val="▪"/>
      <w:lvlJc w:val="left"/>
      <w:pPr>
        <w:ind w:left="4669" w:hanging="360"/>
      </w:pPr>
      <w:rPr>
        <w:rFonts w:ascii="Noto Sans Symbols" w:cs="Noto Sans Symbols" w:eastAsia="Noto Sans Symbols" w:hAnsi="Noto Sans Symbols"/>
        <w:vertAlign w:val="baseline"/>
      </w:rPr>
    </w:lvl>
    <w:lvl w:ilvl="6">
      <w:start w:val="1"/>
      <w:numFmt w:val="bullet"/>
      <w:lvlText w:val="●"/>
      <w:lvlJc w:val="left"/>
      <w:pPr>
        <w:ind w:left="5389" w:hanging="360"/>
      </w:pPr>
      <w:rPr>
        <w:rFonts w:ascii="Noto Sans Symbols" w:cs="Noto Sans Symbols" w:eastAsia="Noto Sans Symbols" w:hAnsi="Noto Sans Symbols"/>
        <w:vertAlign w:val="baseline"/>
      </w:rPr>
    </w:lvl>
    <w:lvl w:ilvl="7">
      <w:start w:val="1"/>
      <w:numFmt w:val="bullet"/>
      <w:lvlText w:val="o"/>
      <w:lvlJc w:val="left"/>
      <w:pPr>
        <w:ind w:left="6109" w:hanging="360"/>
      </w:pPr>
      <w:rPr>
        <w:rFonts w:ascii="Courier New" w:cs="Courier New" w:eastAsia="Courier New" w:hAnsi="Courier New"/>
        <w:vertAlign w:val="baseline"/>
      </w:rPr>
    </w:lvl>
    <w:lvl w:ilvl="8">
      <w:start w:val="1"/>
      <w:numFmt w:val="bullet"/>
      <w:lvlText w:val="▪"/>
      <w:lvlJc w:val="left"/>
      <w:pPr>
        <w:ind w:left="6829"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