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0"/>
          <w:bCs w:val="0"/>
          <w:vertAlign w:val="baseline"/>
        </w:rPr>
      </w:pPr>
      <w:r w:rsidDel="00000000" w:rsidR="00000000" w:rsidRPr="00000000">
        <w:rPr>
          <w:rtl w:val="0"/>
        </w:rPr>
      </w:r>
    </w:p>
    <w:p w:rsidR="00000000" w:rsidDel="00000000" w:rsidP="00000000" w:rsidRDefault="00000000" w:rsidRPr="00000000" w14:paraId="00000002">
      <w:pPr>
        <w:jc w:val="both"/>
        <w:rPr>
          <w:b w:val="0"/>
          <w:bCs w:val="0"/>
          <w:vertAlign w:val="baseline"/>
        </w:rPr>
      </w:pPr>
      <w:r w:rsidDel="00000000" w:rsidR="00000000" w:rsidRPr="00000000">
        <w:rPr>
          <w:rtl w:val="0"/>
        </w:rPr>
      </w:r>
    </w:p>
    <w:p w:rsidR="00000000" w:rsidDel="00000000" w:rsidP="00000000" w:rsidRDefault="00000000" w:rsidRPr="00000000" w14:paraId="00000003">
      <w:pPr>
        <w:ind w:left="3600" w:firstLine="720"/>
        <w:jc w:val="both"/>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4">
      <w:pPr>
        <w:jc w:val="center"/>
        <w:rPr>
          <w:b w:val="0"/>
          <w:bCs w:val="0"/>
          <w:vertAlign w:val="baseline"/>
        </w:rPr>
      </w:pPr>
      <w:r w:rsidDel="00000000" w:rsidR="00000000" w:rsidRPr="00000000">
        <w:rPr>
          <w:b w:val="1"/>
          <w:bCs w:val="1"/>
          <w:vertAlign w:val="baseline"/>
          <w:rtl w:val="0"/>
        </w:rPr>
        <w:t xml:space="preserve">   № РН-396-24-22</w:t>
      </w:r>
      <w:r w:rsidDel="00000000" w:rsidR="00000000" w:rsidRPr="00000000">
        <w:rPr>
          <w:rtl w:val="0"/>
        </w:rPr>
      </w:r>
    </w:p>
    <w:p w:rsidR="00000000" w:rsidDel="00000000" w:rsidP="00000000" w:rsidRDefault="00000000" w:rsidRPr="00000000" w14:paraId="00000005">
      <w:pPr>
        <w:tabs>
          <w:tab w:val="left" w:leader="none" w:pos="567"/>
        </w:tabs>
        <w:ind w:firstLine="720"/>
        <w:jc w:val="center"/>
        <w:rPr>
          <w:vertAlign w:val="baseline"/>
        </w:rPr>
      </w:pPr>
      <w:r w:rsidDel="00000000" w:rsidR="00000000" w:rsidRPr="00000000">
        <w:rPr>
          <w:rtl w:val="0"/>
        </w:rPr>
      </w:r>
    </w:p>
    <w:p w:rsidR="00000000" w:rsidDel="00000000" w:rsidP="00000000" w:rsidRDefault="00000000" w:rsidRPr="00000000" w14:paraId="00000006">
      <w:pPr>
        <w:tabs>
          <w:tab w:val="left" w:leader="none" w:pos="567"/>
        </w:tabs>
        <w:ind w:firstLine="720"/>
        <w:jc w:val="both"/>
        <w:rPr>
          <w:vertAlign w:val="baseline"/>
        </w:rPr>
      </w:pPr>
      <w:r w:rsidDel="00000000" w:rsidR="00000000" w:rsidRPr="00000000">
        <w:rPr>
          <w:vertAlign w:val="baseline"/>
          <w:rtl w:val="0"/>
        </w:rPr>
        <w:t xml:space="preserve">Днес, 22.08.2024 г., Комисията за противодействие на корупцията /КПК/, в състав:</w:t>
      </w:r>
    </w:p>
    <w:p w:rsidR="00000000" w:rsidDel="00000000" w:rsidP="00000000" w:rsidRDefault="00000000" w:rsidRPr="00000000" w14:paraId="00000007">
      <w:pPr>
        <w:tabs>
          <w:tab w:val="left" w:leader="none" w:pos="567"/>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8">
      <w:pPr>
        <w:tabs>
          <w:tab w:val="left" w:leader="none" w:pos="426"/>
        </w:tabs>
        <w:ind w:firstLine="720"/>
        <w:jc w:val="both"/>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9">
      <w:pPr>
        <w:tabs>
          <w:tab w:val="left" w:leader="none" w:pos="426"/>
        </w:tabs>
        <w:ind w:firstLine="720"/>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A">
      <w:pPr>
        <w:tabs>
          <w:tab w:val="left" w:leader="none" w:pos="426"/>
        </w:tabs>
        <w:ind w:firstLine="720"/>
        <w:rPr>
          <w:b w:val="0"/>
          <w:bCs w:val="0"/>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ind w:left="2880" w:firstLine="720"/>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0C">
      <w:pPr>
        <w:ind w:left="2880" w:firstLine="720"/>
        <w:jc w:val="both"/>
        <w:rPr>
          <w:b w:val="0"/>
          <w:bCs w:val="0"/>
          <w:vertAlign w:val="baseline"/>
        </w:rPr>
      </w:pPr>
      <w:r w:rsidDel="00000000" w:rsidR="00000000" w:rsidRPr="00000000">
        <w:rPr>
          <w:b w:val="1"/>
          <w:bCs w:val="1"/>
          <w:vertAlign w:val="baseline"/>
          <w:rtl w:val="0"/>
        </w:rPr>
        <w:t xml:space="preserve">   У С Т А Н О В И:</w:t>
      </w:r>
      <w:r w:rsidDel="00000000" w:rsidR="00000000" w:rsidRPr="00000000">
        <w:rPr>
          <w:rtl w:val="0"/>
        </w:rPr>
      </w:r>
    </w:p>
    <w:p w:rsidR="00000000" w:rsidDel="00000000" w:rsidP="00000000" w:rsidRDefault="00000000" w:rsidRPr="00000000" w14:paraId="0000000D">
      <w:pPr>
        <w:ind w:left="2880" w:firstLine="720"/>
        <w:jc w:val="both"/>
        <w:rPr>
          <w:b w:val="0"/>
          <w:bCs w:val="0"/>
          <w:vertAlign w:val="baseline"/>
        </w:rPr>
      </w:pPr>
      <w:r w:rsidDel="00000000" w:rsidR="00000000" w:rsidRPr="00000000">
        <w:rPr>
          <w:rtl w:val="0"/>
        </w:rPr>
      </w:r>
    </w:p>
    <w:p w:rsidR="00000000" w:rsidDel="00000000" w:rsidP="00000000" w:rsidRDefault="00000000" w:rsidRPr="00000000" w14:paraId="0000000E">
      <w:pPr>
        <w:tabs>
          <w:tab w:val="left" w:leader="none" w:pos="567"/>
        </w:tabs>
        <w:ind w:firstLine="720"/>
        <w:jc w:val="both"/>
        <w:rPr>
          <w:vertAlign w:val="baseline"/>
        </w:rPr>
      </w:pPr>
      <w:r w:rsidDel="00000000" w:rsidR="00000000" w:rsidRPr="00000000">
        <w:rPr>
          <w:vertAlign w:val="baseline"/>
          <w:rtl w:val="0"/>
        </w:rPr>
        <w:t xml:space="preserve">Проверката е по реда на чл. 13, ал. 1, т. 8 от Закона за противодействие на корупцията (ЗПК) и е образувана въз основа на Решение за извършване на проверка № КИ-210 от 28.05.2024 г. по сигнал с вх. № С-396/16.05.2024 г. на КПК, към която са приобщени сигнали с вх. № С-499/21.06.2024 г. и № С-524/02.07.2024 г. на КПК. </w:t>
      </w:r>
    </w:p>
    <w:p w:rsidR="00000000" w:rsidDel="00000000" w:rsidP="00000000" w:rsidRDefault="00000000" w:rsidRPr="00000000" w14:paraId="0000000F">
      <w:pPr>
        <w:tabs>
          <w:tab w:val="left" w:leader="none" w:pos="567"/>
        </w:tabs>
        <w:ind w:firstLine="720"/>
        <w:jc w:val="both"/>
        <w:rPr>
          <w:vertAlign w:val="baseline"/>
        </w:rPr>
      </w:pPr>
      <w:r w:rsidDel="00000000" w:rsidR="00000000" w:rsidRPr="00000000">
        <w:rPr>
          <w:vertAlign w:val="baseline"/>
          <w:rtl w:val="0"/>
        </w:rPr>
        <w:t xml:space="preserve">Проверката е образувана срещу Красимир Герчев, в качеството му на кмет на Община Р. </w:t>
      </w:r>
    </w:p>
    <w:p w:rsidR="00000000" w:rsidDel="00000000" w:rsidP="00000000" w:rsidRDefault="00000000" w:rsidRPr="00000000" w14:paraId="00000010">
      <w:pPr>
        <w:ind w:firstLine="720"/>
        <w:jc w:val="both"/>
        <w:rPr>
          <w:vertAlign w:val="baseline"/>
        </w:rPr>
      </w:pPr>
      <w:r w:rsidDel="00000000" w:rsidR="00000000" w:rsidRPr="00000000">
        <w:rPr>
          <w:vertAlign w:val="baseline"/>
          <w:rtl w:val="0"/>
        </w:rPr>
        <w:t xml:space="preserve">В сигнала са изложени твърдения, че на 09.11.2023 г., на заседание на Общински съвет Р., Красимир Герчев е положил клетва като кмет на Община Р.. Съгласно чл. 41, ал. 3 във връзка с ал. 1 от Закона за местното самоуправление и местната администрация (ЗМСМА), в едномесечен срок от полагането на клетвата, лице, което при избирането му за кмет заема длъжност като контрольор, управител или прокурист в търговски дружества, търговски пълномощник, търговски представител, търговски посредник, синдик, ликвидатор или участва в надзорни, управителни и контролни органи на търговски дружества и кооперации или осъществява търговска дейност по смисъла на Търговския закон (ТЗ), предприема необходимите действия за прекратяване на дейността и/или за освобождаването му от заеманата длъжност и уведомява писмено за това председателя на общинския съвет и общинската избирателна комисия. </w:t>
      </w:r>
    </w:p>
    <w:p w:rsidR="00000000" w:rsidDel="00000000" w:rsidP="00000000" w:rsidRDefault="00000000" w:rsidRPr="00000000" w14:paraId="00000011">
      <w:pPr>
        <w:ind w:firstLine="720"/>
        <w:jc w:val="both"/>
        <w:rPr>
          <w:vertAlign w:val="baseline"/>
        </w:rPr>
      </w:pPr>
      <w:r w:rsidDel="00000000" w:rsidR="00000000" w:rsidRPr="00000000">
        <w:rPr>
          <w:vertAlign w:val="baseline"/>
          <w:rtl w:val="0"/>
        </w:rPr>
        <w:t xml:space="preserve">Твърди се, че е публично известно, че на покрива на притежаваната от Герчев сграда, находяща се в град Р., *** (вероятно се касае за УПИ VII, кв. 152 по плана на гр. Р., с някой от следните идентификатори: 61813.***, 61813.*** или 61813.***) има изградена фотоволтаична система. Произведената от нея електроенергия се продава  на електроразпределително дружество, като е направено предположение, че това е „***“ ЕАД. Извършваната дейност е трайна и с цел получаване на постоянен доход. Тази дейност се приема за стопанска и е приравнена на дейност на търговец, тъй като съгласно ТЗ всяко физическо или юридическо лице, което по занятие извършва продажба на стоки от собствено производство, следва да се счита за търговец. В конкретния случай продажбата на електроенергия, която е произведена от собствена фотоволтаична централа попада именно в тази хипотеза на закона. Отделно от това извършваната дейност по продажба на електрическа енергия от собствена фотоволтаична централа образува предприятие, което по предмет и обем изисква неговите дела да се водят по търговски начин. Когато едно физическо лице получава доходи от продажба на електрическа енергия чрез собствена фотоволтаична централа, според данъчното законодателство се приема, че това лице извършва стопанска дейност. Редът за облагане на доходите от стопанска дейност на физическо лице, което е търговец по смисъла на ТЗ, е регламентиран в чл. 26 от Закона за данъците върху доходите на физическите лица, като данъчният закон не се интересува дали лицето има формална регистрация като едноличен търговец.</w:t>
      </w:r>
    </w:p>
    <w:p w:rsidR="00000000" w:rsidDel="00000000" w:rsidP="00000000" w:rsidRDefault="00000000" w:rsidRPr="00000000" w14:paraId="00000012">
      <w:pPr>
        <w:ind w:firstLine="720"/>
        <w:jc w:val="both"/>
        <w:rPr>
          <w:vertAlign w:val="baseline"/>
        </w:rPr>
      </w:pPr>
      <w:r w:rsidDel="00000000" w:rsidR="00000000" w:rsidRPr="00000000">
        <w:rPr>
          <w:vertAlign w:val="baseline"/>
          <w:rtl w:val="0"/>
        </w:rPr>
        <w:t xml:space="preserve">Това означава, че дори и дадено физическо лице да не е регистрирано като едноличен търговец, то следва да се облага като такъв в случаите, когато получава доходи от извършване на стопанска дейност. В този ред, физическите лица, които извършват стопанска дейност, са задължени да водят счетоводство за своята дейност.  </w:t>
      </w:r>
    </w:p>
    <w:p w:rsidR="00000000" w:rsidDel="00000000" w:rsidP="00000000" w:rsidRDefault="00000000" w:rsidRPr="00000000" w14:paraId="00000013">
      <w:pPr>
        <w:ind w:firstLine="720"/>
        <w:jc w:val="both"/>
        <w:rPr>
          <w:vertAlign w:val="baseline"/>
        </w:rPr>
      </w:pPr>
      <w:r w:rsidDel="00000000" w:rsidR="00000000" w:rsidRPr="00000000">
        <w:rPr>
          <w:vertAlign w:val="baseline"/>
          <w:rtl w:val="0"/>
        </w:rPr>
        <w:t xml:space="preserve">В случай че се касае за реализиране на основен или допълнителен доход на физическо лице, чрез многократно и системно извършвани продажби с цел получаване на доход чрез експлоатиране на недвижима собственост, то несъмнено се касае за извършване на независима икономическа дейност, каквато е търговската такава по смисъла на чл. 1 от ТЗ.</w:t>
      </w:r>
    </w:p>
    <w:p w:rsidR="00000000" w:rsidDel="00000000" w:rsidP="00000000" w:rsidRDefault="00000000" w:rsidRPr="00000000" w14:paraId="00000014">
      <w:pPr>
        <w:ind w:firstLine="720"/>
        <w:jc w:val="both"/>
        <w:rPr>
          <w:vertAlign w:val="baseline"/>
        </w:rPr>
      </w:pPr>
      <w:r w:rsidDel="00000000" w:rsidR="00000000" w:rsidRPr="00000000">
        <w:rPr>
          <w:vertAlign w:val="baseline"/>
          <w:rtl w:val="0"/>
        </w:rPr>
        <w:t xml:space="preserve">Ако фотоволтаичната система се експлоатира от Красимир Герчев по договор за продажба на електроенергия с електроразпределително дружество, то несъмнено ще се касае за извършване на търговска дейност по смисъла на ТЗ, което ще доведе до несъвместимост по смисъла на чл. 41, ал. 1 от ЗМСМА. В случай че в срокът по чл. 41, ал. 3 от ЗМСМА Красимир Герчев не е предприел необходимите действия за прекратяване на дейността си и не е уведомил писмено за това председателя на общинския съвет и общинската избирателна комисия, то за ОИК Р. ще бъде налице задължението по чл. 42, ал. 1, т. 5 от ЗМСМА – да прекрати предсрочно пълномощията на кмета на Община Р., поради неизпълнение на задълженията му по чл. 41, ал. 3 от ЗМСМА.</w:t>
      </w:r>
    </w:p>
    <w:p w:rsidR="00000000" w:rsidDel="00000000" w:rsidP="00000000" w:rsidRDefault="00000000" w:rsidRPr="00000000" w14:paraId="00000015">
      <w:pPr>
        <w:ind w:firstLine="720"/>
        <w:jc w:val="both"/>
        <w:rPr>
          <w:vertAlign w:val="baseline"/>
        </w:rPr>
      </w:pPr>
      <w:r w:rsidDel="00000000" w:rsidR="00000000" w:rsidRPr="00000000">
        <w:rPr>
          <w:vertAlign w:val="baseline"/>
          <w:rtl w:val="0"/>
        </w:rPr>
        <w:t xml:space="preserve">Твърди се, че Красимир Герчев има сключени договори за търговия с електроенергия от 07.12.2021 г. за присъединяване и изкупуване на ел. енергия от ФЕЦ с мощност 30 Kw и от 07.02.2022 г. за присъединяване на ФЕЦ с мощност 5 Kw. Твърди се, че договорите са сключени с „***“ ЕАД, ЕИК: *** и/или „***“ ЕАД, ЕИК: ***.</w:t>
      </w:r>
    </w:p>
    <w:p w:rsidR="00000000" w:rsidDel="00000000" w:rsidP="00000000" w:rsidRDefault="00000000" w:rsidRPr="00000000" w14:paraId="00000016">
      <w:pPr>
        <w:ind w:firstLine="720"/>
        <w:jc w:val="both"/>
        <w:rPr>
          <w:vertAlign w:val="baseline"/>
        </w:rPr>
      </w:pPr>
      <w:r w:rsidDel="00000000" w:rsidR="00000000" w:rsidRPr="00000000">
        <w:rPr>
          <w:vertAlign w:val="baseline"/>
          <w:rtl w:val="0"/>
        </w:rPr>
        <w:t xml:space="preserve">Изискани са и с писмо вх. № КПК-7404-3/19.06.2024 г. на КПК от председателя на Постоянната комисия по ЗПК към Общински съвет Р. са получени заверени копия на Клетвен лист от 09.11.2023 г. на Красимир Герчев, Удостоверение за избран кмет на община № 232/07.11.2023 г. на Общинска избирателна комисия (ОИК) Р. и Декларация за несъвместимост по чл. 49, ал. 1, т. 1 от ЗПК на Красимир Герчев.</w:t>
      </w:r>
    </w:p>
    <w:p w:rsidR="00000000" w:rsidDel="00000000" w:rsidP="00000000" w:rsidRDefault="00000000" w:rsidRPr="00000000" w14:paraId="00000017">
      <w:pPr>
        <w:ind w:firstLine="720"/>
        <w:jc w:val="both"/>
        <w:rPr>
          <w:vertAlign w:val="baseline"/>
        </w:rPr>
      </w:pPr>
      <w:r w:rsidDel="00000000" w:rsidR="00000000" w:rsidRPr="00000000">
        <w:rPr>
          <w:vertAlign w:val="baseline"/>
          <w:rtl w:val="0"/>
        </w:rPr>
        <w:t xml:space="preserve">Допълнително е получена информация с писма вх. № КПК-7404-4/20.06.2024 г. и № КПК-7404-8/31.07.2024 г. на КПК съответно от изпълнителните директори на „***“ ЕАД и „***“ ЕАД.</w:t>
      </w:r>
    </w:p>
    <w:p w:rsidR="00000000" w:rsidDel="00000000" w:rsidP="00000000" w:rsidRDefault="00000000" w:rsidRPr="00000000" w14:paraId="00000018">
      <w:pPr>
        <w:ind w:firstLine="720"/>
        <w:jc w:val="both"/>
        <w:rPr>
          <w:vertAlign w:val="baseline"/>
        </w:rPr>
      </w:pPr>
      <w:r w:rsidDel="00000000" w:rsidR="00000000" w:rsidRPr="00000000">
        <w:rPr>
          <w:vertAlign w:val="baseline"/>
          <w:rtl w:val="0"/>
        </w:rPr>
        <w:t xml:space="preserve">Комисията служебно е извършила справки в Национална база данни „Население“ (НБД „Население“), Търговския регистър и регистър на юридическите лица с нестопанска цел (ТРРЮЛНЦ), Имотния регистър на Агенция по вписванията и КАИС – Портал за електронни услуги на Агенцията по геодезия картография и кадастър (АГКК).</w:t>
      </w:r>
    </w:p>
    <w:p w:rsidR="00000000" w:rsidDel="00000000" w:rsidP="00000000" w:rsidRDefault="00000000" w:rsidRPr="00000000" w14:paraId="00000019">
      <w:pPr>
        <w:tabs>
          <w:tab w:val="left" w:leader="none" w:pos="0"/>
          <w:tab w:val="left" w:leader="none" w:pos="567"/>
        </w:tabs>
        <w:ind w:firstLine="720"/>
        <w:jc w:val="both"/>
        <w:rPr>
          <w:i w:val="0"/>
          <w:iCs w:val="0"/>
          <w:vertAlign w:val="baseline"/>
        </w:rPr>
      </w:pPr>
      <w:r w:rsidDel="00000000" w:rsidR="00000000" w:rsidRPr="00000000">
        <w:rPr>
          <w:rtl w:val="0"/>
        </w:rPr>
      </w:r>
    </w:p>
    <w:p w:rsidR="00000000" w:rsidDel="00000000" w:rsidP="00000000" w:rsidRDefault="00000000" w:rsidRPr="00000000" w14:paraId="0000001A">
      <w:pPr>
        <w:tabs>
          <w:tab w:val="left" w:leader="none" w:pos="0"/>
          <w:tab w:val="left" w:leader="none" w:pos="567"/>
        </w:tabs>
        <w:ind w:firstLine="720"/>
        <w:jc w:val="both"/>
        <w:rPr>
          <w:i w:val="0"/>
          <w:iCs w:val="0"/>
          <w:vertAlign w:val="baseline"/>
        </w:rPr>
      </w:pPr>
      <w:r w:rsidDel="00000000" w:rsidR="00000000" w:rsidRPr="00000000">
        <w:rPr>
          <w:i w:val="1"/>
          <w:iCs w:val="1"/>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B">
      <w:pPr>
        <w:ind w:firstLine="720"/>
        <w:jc w:val="both"/>
        <w:rPr>
          <w:vertAlign w:val="baseline"/>
        </w:rPr>
      </w:pPr>
      <w:r w:rsidDel="00000000" w:rsidR="00000000" w:rsidRPr="00000000">
        <w:rPr>
          <w:rtl w:val="0"/>
        </w:rPr>
      </w:r>
    </w:p>
    <w:p w:rsidR="00000000" w:rsidDel="00000000" w:rsidP="00000000" w:rsidRDefault="00000000" w:rsidRPr="00000000" w14:paraId="0000001C">
      <w:pPr>
        <w:ind w:firstLine="720"/>
        <w:jc w:val="both"/>
        <w:rPr>
          <w:vertAlign w:val="baseline"/>
        </w:rPr>
      </w:pPr>
      <w:r w:rsidDel="00000000" w:rsidR="00000000" w:rsidRPr="00000000">
        <w:rPr>
          <w:vertAlign w:val="baseline"/>
          <w:rtl w:val="0"/>
        </w:rPr>
        <w:t xml:space="preserve">Сигналите са подадени от физическо лице с посочени три имена, ЕГН, адрес, телефон и са надлежно подписани.</w:t>
      </w:r>
    </w:p>
    <w:p w:rsidR="00000000" w:rsidDel="00000000" w:rsidP="00000000" w:rsidRDefault="00000000" w:rsidRPr="00000000" w14:paraId="0000001D">
      <w:pPr>
        <w:ind w:firstLine="720"/>
        <w:jc w:val="both"/>
        <w:rPr>
          <w:color w:val="000000"/>
          <w:vertAlign w:val="baseline"/>
        </w:rPr>
      </w:pPr>
      <w:r w:rsidDel="00000000" w:rsidR="00000000" w:rsidRPr="00000000">
        <w:rPr>
          <w:color w:val="000000"/>
          <w:vertAlign w:val="baseline"/>
          <w:rtl w:val="0"/>
        </w:rPr>
        <w:t xml:space="preserve">Красимир Герчев е избран за кмет на Община Р. за мандат 2023-2027 г., видно от Удостоверение № 232/07.11.2023 г. на ОИК Р. и е подписал клетвен лист от 09.11.2023 година. </w:t>
      </w:r>
    </w:p>
    <w:p w:rsidR="00000000" w:rsidDel="00000000" w:rsidP="00000000" w:rsidRDefault="00000000" w:rsidRPr="00000000" w14:paraId="0000001E">
      <w:pPr>
        <w:ind w:firstLine="720"/>
        <w:jc w:val="both"/>
        <w:rPr>
          <w:color w:val="000000"/>
          <w:vertAlign w:val="baseline"/>
        </w:rPr>
      </w:pPr>
      <w:r w:rsidDel="00000000" w:rsidR="00000000" w:rsidRPr="00000000">
        <w:rPr>
          <w:color w:val="000000"/>
          <w:vertAlign w:val="baseline"/>
          <w:rtl w:val="0"/>
        </w:rPr>
        <w:t xml:space="preserve">Красимир Герчев е подал Декларация за несъвместимост по чл. 49, ал. 1, т. 1 от ЗПК с вх. № 22/08.12.2023 г. на Общински съвет Р., в която декларира, че не заема друга длъжност и не извършва дейност, която съгласно Конституцията или специален закон е несъвместима с положението му на лице, заемащо публична длъжност.</w:t>
      </w:r>
    </w:p>
    <w:p w:rsidR="00000000" w:rsidDel="00000000" w:rsidP="00000000" w:rsidRDefault="00000000" w:rsidRPr="00000000" w14:paraId="0000001F">
      <w:pPr>
        <w:ind w:firstLine="720"/>
        <w:jc w:val="both"/>
        <w:rPr>
          <w:color w:val="000000"/>
          <w:vertAlign w:val="baseline"/>
        </w:rPr>
      </w:pPr>
      <w:r w:rsidDel="00000000" w:rsidR="00000000" w:rsidRPr="00000000">
        <w:rPr>
          <w:color w:val="000000"/>
          <w:vertAlign w:val="baseline"/>
          <w:rtl w:val="0"/>
        </w:rPr>
        <w:t xml:space="preserve">От писмо с вх. № КПК-7404-4/20.06.2024 г. на КПК от изпълнителния директор и председател на Управителния съвет на „***“ ЕАД, ЕИК: 175133827 се установява, че няма действащ/и договор/и за търговия на ел. енергия от фотоволтаична електроцентрала между дружеството и Красимир Герчев.</w:t>
      </w:r>
    </w:p>
    <w:p w:rsidR="00000000" w:rsidDel="00000000" w:rsidP="00000000" w:rsidRDefault="00000000" w:rsidRPr="00000000" w14:paraId="00000020">
      <w:pPr>
        <w:ind w:firstLine="720"/>
        <w:jc w:val="both"/>
        <w:rPr>
          <w:color w:val="000000"/>
          <w:vertAlign w:val="baseline"/>
        </w:rPr>
      </w:pPr>
      <w:r w:rsidDel="00000000" w:rsidR="00000000" w:rsidRPr="00000000">
        <w:rPr>
          <w:color w:val="000000"/>
          <w:vertAlign w:val="baseline"/>
          <w:rtl w:val="0"/>
        </w:rPr>
        <w:t xml:space="preserve">От писмо с вх. № КПК-7404-8/31.07.2024 г. на КПК от изпълнителния директор и председател на Управителния съвет на „***“ ЕАД, ЕИК: 130277958 се установява, че дружеството е оператор на разпределителната мрежа на територията на Западна България и в това си качество не сключва договори за търговия (покупка или продажба) на електрическа енергия от фотоволтаични електроцентрали. На основание чл. 100, ал. 4 от Закона за енергетиката дружеството е задължено да закупува електрическа енергия за компенсиране на технологичните разходи единствено от организиран борсов пазар.</w:t>
      </w:r>
    </w:p>
    <w:p w:rsidR="00000000" w:rsidDel="00000000" w:rsidP="00000000" w:rsidRDefault="00000000" w:rsidRPr="00000000" w14:paraId="00000021">
      <w:pPr>
        <w:ind w:firstLine="720"/>
        <w:jc w:val="both"/>
        <w:rPr>
          <w:color w:val="000000"/>
          <w:vertAlign w:val="baseline"/>
        </w:rPr>
      </w:pPr>
      <w:r w:rsidDel="00000000" w:rsidR="00000000" w:rsidRPr="00000000">
        <w:rPr>
          <w:color w:val="000000"/>
          <w:vertAlign w:val="baseline"/>
          <w:rtl w:val="0"/>
        </w:rPr>
        <w:t xml:space="preserve">Извършена е справка в Имотния регистър на Агенция по вписванията по посочените в сигналите идентификатори на имоти, находящи се в гр. Р., *** – 61813.***, 61813.*** и 61813.***, квартал ***, съответно парцели *, * и *, като не са намерени записи за посочените идентификатори.</w:t>
      </w:r>
    </w:p>
    <w:p w:rsidR="00000000" w:rsidDel="00000000" w:rsidP="00000000" w:rsidRDefault="00000000" w:rsidRPr="00000000" w14:paraId="00000022">
      <w:pPr>
        <w:ind w:firstLine="720"/>
        <w:jc w:val="both"/>
        <w:rPr>
          <w:color w:val="000000"/>
          <w:vertAlign w:val="baseline"/>
        </w:rPr>
      </w:pPr>
      <w:r w:rsidDel="00000000" w:rsidR="00000000" w:rsidRPr="00000000">
        <w:rPr>
          <w:color w:val="000000"/>
          <w:vertAlign w:val="baseline"/>
          <w:rtl w:val="0"/>
        </w:rPr>
        <w:t xml:space="preserve">По посочените идентификатори е извършена справка и в КАИС – Портал за електронни услуги на АГКК, от която е видно, че трите имота са частна собственост, намират се в урбанизирана територия и имат начин на трайно ползване „за дърводобивната и дървообработващата промишленост“.</w:t>
      </w:r>
    </w:p>
    <w:p w:rsidR="00000000" w:rsidDel="00000000" w:rsidP="00000000" w:rsidRDefault="00000000" w:rsidRPr="00000000" w14:paraId="00000023">
      <w:pPr>
        <w:ind w:firstLine="720"/>
        <w:jc w:val="both"/>
        <w:rPr>
          <w:color w:val="000000"/>
          <w:vertAlign w:val="baseline"/>
        </w:rPr>
      </w:pPr>
      <w:r w:rsidDel="00000000" w:rsidR="00000000" w:rsidRPr="00000000">
        <w:rPr>
          <w:color w:val="000000"/>
          <w:vertAlign w:val="baseline"/>
          <w:rtl w:val="0"/>
        </w:rPr>
        <w:t xml:space="preserve">Извършена е и Справка в Имотния регистър на Агенция по вписванията № 1117930/20.08.2024 г. чрез отдалечен достъп по данни за физическо/юридическо лице за всички служби по вписвания относно вписвания, отбелязвания и заличавания за периода от 01.01.2002 г. до 20.08.2024 г. за Красимир Герчев, като от нея се установи, че на 29.11.2002 г. той е вписан като собственик с Констативен акт, издаден по документи за поземлен имот – урегулиран поземлен имот * в квартал * по плана на гр. Р. с площ 1800.00 кв. м., ведно с изградената върху имота масивна едноетажна сграда, представляваща дърводелски цех, застроена площ 500 кв. м. От справката не се констатират последващи вписвания, отбелязвания и/или заличавания за имота.</w:t>
      </w:r>
    </w:p>
    <w:p w:rsidR="00000000" w:rsidDel="00000000" w:rsidP="00000000" w:rsidRDefault="00000000" w:rsidRPr="00000000" w14:paraId="00000024">
      <w:pPr>
        <w:ind w:firstLine="720"/>
        <w:jc w:val="both"/>
        <w:rPr>
          <w:color w:val="000000"/>
          <w:vertAlign w:val="baseline"/>
        </w:rPr>
      </w:pPr>
      <w:r w:rsidDel="00000000" w:rsidR="00000000" w:rsidRPr="00000000">
        <w:rPr>
          <w:rtl w:val="0"/>
        </w:rPr>
      </w:r>
    </w:p>
    <w:p w:rsidR="00000000" w:rsidDel="00000000" w:rsidP="00000000" w:rsidRDefault="00000000" w:rsidRPr="00000000" w14:paraId="00000025">
      <w:pPr>
        <w:tabs>
          <w:tab w:val="left" w:leader="none" w:pos="567"/>
        </w:tabs>
        <w:ind w:firstLine="720"/>
        <w:jc w:val="both"/>
        <w:rPr>
          <w:i w:val="0"/>
          <w:iCs w:val="0"/>
          <w:vertAlign w:val="baseline"/>
        </w:rPr>
      </w:pPr>
      <w:r w:rsidDel="00000000" w:rsidR="00000000" w:rsidRPr="00000000">
        <w:rPr>
          <w:i w:val="1"/>
          <w:iCs w:val="1"/>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6">
      <w:pPr>
        <w:tabs>
          <w:tab w:val="left" w:leader="none" w:pos="567"/>
        </w:tabs>
        <w:ind w:firstLine="720"/>
        <w:jc w:val="both"/>
        <w:rPr>
          <w:i w:val="0"/>
          <w:iCs w:val="0"/>
          <w:vertAlign w:val="baseline"/>
        </w:rPr>
      </w:pPr>
      <w:r w:rsidDel="00000000" w:rsidR="00000000" w:rsidRPr="00000000">
        <w:rPr>
          <w:rtl w:val="0"/>
        </w:rPr>
      </w:r>
    </w:p>
    <w:p w:rsidR="00000000" w:rsidDel="00000000" w:rsidP="00000000" w:rsidRDefault="00000000" w:rsidRPr="00000000" w14:paraId="00000027">
      <w:pPr>
        <w:ind w:firstLine="720"/>
        <w:jc w:val="both"/>
        <w:rPr>
          <w:vertAlign w:val="baseline"/>
        </w:rPr>
      </w:pPr>
      <w:r w:rsidDel="00000000" w:rsidR="00000000" w:rsidRPr="00000000">
        <w:rPr>
          <w:vertAlign w:val="baseline"/>
          <w:rtl w:val="0"/>
        </w:rPr>
        <w:t xml:space="preserve">Съгласно разпоредбата на чл. 13, ал. 1, т. 8 от ЗПК (обн. ДВ. бр. 84 от 06.10.2023 г.), Комисията проверява сигнали във връзка с декларациите за несъвместимост на лицата, заемащи публични длъжности, като при установена несъвместимост – сезира органа по избора или назначаването им за предприемане на съответните действия.</w:t>
      </w:r>
    </w:p>
    <w:p w:rsidR="00000000" w:rsidDel="00000000" w:rsidP="00000000" w:rsidRDefault="00000000" w:rsidRPr="00000000" w14:paraId="00000028">
      <w:pPr>
        <w:ind w:firstLine="720"/>
        <w:jc w:val="both"/>
        <w:rPr>
          <w:vertAlign w:val="baseline"/>
        </w:rPr>
      </w:pPr>
      <w:r w:rsidDel="00000000" w:rsidR="00000000" w:rsidRPr="00000000">
        <w:rPr>
          <w:vertAlign w:val="baseline"/>
          <w:rtl w:val="0"/>
        </w:rPr>
        <w:t xml:space="preserve">В качеството си на кмет на Община Р., Красимир Герчев е лице, заемащо  публична длъжност по чл. 6, ал. 1, т. 32 от ЗПК.</w:t>
      </w:r>
    </w:p>
    <w:p w:rsidR="00000000" w:rsidDel="00000000" w:rsidP="00000000" w:rsidRDefault="00000000" w:rsidRPr="00000000" w14:paraId="00000029">
      <w:pPr>
        <w:ind w:firstLine="720"/>
        <w:jc w:val="both"/>
        <w:rPr>
          <w:vertAlign w:val="baseline"/>
        </w:rPr>
      </w:pPr>
      <w:r w:rsidDel="00000000" w:rsidR="00000000" w:rsidRPr="00000000">
        <w:rPr>
          <w:vertAlign w:val="baseline"/>
          <w:rtl w:val="0"/>
        </w:rPr>
        <w:t xml:space="preserve">Съобразно разпоредбата на чл. 50, ал. 1 от ЗПК, при заемането на публична длъжност, за която с Конституцията или със закон са установени несъвместимости, лицето е задължено да подаде пред органа по избора или назначаването или пред съответната комисия за лице по чл. 90, ал. 2, т. 1 и т. 3 от ЗПК декларация за несъвместимост в едномесечен срок от заемане на длъжността.</w:t>
      </w:r>
    </w:p>
    <w:p w:rsidR="00000000" w:rsidDel="00000000" w:rsidP="00000000" w:rsidRDefault="00000000" w:rsidRPr="00000000" w14:paraId="0000002A">
      <w:pPr>
        <w:ind w:firstLine="720"/>
        <w:jc w:val="both"/>
        <w:rPr>
          <w:vertAlign w:val="baseline"/>
        </w:rPr>
      </w:pPr>
      <w:r w:rsidDel="00000000" w:rsidR="00000000" w:rsidRPr="00000000">
        <w:rPr>
          <w:vertAlign w:val="baseline"/>
          <w:rtl w:val="0"/>
        </w:rPr>
        <w:t xml:space="preserve">Красимир Герчев е подал Декларация за несъвместимост по чл. 49, ал. 1, т. 1 от ЗПК с вх. № 22/08.12.2023 г. на Общински съвет Р., в която декларира, че не заема друга длъжност и не извършва дейност, която съгласно Конституцията или специален закон е несъвместима с положението му на лице, заемащо публична длъжност.</w:t>
      </w:r>
    </w:p>
    <w:p w:rsidR="00000000" w:rsidDel="00000000" w:rsidP="00000000" w:rsidRDefault="00000000" w:rsidRPr="00000000" w14:paraId="0000002B">
      <w:pPr>
        <w:ind w:firstLine="720"/>
        <w:jc w:val="both"/>
        <w:rPr>
          <w:vertAlign w:val="baseline"/>
        </w:rPr>
      </w:pPr>
      <w:r w:rsidDel="00000000" w:rsidR="00000000" w:rsidRPr="00000000">
        <w:rPr>
          <w:vertAlign w:val="baseline"/>
          <w:rtl w:val="0"/>
        </w:rPr>
        <w:t xml:space="preserve">Несъвместимостта по смисъла на § 1, т. 4 от ДР на ЗПК съставлява съвместяването на изпълнението на определена публична длъжност с изпълнението на друга длъжност или извършването на определена дейност, които съгласно Конституцията или закон са несъвместими с положението на лицето, като заемащо публична длъжност по чл. 6, ал. 1 от ЗПК. Целта на института на несъвместимостта е превантивна – да се предотврати възможността за възникване на колизия между евентуален частен интерес и държавния интерес, да се предотвратят още преди започване изпълнението на длъжността всякакви възможни влияния, които биха накърнили обществения интерес, доколкото несъвместимостта засяга именно безпристрастното изпълнение на публичната длъжност в обществен интерес. Закона за противодействие на корупцията не посочва самостоятелни основания за несъвместимост на изчерпателно изброените в чл. 6, ал. 1 от ЗПК длъжности. Поради разнородността на правомощията, произтичащи от различните длъжности, за всяка от последните са налице и различни предпоставки за възникване на несъвместимост.</w:t>
      </w:r>
    </w:p>
    <w:p w:rsidR="00000000" w:rsidDel="00000000" w:rsidP="00000000" w:rsidRDefault="00000000" w:rsidRPr="00000000" w14:paraId="0000002C">
      <w:pPr>
        <w:ind w:firstLine="720"/>
        <w:jc w:val="both"/>
        <w:rPr>
          <w:vertAlign w:val="baseline"/>
        </w:rPr>
      </w:pPr>
      <w:r w:rsidDel="00000000" w:rsidR="00000000" w:rsidRPr="00000000">
        <w:rPr>
          <w:vertAlign w:val="baseline"/>
          <w:rtl w:val="0"/>
        </w:rPr>
        <w:t xml:space="preserve">Предвид основните характеристики на несъвместимостта като институт на правото, настоящата проверка изисква извършване на индивидуална и диференцирана преценка на предпоставките за несъвместимост, относими към конкретния случай. Нарушение може да се установи само и доколкото съответните относими факти съвпадат с хипотезата на съдържащите се в специалния закон норми. Затова при практическото прилагане е необходимо точно да се установи кои са приложимите разпоредби от Конституцията или от специалните закони, да се съпостави фактическата обстановка с въведените в тях забрани, за да се направи обоснован извод за наличието на факти и обстоятелства, водещи до несъвместимост. В тази връзка и предвид служебното положение на Благомир Коцев като кмет на Община Варна за мандат 2023-2027 г., приложение намират разпоредбите на ЗМСМА.</w:t>
      </w:r>
    </w:p>
    <w:p w:rsidR="00000000" w:rsidDel="00000000" w:rsidP="00000000" w:rsidRDefault="00000000" w:rsidRPr="00000000" w14:paraId="0000002D">
      <w:pPr>
        <w:ind w:firstLine="720"/>
        <w:jc w:val="both"/>
        <w:rPr>
          <w:vertAlign w:val="baseline"/>
        </w:rPr>
      </w:pPr>
      <w:r w:rsidDel="00000000" w:rsidR="00000000" w:rsidRPr="00000000">
        <w:rPr>
          <w:vertAlign w:val="baseline"/>
          <w:rtl w:val="0"/>
        </w:rPr>
        <w:t xml:space="preserve">Съгласно разпоредбата на чл. 41, ал.1 от ЗМСМА кметовете на общини, на райони и на кметства, кметските наместници, заместник-кметовете на общини и на райони и секретарите на общини не могат да извършват търговска дейност по смисъла на Търговския закон, да бъдат контрольори, управители или прокуристи в търговски дружества, търговски пълномощници, търговски представители, търговски посредници, синдици, ликвидатори или да участват в надзорни, управителни и контролни органи на търговски дружества и кооперации за времето на мандата им. Съгласно чл. 41, ал. 3 от ЗМСМА в едномесечен срок от полагането на клетвата, съответно от приемането на решението на общинския съвет, лице, което при избирането му за кмет заема длъжност или осъществява дейност по ал. 1, предприема необходимите действия за прекратяване на дейността и/или за освобождаването му от заеманата длъжност и уведомява писмено за това председателя на общинския съвет и общинската избирателна комисия.</w:t>
      </w:r>
    </w:p>
    <w:p w:rsidR="00000000" w:rsidDel="00000000" w:rsidP="00000000" w:rsidRDefault="00000000" w:rsidRPr="00000000" w14:paraId="0000002E">
      <w:pPr>
        <w:ind w:firstLine="720"/>
        <w:jc w:val="both"/>
        <w:rPr>
          <w:vertAlign w:val="baseline"/>
        </w:rPr>
      </w:pPr>
      <w:r w:rsidDel="00000000" w:rsidR="00000000" w:rsidRPr="00000000">
        <w:rPr>
          <w:vertAlign w:val="baseline"/>
          <w:rtl w:val="0"/>
        </w:rPr>
        <w:t xml:space="preserve">Съгласно чл. 1, ал. 1 от Търговския закон търговец по смисъла на този закон е всяко физическо или юридическо лице, което по занятие извършва някоя от изчерпателно изброените в разпоредбата сделки. Съгласно ал. 2 и ал. 3 търговци са: 1. търговските дружества; 2. кооперациите с изключение на жилищностроителните кооперации. За търговец се смята и всяко лице, образувало предприятие, което по предмет и обем изисква неговите дела да се водят по търговски начин даже ако дейността му не е посочена в ал. 1.</w:t>
      </w:r>
    </w:p>
    <w:p w:rsidR="00000000" w:rsidDel="00000000" w:rsidP="00000000" w:rsidRDefault="00000000" w:rsidRPr="00000000" w14:paraId="0000002F">
      <w:pPr>
        <w:ind w:firstLine="720"/>
        <w:jc w:val="both"/>
        <w:rPr>
          <w:vertAlign w:val="baseline"/>
        </w:rPr>
      </w:pPr>
      <w:r w:rsidDel="00000000" w:rsidR="00000000" w:rsidRPr="00000000">
        <w:rPr>
          <w:vertAlign w:val="baseline"/>
          <w:rtl w:val="0"/>
        </w:rPr>
        <w:t xml:space="preserve">„Търговска дейност“ по смисъла на българското законодателство извършват търговците по смисъла на Търговския закон – търговци по правноорганизационната си форма (търговските дружества), лицата които извършват търговски сделки по чл. 1, ал. 1 по занятие и лицата по чл. 1, ал. 3, които са образували предприятие, което по предмет и обем изисква неговите дела да се водят по търговски начин. Физическите лица, които извършват търговска дейност във втората и третата хипотеза, са едноличните търговци.</w:t>
      </w:r>
    </w:p>
    <w:p w:rsidR="00000000" w:rsidDel="00000000" w:rsidP="00000000" w:rsidRDefault="00000000" w:rsidRPr="00000000" w14:paraId="00000030">
      <w:pPr>
        <w:ind w:firstLine="720"/>
        <w:jc w:val="both"/>
        <w:rPr>
          <w:vertAlign w:val="baseline"/>
        </w:rPr>
      </w:pPr>
      <w:r w:rsidDel="00000000" w:rsidR="00000000" w:rsidRPr="00000000">
        <w:rPr>
          <w:vertAlign w:val="baseline"/>
          <w:rtl w:val="0"/>
        </w:rPr>
        <w:t xml:space="preserve">От получените по административната преписка писма от изпълнителните директори на „***“ ЕАД и „***“ ЕАД се установи, че представляваните от тях дружества не са сключвали договори за продажба на електроенергия от собствена фотоволтаична централа с Красимир Герчев. </w:t>
      </w:r>
    </w:p>
    <w:p w:rsidR="00000000" w:rsidDel="00000000" w:rsidP="00000000" w:rsidRDefault="00000000" w:rsidRPr="00000000" w14:paraId="00000031">
      <w:pPr>
        <w:ind w:firstLine="720"/>
        <w:jc w:val="both"/>
        <w:rPr>
          <w:vertAlign w:val="baseline"/>
        </w:rPr>
      </w:pPr>
      <w:r w:rsidDel="00000000" w:rsidR="00000000" w:rsidRPr="00000000">
        <w:rPr>
          <w:vertAlign w:val="baseline"/>
          <w:rtl w:val="0"/>
        </w:rPr>
        <w:t xml:space="preserve">С оглед на твърденията в сигнала е извършена и справка в ТРРЮЛНЦ по партидата на Красимир Герчев, като не се установи същият да има участие под каквато и да било форма в търговски дружества.</w:t>
      </w:r>
    </w:p>
    <w:p w:rsidR="00000000" w:rsidDel="00000000" w:rsidP="00000000" w:rsidRDefault="00000000" w:rsidRPr="00000000" w14:paraId="00000032">
      <w:pPr>
        <w:ind w:firstLine="720"/>
        <w:jc w:val="both"/>
        <w:rPr>
          <w:vertAlign w:val="baseline"/>
        </w:rPr>
      </w:pPr>
      <w:r w:rsidDel="00000000" w:rsidR="00000000" w:rsidRPr="00000000">
        <w:rPr>
          <w:vertAlign w:val="baseline"/>
          <w:rtl w:val="0"/>
        </w:rPr>
        <w:t xml:space="preserve">С оглед на установената информация, не може да се направи обоснован извод за наличие на несъвместимост по чл. 41, ал.1 от ЗМСМА по отношение на Красимир Герчев, в качеството му на кмет на Община Р. за мандат 2023-2027 г. за периода от встъпването му в длъжност като такъв до настоящия момент, във връзка с извършвана от него търговска дейност по смисъла на Търговския закон, а именно продажба на електроенергия от собствена фотоволтаична централа.</w:t>
      </w:r>
    </w:p>
    <w:p w:rsidR="00000000" w:rsidDel="00000000" w:rsidP="00000000" w:rsidRDefault="00000000" w:rsidRPr="00000000" w14:paraId="00000033">
      <w:pPr>
        <w:ind w:firstLine="720"/>
        <w:jc w:val="both"/>
        <w:rPr>
          <w:vertAlign w:val="baseline"/>
        </w:rPr>
      </w:pPr>
      <w:r w:rsidDel="00000000" w:rsidR="00000000" w:rsidRPr="00000000">
        <w:rPr>
          <w:rtl w:val="0"/>
        </w:rPr>
      </w:r>
    </w:p>
    <w:p w:rsidR="00000000" w:rsidDel="00000000" w:rsidP="00000000" w:rsidRDefault="00000000" w:rsidRPr="00000000" w14:paraId="00000034">
      <w:pPr>
        <w:ind w:firstLine="720"/>
        <w:jc w:val="both"/>
        <w:rPr>
          <w:vertAlign w:val="baseline"/>
        </w:rPr>
      </w:pPr>
      <w:r w:rsidDel="00000000" w:rsidR="00000000" w:rsidRPr="00000000">
        <w:rPr>
          <w:vertAlign w:val="baseline"/>
          <w:rtl w:val="0"/>
        </w:rPr>
        <w:t xml:space="preserve">Във връзка с гореизложеното, на основание чл. 13, ал. 1, т. т. 8 от ЗПК във вр. с § 7, ал. 2 от ПЗР на ЗПК, Комисията за противодействие на корупцията</w:t>
      </w:r>
    </w:p>
    <w:p w:rsidR="00000000" w:rsidDel="00000000" w:rsidP="00000000" w:rsidRDefault="00000000" w:rsidRPr="00000000" w14:paraId="00000035">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36">
      <w:pPr>
        <w:ind w:left="3600" w:firstLine="720"/>
        <w:jc w:val="both"/>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37">
      <w:pPr>
        <w:ind w:left="3600" w:firstLine="720"/>
        <w:jc w:val="both"/>
        <w:rPr>
          <w:b w:val="0"/>
          <w:bCs w:val="0"/>
          <w:vertAlign w:val="baseline"/>
        </w:rPr>
      </w:pPr>
      <w:r w:rsidDel="00000000" w:rsidR="00000000" w:rsidRPr="00000000">
        <w:rPr>
          <w:rtl w:val="0"/>
        </w:rPr>
      </w:r>
    </w:p>
    <w:p w:rsidR="00000000" w:rsidDel="00000000" w:rsidP="00000000" w:rsidRDefault="00000000" w:rsidRPr="00000000" w14:paraId="00000038">
      <w:pPr>
        <w:pStyle w:val="Heading2"/>
        <w:shd w:fill="ffffff" w:val="clear"/>
        <w:spacing w:after="0" w:before="0" w:lineRule="auto"/>
        <w:jc w:val="both"/>
        <w:rPr>
          <w:rFonts w:ascii="Times New Roman" w:cs="Times New Roman" w:eastAsia="Times New Roman" w:hAnsi="Times New Roman"/>
          <w:i w:val="0"/>
          <w:iCs w:val="0"/>
          <w:sz w:val="24"/>
          <w:szCs w:val="24"/>
          <w:vertAlign w:val="baseline"/>
        </w:rPr>
      </w:pPr>
      <w:r w:rsidDel="00000000" w:rsidR="00000000" w:rsidRPr="00000000">
        <w:rPr>
          <w:rFonts w:ascii="Times New Roman" w:cs="Times New Roman" w:eastAsia="Times New Roman" w:hAnsi="Times New Roman"/>
          <w:b w:val="1"/>
          <w:bCs w:val="1"/>
          <w:i w:val="0"/>
          <w:iCs w:val="0"/>
          <w:sz w:val="24"/>
          <w:szCs w:val="24"/>
          <w:vertAlign w:val="baseline"/>
          <w:rtl w:val="0"/>
        </w:rPr>
        <w:t xml:space="preserve">            НЕ УСТАНОВЯВА НЕСЪВМЕСТИМОСТ </w:t>
      </w:r>
      <w:r w:rsidDel="00000000" w:rsidR="00000000" w:rsidRPr="00000000">
        <w:rPr>
          <w:rFonts w:ascii="Times New Roman" w:cs="Times New Roman" w:eastAsia="Times New Roman" w:hAnsi="Times New Roman"/>
          <w:b w:val="0"/>
          <w:bCs w:val="0"/>
          <w:i w:val="0"/>
          <w:iCs w:val="0"/>
          <w:sz w:val="24"/>
          <w:szCs w:val="24"/>
          <w:vertAlign w:val="baseline"/>
          <w:rtl w:val="0"/>
        </w:rPr>
        <w:t xml:space="preserve">по отношение на Красимир Герчев с ЕГН: ***, кмет на Община Р. за мандат 2023-2027 г. и лице, заемащо публична длъжност по смисъла на чл. 6, ал. 1, т. 32 от ЗПК, поради неустановено извършване на търговска дейност по смисъла на Търговския закон, а именно продажба на електроенергия от собствена фотоволтаична централа, за периода от встъпването му в длъжност като кмет на Община Р. до настоящия момент.</w:t>
      </w:r>
      <w:r w:rsidDel="00000000" w:rsidR="00000000" w:rsidRPr="00000000">
        <w:rPr>
          <w:rtl w:val="0"/>
        </w:rPr>
      </w:r>
    </w:p>
    <w:p w:rsidR="00000000" w:rsidDel="00000000" w:rsidP="00000000" w:rsidRDefault="00000000" w:rsidRPr="00000000" w14:paraId="00000039">
      <w:pPr>
        <w:tabs>
          <w:tab w:val="left" w:leader="none" w:pos="6300"/>
        </w:tabs>
        <w:jc w:val="both"/>
        <w:rPr>
          <w:b w:val="0"/>
          <w:bCs w:val="0"/>
          <w:vertAlign w:val="baseline"/>
        </w:rPr>
      </w:pPr>
      <w:r w:rsidDel="00000000" w:rsidR="00000000" w:rsidRPr="00000000">
        <w:rPr>
          <w:rtl w:val="0"/>
        </w:rPr>
      </w:r>
    </w:p>
    <w:p w:rsidR="00000000" w:rsidDel="00000000" w:rsidP="00000000" w:rsidRDefault="00000000" w:rsidRPr="00000000" w14:paraId="0000003A">
      <w:pPr>
        <w:tabs>
          <w:tab w:val="left" w:leader="none" w:pos="6300"/>
        </w:tabs>
        <w:jc w:val="both"/>
        <w:rPr>
          <w:b w:val="0"/>
          <w:bCs w:val="0"/>
          <w:vertAlign w:val="baseline"/>
        </w:rPr>
      </w:pPr>
      <w:r w:rsidDel="00000000" w:rsidR="00000000" w:rsidRPr="00000000">
        <w:rPr>
          <w:rtl w:val="0"/>
        </w:rPr>
      </w:r>
    </w:p>
    <w:p w:rsidR="00000000" w:rsidDel="00000000" w:rsidP="00000000" w:rsidRDefault="00000000" w:rsidRPr="00000000" w14:paraId="0000003B">
      <w:pPr>
        <w:tabs>
          <w:tab w:val="left" w:leader="none" w:pos="6300"/>
        </w:tabs>
        <w:ind w:firstLine="720"/>
        <w:jc w:val="both"/>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C">
      <w:pPr>
        <w:ind w:left="1440" w:firstLine="0"/>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D">
      <w:pPr>
        <w:ind w:firstLine="720"/>
        <w:jc w:val="both"/>
        <w:rPr>
          <w:b w:val="0"/>
          <w:bCs w:val="0"/>
          <w:vertAlign w:val="baseline"/>
        </w:rPr>
      </w:pPr>
      <w:r w:rsidDel="00000000" w:rsidR="00000000" w:rsidRPr="00000000">
        <w:rPr>
          <w:b w:val="1"/>
          <w:bCs w:val="1"/>
          <w:vertAlign w:val="baseline"/>
          <w:rtl w:val="0"/>
        </w:rPr>
        <w:t xml:space="preserve">                    ЗАМЕСТНИК-ПРЕДСЕДАТЕЛ:……(П).……….../АНТОН СЛАВЧЕВ/</w:t>
      </w:r>
      <w:r w:rsidDel="00000000" w:rsidR="00000000" w:rsidRPr="00000000">
        <w:rPr>
          <w:rtl w:val="0"/>
        </w:rPr>
      </w:r>
    </w:p>
    <w:p w:rsidR="00000000" w:rsidDel="00000000" w:rsidP="00000000" w:rsidRDefault="00000000" w:rsidRPr="00000000" w14:paraId="0000003E">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3F">
      <w:pPr>
        <w:ind w:firstLine="720"/>
        <w:jc w:val="both"/>
        <w:rPr>
          <w:b w:val="0"/>
          <w:bCs w:val="0"/>
          <w:vertAlign w:val="baseline"/>
        </w:rPr>
      </w:pPr>
      <w:r w:rsidDel="00000000" w:rsidR="00000000" w:rsidRPr="00000000">
        <w:rPr>
          <w:b w:val="1"/>
          <w:bCs w:val="1"/>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40">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41">
      <w:pPr>
        <w:ind w:left="708" w:firstLine="720.0000000000001"/>
        <w:jc w:val="both"/>
        <w:rPr>
          <w:b w:val="0"/>
          <w:bCs w:val="0"/>
          <w:vertAlign w:val="baseline"/>
        </w:rPr>
      </w:pPr>
      <w:r w:rsidDel="00000000" w:rsidR="00000000" w:rsidRPr="00000000">
        <w:rPr>
          <w:b w:val="1"/>
          <w:bCs w:val="1"/>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42">
      <w:pPr>
        <w:ind w:left="708" w:firstLine="720.0000000000001"/>
        <w:jc w:val="both"/>
        <w:rPr>
          <w:b w:val="0"/>
          <w:bCs w:val="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709" w:top="1134" w:left="1418" w:right="1134" w:header="454"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1526.0000000000002" w:type="dxa"/>
      <w:tblLayout w:type="fixed"/>
      <w:tblLook w:val="0000"/>
    </w:tblPr>
    <w:tblGrid>
      <w:gridCol w:w="10599"/>
      <w:tblGridChange w:id="0">
        <w:tblGrid>
          <w:gridCol w:w="10599"/>
        </w:tblGrid>
      </w:tblGridChange>
    </w:tblGrid>
    <w:tr>
      <w:trPr>
        <w:cantSplit w:val="0"/>
        <w:tblHeader w:val="0"/>
      </w:trPr>
      <w:tc>
        <w:tcPr>
          <w:vAlign w:val="center"/>
        </w:tcPr>
        <w:p w:rsidR="00000000" w:rsidDel="00000000" w:rsidP="00000000" w:rsidRDefault="00000000" w:rsidRPr="00000000" w14:paraId="00000044">
          <w:pPr>
            <w:tabs>
              <w:tab w:val="center" w:leader="none" w:pos="4153"/>
              <w:tab w:val="right" w:leader="none" w:pos="8306"/>
            </w:tabs>
            <w:spacing w:after="20" w:before="20" w:lineRule="auto"/>
            <w:rPr>
              <w:b w:val="0"/>
              <w:bCs w:val="0"/>
              <w:vertAlign w:val="baseline"/>
            </w:rPr>
          </w:pPr>
          <w:r w:rsidDel="00000000" w:rsidR="00000000" w:rsidRPr="00000000">
            <w:rPr>
              <w:rtl w:val="0"/>
            </w:rPr>
          </w:r>
        </w:p>
        <w:p w:rsidR="00000000" w:rsidDel="00000000" w:rsidP="00000000" w:rsidRDefault="00000000" w:rsidRPr="00000000" w14:paraId="00000045">
          <w:pP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6">
          <w:pPr>
            <w:pBdr>
              <w:bottom w:color="000000" w:space="1" w:sz="6" w:val="single"/>
            </w:pBd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47">
          <w:pPr>
            <w:tabs>
              <w:tab w:val="center" w:leader="none" w:pos="4153"/>
              <w:tab w:val="right" w:leader="none" w:pos="8306"/>
            </w:tabs>
            <w:ind w:left="1560" w:firstLine="0"/>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8">
    <w:pPr>
      <w:tabs>
        <w:tab w:val="center" w:leader="none" w:pos="4153"/>
        <w:tab w:val="right" w:leader="none" w:pos="8306"/>
      </w:tabs>
      <w:ind w:left="1560" w:firstLine="0"/>
      <w:rPr>
        <w:sz w:val="26"/>
        <w:szCs w:val="26"/>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spacing w:after="60" w:before="240" w:lineRule="auto"/>
    </w:pPr>
    <w:rPr>
      <w:rFonts w:ascii="Cambria" w:cs="Cambria" w:eastAsia="Cambria" w:hAnsi="Cambria"/>
      <w:b w:val="1"/>
      <w:bCs w:val="1"/>
      <w:i w:val="1"/>
      <w:iCs w:val="1"/>
      <w:sz w:val="28"/>
      <w:szCs w:val="28"/>
      <w:vertAlign w:val="baseline"/>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