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РС-КПК-284-25-051</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27.05.2025 г.,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sz w:val="24"/>
          <w:szCs w:val="24"/>
          <w:vertAlign w:val="baseline"/>
        </w:rPr>
      </w:pPr>
      <w:r w:rsidDel="00000000" w:rsidR="00000000" w:rsidRPr="00000000">
        <w:rPr>
          <w:sz w:val="24"/>
          <w:szCs w:val="24"/>
          <w:vertAlign w:val="baseline"/>
          <w:rtl w:val="0"/>
        </w:rPr>
        <w:t xml:space="preserve">            </w:t>
      </w:r>
    </w:p>
    <w:p w:rsidR="00000000" w:rsidDel="00000000" w:rsidP="00000000" w:rsidRDefault="00000000" w:rsidRPr="00000000" w14:paraId="00000008">
      <w:pPr>
        <w:tabs>
          <w:tab w:val="left" w:leader="none" w:pos="426"/>
        </w:tabs>
        <w:jc w:val="both"/>
        <w:rPr>
          <w:b w:val="0"/>
          <w:bCs w:val="0"/>
          <w:sz w:val="24"/>
          <w:szCs w:val="24"/>
          <w:vertAlign w:val="baseline"/>
        </w:rPr>
      </w:pPr>
      <w:r w:rsidDel="00000000" w:rsidR="00000000" w:rsidRPr="00000000">
        <w:rPr>
          <w:sz w:val="24"/>
          <w:szCs w:val="24"/>
          <w:vertAlign w:val="baseline"/>
          <w:rtl w:val="0"/>
        </w:rPr>
        <w:tab/>
        <w:tab/>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(обн., ДВ бр. 84 от 06.10.2023 г.), образувано въз основа на Решение на Комисията за противодействие на корупцията (КПК, Комисията) № КИ-045 от 27.01.2025 г. по сигнал с вх. № КПК-284/16.01.2025 г. на КПК.</w:t>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Ваня Георгиева в качеството ѝ на член на Комисията за публичен надзор над регистрираните одитори (КПНРО).</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сигнала се съдържат твърдения за това, че Ваня Георгиева, като член на КПНРО, едновременно е била и член на Одитния комитет на „***“ (***) ЕАД. Комисията за публичен надзор над регистрираните одитори е надзорен орган на Одитните комитети на предприятията от обществен интерес (ПОИ), каквито са и публичните предприятия. От тук следва и че Одитните комитети и техните членове също са поднадзорни лица на КПНРО. Иска се Комисията да извърши проверка дали в периода от 01.12.2018 г. до 31.12.2024 г. Ваня Донева е била в конфликт на интереси, набавяйки облага за себе си – получавайки едновременно възнаграждение в надзорния орган КПНРО и в обект на надзора на КПНРО – Одитен комитет на *** ЕАД.</w:t>
      </w:r>
    </w:p>
    <w:p w:rsidR="00000000" w:rsidDel="00000000" w:rsidP="00000000" w:rsidRDefault="00000000" w:rsidRPr="00000000" w14:paraId="00000011">
      <w:pPr>
        <w:ind w:firstLine="708"/>
        <w:jc w:val="both"/>
        <w:rPr>
          <w:color w:val="000000"/>
          <w:sz w:val="24"/>
          <w:szCs w:val="24"/>
          <w:vertAlign w:val="baseline"/>
        </w:rPr>
      </w:pPr>
      <w:r w:rsidDel="00000000" w:rsidR="00000000" w:rsidRPr="00000000">
        <w:rPr>
          <w:color w:val="000000"/>
          <w:sz w:val="24"/>
          <w:szCs w:val="24"/>
          <w:vertAlign w:val="baseline"/>
          <w:rtl w:val="0"/>
        </w:rPr>
        <w:t xml:space="preserve">Изискани са и с писма вх. № КПК-284-1/26.02.2025 г. и № КПК-284-2/26.02.2025 г. на КПК, съответно от председателя на Съвета на директорите (СД) на *** ЕАД и председателя на КПНРО, са получени заверени копия на следните документи: Договор № РД-ЧР-ОК-2-2024/12.02.2024 г., сключен между *** ЕАД и Ваня Георгиева; Протоколи № Е-РД-21-5/02.02.2024 г. и № Е-РД-21-25/29.08.2017 г. на министъра на енергетиката; Статут на Одитния комитет на *** ЕАД; Служебна бележка от 04.03.2025 г.; Решение на Народното събрание за избиране на член на КПНРО от 19.07.2018 г.; Писмо с вх. № РД-17-1-2/23.07.2023 г. на КПНРО; Препис-извлечение от Протокол № 101 от заседание на Одитния комитет на *** ЕАД от 30.01.2023 г.; Уведомление с вх. № РД-21-1-7/20.02.2023 г. на КПНРО; Протоколи №№ Е-РД-21-7/20.02.2021 г., Е-РД-21-45/28.10.2022 г. и Е-РД-21-18/28.06.2018 г. на министъра на енергетиката; Писмо с вх. № 01-01-772/21.06.2021 г. на КПНРО; Препис-извлечение от неприсъствен Протокол № 81/18.06.2021 г. на Одитния комитет на *** ЕАД; Уведомления за дадено по реда на чл. 64, ал. 3 от Закона за независимия финансов одит и изразяването на сигурност по устойчивостта (ЗНФОИСУ) одобрение от одитен комитет за предоставяне на услуги извън задължителния финансов одит, вкл. и преди предоставянето на одобрени по списък такива – съгласно чл. 108, ал. 1, т. 7 от ЗНФОИСУ с номера 01-07-196/11.10.2024 г., 01-07-192/01.10.2024 г., 01-07-190/02.08.2024 г. и 04-07-284/11.09.2024 г., както и доклади за дейността на одитния комитет на ПОИ за 2021 г., 2022 г. и 2023 година.</w:t>
      </w:r>
    </w:p>
    <w:p w:rsidR="00000000" w:rsidDel="00000000" w:rsidP="00000000" w:rsidRDefault="00000000" w:rsidRPr="00000000" w14:paraId="00000012">
      <w:pPr>
        <w:ind w:firstLine="708"/>
        <w:jc w:val="both"/>
        <w:rPr>
          <w:sz w:val="24"/>
          <w:szCs w:val="24"/>
          <w:vertAlign w:val="baseline"/>
        </w:rPr>
      </w:pPr>
      <w:r w:rsidDel="00000000" w:rsidR="00000000" w:rsidRPr="00000000">
        <w:rPr>
          <w:sz w:val="24"/>
          <w:szCs w:val="24"/>
          <w:vertAlign w:val="baseline"/>
          <w:rtl w:val="0"/>
        </w:rPr>
        <w:t xml:space="preserve">Служебно са извършени справки в Регистър НБД „Население“, в Търговския регистър и регистър на юридическите лица с нестопанска цел (ТРРЮЛНЦ) и на интернет страниците на *** ЕАД и КПНРО.</w:t>
      </w:r>
    </w:p>
    <w:p w:rsidR="00000000" w:rsidDel="00000000" w:rsidP="00000000" w:rsidRDefault="00000000" w:rsidRPr="00000000" w14:paraId="00000013">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4">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6">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лице с посочени три имена, адрес и телефонен номер.</w:t>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на 44-то Народно събрание на Република България от 19.07.2018 г. Ваня Георгиева е избрана за член на КПНРО. Решението е обнародвано в брой 61 от 24.07.2018 г. на Държавен вестник.</w:t>
      </w:r>
    </w:p>
    <w:p w:rsidR="00000000" w:rsidDel="00000000" w:rsidP="00000000" w:rsidRDefault="00000000" w:rsidRPr="00000000" w14:paraId="00000018">
      <w:pPr>
        <w:ind w:firstLine="709"/>
        <w:jc w:val="both"/>
        <w:rPr>
          <w:color w:val="000000"/>
          <w:sz w:val="24"/>
          <w:szCs w:val="24"/>
          <w:vertAlign w:val="baseline"/>
        </w:rPr>
      </w:pPr>
      <w:r w:rsidDel="00000000" w:rsidR="00000000" w:rsidRPr="00000000">
        <w:rPr>
          <w:color w:val="000000"/>
          <w:sz w:val="24"/>
          <w:szCs w:val="24"/>
          <w:vertAlign w:val="baseline"/>
          <w:rtl w:val="0"/>
        </w:rPr>
        <w:t xml:space="preserve">Комисията за публичен надзор над регистрираните одитори е </w:t>
      </w:r>
      <w:r w:rsidDel="00000000" w:rsidR="00000000" w:rsidRPr="00000000">
        <w:rPr>
          <w:b w:val="1"/>
          <w:bCs w:val="1"/>
          <w:color w:val="000000"/>
          <w:sz w:val="24"/>
          <w:szCs w:val="24"/>
          <w:vertAlign w:val="baseline"/>
          <w:rtl w:val="0"/>
        </w:rPr>
        <w:t xml:space="preserve">специализиран държавен орган за регулиране и надзор върху дейността на регистрираните одитори</w:t>
      </w:r>
      <w:r w:rsidDel="00000000" w:rsidR="00000000" w:rsidRPr="00000000">
        <w:rPr>
          <w:color w:val="000000"/>
          <w:sz w:val="24"/>
          <w:szCs w:val="24"/>
          <w:vertAlign w:val="baseline"/>
          <w:rtl w:val="0"/>
        </w:rPr>
        <w:t xml:space="preserve">, създадена със ЗНФОИСУ. Комисията е юридическо лице на бюджетна издръжка със седалище София. Председателят на Комисията е първостепенен разпоредител с бюджет. Комисията е колегиален орган и се състои от председател и от 4 членове, които се избират от Народното събрание. Комисията приема решения с явно гласуване и с мнозинство от три гласа. Председателят и членовете на комисията не могат да се въздържат от гласуване. При отсъствие на председателя функциите му се изпълняват от член на Комисията, определен от председателя за всеки конкретен случай. Комисията се отчита за дейността си пред Народното събрание.</w:t>
      </w:r>
    </w:p>
    <w:p w:rsidR="00000000" w:rsidDel="00000000" w:rsidP="00000000" w:rsidRDefault="00000000" w:rsidRPr="00000000" w14:paraId="00000019">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Договор № РД-ЧР-ОК-2-2024 от 12.02.2024 г. изпълнителният директор на *** ЕАД възлага на Ваня Георгиева да извършва дейност като член на Одитния комитет на *** ЕАД срещу възнаграждение. Договорът е сключен на основание решение по Протокол № Е-РД-21-5/02.02.2024 г. на министъра на енергетиката, в качеството му на упражняващ правата на държавата като едноличен собственик на капитала на *** ЕАД.</w:t>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color w:val="000000"/>
          <w:sz w:val="24"/>
          <w:szCs w:val="24"/>
          <w:vertAlign w:val="baseline"/>
          <w:rtl w:val="0"/>
        </w:rPr>
        <w:t xml:space="preserve">„***“ ЕАД, ЕИК: *** е холдинг с едноличен собственик на капитала българската държава чрез министъра на енергетиката. С решение по Протокол № Е-РД-21-25/29.08.2017 г. на министъра на енергетиката, в качеството му на упражняващ правата на държавата като едноличен собственик на капитала на *** ЕАД е одобрен Статут на Одитния комитет на *** ЕАД. Съгласно същия Одитният комитет се състои от 3 до 5 членове, включително председател, които се избират от министъра на енергетиката по предложение на Съвета на директорите на *** ЕАД, за мандат от 3 години. Одитният комитет информира управителните органи на *** ЕАД за резултатите от задължителния финансов одит и пояснява по какъв начин задължителният одит е допринесъл за достоверността на финансовото отчитане, както и ролята на одитния комитет в този процес; наблюдава процеса на финансово отчитане и представя препоръки и предложения, за да гарантира неговата ефективност; наблюдава ефективността на вътрешната контролна система, на системата за управление на риска и на дейността по вътрешен одит по отношение на финансовото отчитане на *** ЕАД; наблюдава задължителния одит на годишните финансови отчети; проверява и наблюдава независимостта на задължителния одитор и други.  </w:t>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C">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изх. № КПК-284-2/26.02.2025 г. на КПК, от председателя на КПНРО са изискани всички документи, свидетелстващи за извършени надзорни и други действия от КПНРО, съгласно нейните законови правомощия, по отношение на Одитния комитет на „***“ ЕАД за периода след месец януари 2022 г., който е релевантен за настоящото производство за установяване на конфликт на интереси, съгласно разпоредбата на чл. 91 от ЗПК (три години преди датата на образуване на производството). </w:t>
      </w:r>
    </w:p>
    <w:p w:rsidR="00000000" w:rsidDel="00000000" w:rsidP="00000000" w:rsidRDefault="00000000" w:rsidRPr="00000000" w14:paraId="0000001D">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Според представения с писмо, вх. № КПК-284-3/04.03.2025 г. на КПК, отговор </w:t>
      </w:r>
      <w:r w:rsidDel="00000000" w:rsidR="00000000" w:rsidRPr="00000000">
        <w:rPr>
          <w:b w:val="1"/>
          <w:bCs w:val="1"/>
          <w:color w:val="000000"/>
          <w:sz w:val="24"/>
          <w:szCs w:val="24"/>
          <w:vertAlign w:val="baseline"/>
          <w:rtl w:val="0"/>
        </w:rPr>
        <w:t xml:space="preserve">КПНРО не упражнява публичен надзор по отношение на одитните комитети на предприятията от обществен интерес, каквото е *** ЕАД. Сочи се, че с нормите на чл. 12 от ЗНФОИСУ законодателят изрично е разграничил функциите на КПНРО, като съгласно чл. 12, ал. 1 и 2 от същия закон КПНРО осъществява функцията по публичен надзор над регистрираните одитори</w:t>
      </w:r>
      <w:r w:rsidDel="00000000" w:rsidR="00000000" w:rsidRPr="00000000">
        <w:rPr>
          <w:color w:val="000000"/>
          <w:sz w:val="24"/>
          <w:szCs w:val="24"/>
          <w:vertAlign w:val="baseline"/>
          <w:rtl w:val="0"/>
        </w:rPr>
        <w:t xml:space="preserve"> съгласно изискванията на ЗНФОИСУ и на Регламент (ЕС) № 537/2014 на Европейския парламент и на Съвета от 16 април 2014 г. относно специфични изисквания по отношение на задължителния одит в предприятия от обществен интерес и за отмяна на Решение 2005/909/ на Комисията (OB, L 158/77 от 27 май 2014 г.) (Регламент (ЕС) № 537/2014).</w:t>
      </w:r>
    </w:p>
    <w:p w:rsidR="00000000" w:rsidDel="00000000" w:rsidP="00000000" w:rsidRDefault="00000000" w:rsidRPr="00000000" w14:paraId="0000001E">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отношение на други действия, освен надзорни, извършени от КПНРО по отношение на Одитния комитет на *** ЕАД е изложено, че съгласно чл. 12, ал. 3 от ЗНФОИСУ, КПНРО осъществява и функцията по постоянно наблюдение на развитието на пазара на предоставяне на услуги по задължителен финансов одит на финансови отчети на предприятията от обществен интерес съгласно изискванията на чл. 27 от Регламент (ЕС) № 537/2014, а от 2024 г. и на предоставянето на услуги за изразяване на сигурност по устойчивостта на предприятия от обществен интерес.</w:t>
      </w:r>
    </w:p>
    <w:p w:rsidR="00000000" w:rsidDel="00000000" w:rsidP="00000000" w:rsidRDefault="00000000" w:rsidRPr="00000000" w14:paraId="0000001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отношение правомощията във връзка с упражняване функциите по чл. 12, ал. 3, съгласно чл. 77, т. 6, б. „в“ от ЗНФОИСУ КПНРО извършва постоянно наблюдение на развитието на пазара по предоставяне на услуги във връзка със задължителния одит на финансови отчети на предприятията от обществен интерес, </w:t>
      </w:r>
      <w:r w:rsidDel="00000000" w:rsidR="00000000" w:rsidRPr="00000000">
        <w:rPr>
          <w:b w:val="1"/>
          <w:bCs w:val="1"/>
          <w:color w:val="000000"/>
          <w:sz w:val="24"/>
          <w:szCs w:val="24"/>
          <w:vertAlign w:val="baseline"/>
          <w:rtl w:val="0"/>
        </w:rPr>
        <w:t xml:space="preserve">като оценява резултатите от дейността на одитните комитети.</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Тази оценъчна дейност по отношение на одитните комитети като цяло в страната се осъществявала само в контекста на изпълнение на функцията по наблюдение на пазара на одиторски услуги. Това обстоятелство е подкрепено от разпоредбата на чл. 27 „Наблюдение на качеството на пазара и конкуренцията“ от Регламент (ЕС) № 537/2014, който регламентира, че всеки надзорен орган от ЕС изготвя веднъж на всеки три години доклад за развитието на пазара на предоставяне на услуги във връзка със задължителния одит на предприятията от обществен интерес и го представят на Комитета на европейските органи за надзор на одита (КЕОНО), Европейския орган за ценни книжа и пазари (ЕОЦКП), Европейския банков орган (ЕБО), Европейския орган за застраховане и професионално пенсионно осигуряване (ЕОЗППО), което по своята същност представлявало събиране, обработка и анализ на резултатите, а не даване на конкретни оценки на всеки одитен комитет и упражняване на надзорни функции по отношение дейността му.</w:t>
      </w:r>
      <w:r w:rsidDel="00000000" w:rsidR="00000000" w:rsidRPr="00000000">
        <w:rPr>
          <w:color w:val="000000"/>
          <w:sz w:val="24"/>
          <w:szCs w:val="24"/>
          <w:vertAlign w:val="baseline"/>
          <w:rtl w:val="0"/>
        </w:rPr>
        <w:t xml:space="preserve"> За тези цели е издадена и наредбата за формата и съдържанието на годишните доклади за дейността на одитните комитети в предприятията от обществен интерес, чрез които правила КПНРО събира необходимата информация, свързана с дейността на одитните комитети, за целите на наблюдение качеството на пазара и конкуренцията на услуги по задължителен финансов одит. Този доклад съдържа информация за предприятието от обществен интерес и за одитния му комитет, обща информация за състава на одитния комитет съгласно таблица, дейност на одитния комитет, информация за дейността на външния одитор, както и мнение за работата на регистрирания одитор по отношение изпълнения от него ангажимент за задължителен финансов одит. Такъв доклад се изготвя от всеки одитен комитет на предприятие от обществен интерес и се подава чрез неговия председател – в изпълнение на задължение по закон, по отношение на което правомощията на надзорния орган се ограничават до ангажиране на административнонаказателна отговорност от председателя на одитния комитет при неизпълнение.</w:t>
      </w:r>
    </w:p>
    <w:p w:rsidR="00000000" w:rsidDel="00000000" w:rsidP="00000000" w:rsidRDefault="00000000" w:rsidRPr="00000000" w14:paraId="00000020">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1">
      <w:pPr>
        <w:ind w:firstLine="709"/>
        <w:jc w:val="both"/>
        <w:rPr>
          <w:color w:val="000000"/>
          <w:sz w:val="24"/>
          <w:szCs w:val="24"/>
          <w:vertAlign w:val="baseline"/>
        </w:rPr>
      </w:pPr>
      <w:r w:rsidDel="00000000" w:rsidR="00000000" w:rsidRPr="00000000">
        <w:rPr>
          <w:color w:val="000000"/>
          <w:sz w:val="24"/>
          <w:szCs w:val="24"/>
          <w:vertAlign w:val="baseline"/>
          <w:rtl w:val="0"/>
        </w:rPr>
        <w:t xml:space="preserve">Във връзка с изложеното в писмо с вх. № КПК-284-3/04.03.2025 г. на КПК, са представени писма от председателя на Одитния комитет на *** ЕАД относно одобрение от Одитния комитет извършването на допълнителни услуги, извън задължителния финансов одит, уведомления относно одобрение от Одитния комитет извършването на допълнителни услуги, извън задължителния финансов одит и годишни доклади за дейността на Одитния комитет на *** ЕАД за 2022 г., 2023 г. и 2024 година.</w:t>
      </w:r>
    </w:p>
    <w:p w:rsidR="00000000" w:rsidDel="00000000" w:rsidP="00000000" w:rsidRDefault="00000000" w:rsidRPr="00000000" w14:paraId="00000022">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Не се установиха документи и информация, от които да е видно, че Ваня Георгиева, като член на КПНРО, е упражнила правомощия по служба по отношение на Одитния комитет на *** ЕАД.</w:t>
      </w:r>
    </w:p>
    <w:p w:rsidR="00000000" w:rsidDel="00000000" w:rsidP="00000000" w:rsidRDefault="00000000" w:rsidRPr="00000000" w14:paraId="00000023">
      <w:pPr>
        <w:tabs>
          <w:tab w:val="left" w:leader="none" w:pos="993"/>
        </w:tabs>
        <w:ind w:firstLine="709"/>
        <w:jc w:val="both"/>
        <w:rPr>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24">
      <w:pPr>
        <w:ind w:right="-1"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5">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6">
      <w:pPr>
        <w:ind w:right="-1"/>
        <w:jc w:val="both"/>
        <w:rPr>
          <w:color w:val="000000"/>
          <w:sz w:val="24"/>
          <w:szCs w:val="24"/>
          <w:vertAlign w:val="baseline"/>
        </w:rPr>
      </w:pPr>
      <w:r w:rsidDel="00000000" w:rsidR="00000000" w:rsidRPr="00000000">
        <w:rPr>
          <w:color w:val="000000"/>
          <w:sz w:val="24"/>
          <w:szCs w:val="24"/>
          <w:vertAlign w:val="baseline"/>
          <w:rtl w:val="0"/>
        </w:rPr>
        <w:t xml:space="preserve">           Сигнал с вх. № КПК-284/16.01.2025 г. на КПК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27">
      <w:pPr>
        <w:ind w:right="-1" w:firstLine="708"/>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висша публична длъжност, съответно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8">
      <w:pPr>
        <w:ind w:right="-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71 и 72 от ЗПК. Частен интерес е всеки интерес, който води до облага от материален или нематериален характер за лицето, заемащо висша/публична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9">
      <w:pPr>
        <w:ind w:right="-1" w:firstLine="720"/>
        <w:jc w:val="both"/>
        <w:rPr>
          <w:sz w:val="24"/>
          <w:szCs w:val="24"/>
          <w:vertAlign w:val="baseline"/>
        </w:rPr>
      </w:pPr>
      <w:r w:rsidDel="00000000" w:rsidR="00000000" w:rsidRPr="00000000">
        <w:rPr>
          <w:sz w:val="24"/>
          <w:szCs w:val="24"/>
          <w:vertAlign w:val="baseline"/>
          <w:rtl w:val="0"/>
        </w:rPr>
        <w:t xml:space="preserve"> В качеството си на член на колегиален орган, а именно КПНРО, Ваня Георгиева</w:t>
      </w:r>
      <w:r w:rsidDel="00000000" w:rsidR="00000000" w:rsidRPr="00000000">
        <w:rPr>
          <w:color w:val="000000"/>
          <w:sz w:val="24"/>
          <w:szCs w:val="24"/>
          <w:vertAlign w:val="baseline"/>
          <w:rtl w:val="0"/>
        </w:rPr>
        <w:t xml:space="preserve"> е лице</w:t>
      </w:r>
      <w:r w:rsidDel="00000000" w:rsidR="00000000" w:rsidRPr="00000000">
        <w:rPr>
          <w:sz w:val="24"/>
          <w:szCs w:val="24"/>
          <w:vertAlign w:val="baseline"/>
          <w:rtl w:val="0"/>
        </w:rPr>
        <w:t xml:space="preserve">, заемащо публична длъжност по чл. 6, ал. 1, т. 18 от ЗПК и компетентна да се произнесе относно наличието или липсата на конфликт на интереси по отношение на нея е Комисията за противодействие на корупцията.</w:t>
      </w:r>
    </w:p>
    <w:p w:rsidR="00000000" w:rsidDel="00000000" w:rsidP="00000000" w:rsidRDefault="00000000" w:rsidRPr="00000000" w14:paraId="0000002A">
      <w:pPr>
        <w:ind w:right="-1" w:firstLine="720"/>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2B">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2C">
      <w:pPr>
        <w:ind w:right="-1" w:firstLine="720"/>
        <w:jc w:val="both"/>
        <w:rPr>
          <w:sz w:val="24"/>
          <w:szCs w:val="24"/>
          <w:vertAlign w:val="baseline"/>
        </w:rPr>
      </w:pPr>
      <w:r w:rsidDel="00000000" w:rsidR="00000000" w:rsidRPr="00000000">
        <w:rPr>
          <w:sz w:val="24"/>
          <w:szCs w:val="24"/>
          <w:vertAlign w:val="baseline"/>
          <w:rtl w:val="0"/>
        </w:rPr>
        <w:t xml:space="preserve">Безспорно се установи, че по силата на Договор № РД-ЧР-ОК-2-2024 от 12.02.2024 г., сключен с изпълнителния директор на *** ЕАД, Ваня Георгиева извършва дейност като член на Одитния комитет на *** ЕАД срещу възнаграждение, което обосновава и икономическа зависимост по смисъла на § 1, ал. 9, б. „б“ от ДР на ЗПК за нея спрямо *** ЕАД.</w:t>
      </w:r>
    </w:p>
    <w:p w:rsidR="00000000" w:rsidDel="00000000" w:rsidP="00000000" w:rsidRDefault="00000000" w:rsidRPr="00000000" w14:paraId="0000002D">
      <w:pPr>
        <w:ind w:right="-1" w:firstLine="720"/>
        <w:jc w:val="both"/>
        <w:rPr>
          <w:sz w:val="24"/>
          <w:szCs w:val="24"/>
          <w:vertAlign w:val="baseline"/>
        </w:rPr>
      </w:pPr>
      <w:r w:rsidDel="00000000" w:rsidR="00000000" w:rsidRPr="00000000">
        <w:rPr>
          <w:sz w:val="24"/>
          <w:szCs w:val="24"/>
          <w:vertAlign w:val="baseline"/>
          <w:rtl w:val="0"/>
        </w:rPr>
        <w:t xml:space="preserve">Както вече бе уточнено, одитният комитет е специализиран, наблюдаващ и консултативен орган и има съществена роля за подпомагане процеса по осигуряване достоверност на финансовите отчети чрез наблюдение върху процеса на финансовото отчитане, системата за вътрешен контрол, функцията на вътрешния одит, изпълнение на задължителния финансов одит и независимостта на външните одитори на предприятието, както и отговаря за процедурата за подбор на регистрирания одитор и препоръчва назначаването му с изключение на случаите, когато одитираното предприятие разполага с комисия за провеждане на процедура за подбор. Одитният комитет информира органите на управление или контрол на предприятието за резултатите от задължителния одит и пояснява по какъв начин задължителният одит е допринесъл за достоверността на финансовото отчитане и когато е приложимо – отчитането на устойчивостта, както и ролята на одитния комитет в този процес.</w:t>
      </w:r>
    </w:p>
    <w:p w:rsidR="00000000" w:rsidDel="00000000" w:rsidP="00000000" w:rsidRDefault="00000000" w:rsidRPr="00000000" w14:paraId="0000002E">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2F">
      <w:pPr>
        <w:ind w:right="-1" w:firstLine="720"/>
        <w:jc w:val="both"/>
        <w:rPr>
          <w:sz w:val="24"/>
          <w:szCs w:val="24"/>
          <w:vertAlign w:val="baseline"/>
        </w:rPr>
      </w:pPr>
      <w:r w:rsidDel="00000000" w:rsidR="00000000" w:rsidRPr="00000000">
        <w:rPr>
          <w:sz w:val="24"/>
          <w:szCs w:val="24"/>
          <w:vertAlign w:val="baseline"/>
          <w:rtl w:val="0"/>
        </w:rPr>
        <w:t xml:space="preserve">От изисканите и представени с писмо, вх. № КПК-284-3/04.03.2025 г. на КПК, от председателя на КПНРО документи и информация обаче не се установи Ваня Георгиева да е упражнила свои правомощия по служба по отношение на Одитния комитет на *** ЕАД, в качеството си на член на КПНРО, като в случая е налице само една от предпоставките за „конфликт на интереси“ по отношение на нея – лице, заемащо публична длъжност. Липсата на упражнени правомощия по служба, от които да се обосновава наличието на частен интерес изключва наличието на нарушение на разпоредбите на Глава Осма, Раздел II от ЗПК, съответно и възможността за възникване на конфликт на интереси.</w:t>
      </w:r>
    </w:p>
    <w:p w:rsidR="00000000" w:rsidDel="00000000" w:rsidP="00000000" w:rsidRDefault="00000000" w:rsidRPr="00000000" w14:paraId="00000030">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31">
      <w:pPr>
        <w:ind w:right="-68"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Ваня Георгиева правомощия по служба, в качеството ѝ на член на КПНРО.</w:t>
      </w:r>
    </w:p>
    <w:p w:rsidR="00000000" w:rsidDel="00000000" w:rsidP="00000000" w:rsidRDefault="00000000" w:rsidRPr="00000000" w14:paraId="00000032">
      <w:pPr>
        <w:ind w:right="-68" w:firstLine="709"/>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от ЗПК, във вр. с § 7, ал. 2 от ПЗР на ЗПК, Комисията за противодействие на корупцията</w:t>
      </w:r>
    </w:p>
    <w:p w:rsidR="00000000" w:rsidDel="00000000" w:rsidP="00000000" w:rsidRDefault="00000000" w:rsidRPr="00000000" w14:paraId="00000033">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4">
      <w:pPr>
        <w:ind w:left="3540" w:right="-68"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5">
      <w:pPr>
        <w:ind w:left="3540" w:right="-68" w:firstLine="708.9999999999998"/>
        <w:jc w:val="both"/>
        <w:rPr>
          <w:sz w:val="24"/>
          <w:szCs w:val="24"/>
          <w:vertAlign w:val="baseline"/>
        </w:rPr>
      </w:pPr>
      <w:bookmarkStart w:colFirst="0" w:colLast="0" w:name="_r5onwl30m5lw" w:id="0"/>
      <w:bookmarkEnd w:id="0"/>
      <w:r w:rsidDel="00000000" w:rsidR="00000000" w:rsidRPr="00000000">
        <w:rPr>
          <w:rtl w:val="0"/>
        </w:rPr>
      </w:r>
    </w:p>
    <w:p w:rsidR="00000000" w:rsidDel="00000000" w:rsidP="00000000" w:rsidRDefault="00000000" w:rsidRPr="00000000" w14:paraId="00000036">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Ваня Георгиева с ЕГН ***, член на КПНРО, и в това ѝ качество лице, заемащо публична длъжност, по чл. 6, ал. 1, т. 18 от ЗПК, във връзка с липсата на упражнени правомощия по служба от нея по отношение на Одитния комитет на *** ЕАД в периода от месец януари 2022 г. до 04.03.2025 година.</w:t>
      </w:r>
    </w:p>
    <w:p w:rsidR="00000000" w:rsidDel="00000000" w:rsidP="00000000" w:rsidRDefault="00000000" w:rsidRPr="00000000" w14:paraId="00000037">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38">
      <w:pPr>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СГП,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39">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A">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B">
      <w:pPr>
        <w:tabs>
          <w:tab w:val="left" w:leader="none" w:pos="6300"/>
        </w:tabs>
        <w:ind w:right="-68" w:hanging="851"/>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3C">
      <w:pPr>
        <w:tabs>
          <w:tab w:val="left" w:leader="none" w:pos="6300"/>
        </w:tabs>
        <w:ind w:right="-68" w:hanging="85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D">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3E">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3F">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ЧЛЕН:……………………(П)……………………/АНТОАНЕТА ЦОНКОВА/</w:t>
      </w:r>
      <w:r w:rsidDel="00000000" w:rsidR="00000000" w:rsidRPr="00000000">
        <w:rPr>
          <w:rtl w:val="0"/>
        </w:rPr>
      </w:r>
    </w:p>
    <w:p w:rsidR="00000000" w:rsidDel="00000000" w:rsidP="00000000" w:rsidRDefault="00000000" w:rsidRPr="00000000" w14:paraId="00000040">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1">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ЧЛЕН:……………...............(П)............…………...….…../ПЛАМЕН ЙОЦОВ/ </w:t>
      </w:r>
      <w:r w:rsidDel="00000000" w:rsidR="00000000" w:rsidRPr="00000000">
        <w:rPr>
          <w:rtl w:val="0"/>
        </w:rPr>
      </w:r>
    </w:p>
    <w:p w:rsidR="00000000" w:rsidDel="00000000" w:rsidP="00000000" w:rsidRDefault="00000000" w:rsidRPr="00000000" w14:paraId="00000042">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3">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44">
      <w:pPr>
        <w:rPr>
          <w:sz w:val="24"/>
          <w:szCs w:val="24"/>
          <w:u w:val="single"/>
          <w:vertAlign w:val="baseline"/>
        </w:rPr>
      </w:pPr>
      <w:r w:rsidDel="00000000" w:rsidR="00000000" w:rsidRPr="00000000">
        <w:rPr>
          <w:rtl w:val="0"/>
        </w:rPr>
      </w:r>
    </w:p>
    <w:p w:rsidR="00000000" w:rsidDel="00000000" w:rsidP="00000000" w:rsidRDefault="00000000" w:rsidRPr="00000000" w14:paraId="00000045">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276" w:top="1463" w:left="1418" w:right="1277"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4A">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