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РС-956-24-047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19.05.2025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(КПК, Комисията),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КИ-010 от 10.01.2025 г. по сигнал с вх. № С-956/30.12.2024 година. </w:t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срещу Христо Лазаров – общински съветник в Общински съвет Б. (ОбС Б.).  </w:t>
      </w:r>
    </w:p>
    <w:p w:rsidR="00000000" w:rsidDel="00000000" w:rsidP="00000000" w:rsidRDefault="00000000" w:rsidRPr="00000000" w14:paraId="00000014">
      <w:pPr>
        <w:tabs>
          <w:tab w:val="left" w:leader="none" w:pos="426"/>
        </w:tabs>
        <w:ind w:right="1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твърди, че Христо Лазаров е участвал в гласуването на Решение № 96/ 18.04.2024 г. по Протокол № 10 от същата дата, с което е определено брутното трудово възнаграждение на кмета на община Б. - С. С.. Посочва се още, че това гласуване е при наличие на частен интерес, т.к. Лазаров и С. са роднини –първи братовчеди. </w:t>
      </w:r>
    </w:p>
    <w:p w:rsidR="00000000" w:rsidDel="00000000" w:rsidP="00000000" w:rsidRDefault="00000000" w:rsidRPr="00000000" w14:paraId="00000015">
      <w:pPr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многократно е изискала доказателства от ПК ЗПК Б., като с писмо с вх. № КПК-634-3/09.05.2025 г. от Председателя на ПК по ЗПК при Общински съвет Б. са получени следните документи: Клетвен лист на Христо Лазаров, Удостоверение за избора му като общински съветник в ОбС Б., Решение № 96/18.04.2024 г. по Протокол № 10 от 18.04.2024 г. и Протокол № 10 от 18.04.2024 г. със списък с поименно гласуване на общинските съветници.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Регистъра на лицата, заемащи висши публични длъжности на страницата на КПК, в правно-информационната система „Сиела“, в НБД „Население“ и на ел. страница на община Б..</w:t>
      </w:r>
    </w:p>
    <w:p w:rsidR="00000000" w:rsidDel="00000000" w:rsidP="00000000" w:rsidRDefault="00000000" w:rsidRPr="00000000" w14:paraId="00000017">
      <w:pPr>
        <w:tabs>
          <w:tab w:val="left" w:leader="none" w:pos="0"/>
        </w:tabs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 с посочени три имена, адрес и телефонен номер.    </w:t>
      </w:r>
    </w:p>
    <w:p w:rsidR="00000000" w:rsidDel="00000000" w:rsidP="00000000" w:rsidRDefault="00000000" w:rsidRPr="00000000" w14:paraId="0000001B">
      <w:pPr>
        <w:ind w:firstLine="709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Христо Атанасов Лазаров е избран </w:t>
      </w:r>
      <w:r w:rsidDel="00000000" w:rsidR="00000000" w:rsidRPr="00000000">
        <w:rPr>
          <w:vertAlign w:val="baseline"/>
          <w:rtl w:val="0"/>
        </w:rPr>
        <w:t xml:space="preserve">за общински съветник в ОбС Б. за мандат 2023-2027 г., съгласно Удостоверение № 12/30.10.2023 г. на ОИК община Б. и встъпил като такъв на 17.11.2023 г., видно от клетвен лист от същата дата. </w:t>
      </w:r>
    </w:p>
    <w:p w:rsidR="00000000" w:rsidDel="00000000" w:rsidP="00000000" w:rsidRDefault="00000000" w:rsidRPr="00000000" w14:paraId="0000001C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предоставения Протокол № 10 от извънредно заседание на Общинския съвет Б., проведено на 18.04.2024 г. се  установява, че като точка 19 от приетия дневен ред е поставено за ново обсъждане Решение № 35 от 20.03.2024 г. относно определяне размера на брутното трудово възнаграждение на кмета на община Б.. Видно от Протокола със Заповед № ПД-58/03.04.2024 г. на Областния управител на област П., поради неспазване на императивните изисквания на чл. 27, ал. 1 от ЗМСМА е върнал на основание чл. 45, ал. 4 от ЗМСМА за ново обсъждане Решение № 35/20.03.2024 г. В законоустановения срок, изискванията на чл. 27, ал. 1а от ЗМСМА са изпълнени, като дневния ред и материалите по проекта на решение са оповестени на интернет страницата на община Б. и Общински съвет Б., с което допуснатите процедурни пропуски са били отстранени. С Решение № 96/ 18.04.2024 г. ОбС Б.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1.</w:t>
      </w:r>
      <w:r w:rsidDel="00000000" w:rsidR="00000000" w:rsidRPr="00000000">
        <w:rPr>
          <w:vertAlign w:val="baseline"/>
          <w:rtl w:val="0"/>
        </w:rPr>
        <w:t xml:space="preserve"> Приема повторно върнатото за ново разглеждане Решение № 35/20.03.2024 г., прието на заседание на ОбС Б., проведено на 20.03.2024 г. с Протокол № 8 от 20.03.2024 г. и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2.</w:t>
      </w:r>
      <w:r w:rsidDel="00000000" w:rsidR="00000000" w:rsidRPr="00000000">
        <w:rPr>
          <w:vertAlign w:val="baseline"/>
          <w:rtl w:val="0"/>
        </w:rPr>
        <w:t xml:space="preserve"> Определя брутно трудово възнаграждение на кмета на община Б. инж. С. С. в размер на 3000 лв., считано от 01.01.2024 г. От протокола (след приетото решение) се вижда, че Решение № 96/18.04.2024 г. е прието с 10 гласа „за“ от общо 11 –те присъстващи общински съветници, включително с гласа на Лазаров, който гласува „за“ приемането на решението. </w:t>
      </w:r>
    </w:p>
    <w:p w:rsidR="00000000" w:rsidDel="00000000" w:rsidP="00000000" w:rsidRDefault="00000000" w:rsidRPr="00000000" w14:paraId="0000001D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НБД „Население“ се установява, че Христо Лазаров и кметът на община Б. С. С. С. са синове на две сестри, т.е първи братовчеди, което ги прави роднини по съребрена линия от четвърта степен. </w:t>
      </w:r>
    </w:p>
    <w:p w:rsidR="00000000" w:rsidDel="00000000" w:rsidP="00000000" w:rsidRDefault="00000000" w:rsidRPr="00000000" w14:paraId="0000001E">
      <w:pPr>
        <w:ind w:firstLine="708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2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3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Христо Лазаров в качеството му на общински съветник в Общински съвет Б. е лице, заемащо публична длъжност по чл. 6, ал. 1, т. 32 от ЗПК и компетентна да се произнесе относно наличието или липсата на конфликт на интереси по отношение на него е КПК.  </w:t>
      </w:r>
    </w:p>
    <w:p w:rsidR="00000000" w:rsidDel="00000000" w:rsidP="00000000" w:rsidRDefault="00000000" w:rsidRPr="00000000" w14:paraId="00000024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тази първа предпоставка за конфликт на интереси –лице, заемащо публична длъжност по чл. 6, ал. 1 от ЗПК, определящо за възникването му е наличието на упражнено правомощие по служба в частен интерес - личен или на свързано лице по смисъла на § 1, т. 9, б. „а“ от ДР на ЗПК, предопределен от възможността за реализиране на материална или нематериална облага, както и на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25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Установената родствена връзка по съребрена линия между Христо  Лазаров и С. С. С. като такава между първи братовчеди, безспорно се определя като свързаност по смисъла на § 1, т. 9, б. „а“ от ДР на ЗПК. </w:t>
      </w:r>
    </w:p>
    <w:p w:rsidR="00000000" w:rsidDel="00000000" w:rsidP="00000000" w:rsidRDefault="00000000" w:rsidRPr="00000000" w14:paraId="00000026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Компетентността на общинския съвет, като орган на местно самоуправление, е регламентирана в чл. 21 и следващите от Закона за местното самоуправление и местната администрация (ЗМСМА). Съгласно ал. 1, т. 5 от разпоредбата на чл. 21,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общината.  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ind w:right="-3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Правомощията на отделните общински съветници са дефинирани в чл. 33, ал. 1 от същия закон, според който общинският съветник: има право да бъде избиран в състава на постоянни и временни комисии на съвета;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решения; да участва в обсъждането и решаването на всички въпроси от компетентността на съвета; да отправя питания към кмета. </w:t>
      </w:r>
    </w:p>
    <w:p w:rsidR="00000000" w:rsidDel="00000000" w:rsidP="00000000" w:rsidRDefault="00000000" w:rsidRPr="00000000" w14:paraId="00000028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е гласувал „за“ приемане на Решение № 96 по Протокол № 10 от 18.04.2024 г. на Общински съвет Б., Лазаров в качеството му на общински съветник, е упражнил правомощията си, произтичащи от закона.</w:t>
      </w:r>
    </w:p>
    <w:p w:rsidR="00000000" w:rsidDel="00000000" w:rsidP="00000000" w:rsidRDefault="00000000" w:rsidRPr="00000000" w14:paraId="00000029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разпоредба на чл. 37, ал. 2 от ЗМСМА, обн. В ДВ, бр.70 от 2020 г., в сила от 07.08.2020 г., законодателят е приел, че за общинският съветник </w:t>
      </w:r>
      <w:r w:rsidDel="00000000" w:rsidR="00000000" w:rsidRPr="00000000">
        <w:rPr>
          <w:i w:val="1"/>
          <w:iCs w:val="1"/>
          <w:u w:val="single"/>
          <w:vertAlign w:val="baseline"/>
          <w:rtl w:val="0"/>
        </w:rPr>
        <w:t xml:space="preserve">не е налице конфликт на интереси при участие в подготовката, обсъждането и приемането на бюджета на общината и на възнаграждението на кметовете, на председателя на общинския съвет и на общинските съветници.</w:t>
      </w:r>
      <w:r w:rsidDel="00000000" w:rsidR="00000000" w:rsidRPr="00000000">
        <w:rPr>
          <w:vertAlign w:val="baseline"/>
          <w:rtl w:val="0"/>
        </w:rPr>
        <w:t xml:space="preserve"> По този начин законодателят еднозначно и категорично е изключил наличието на нарушение, съставляващо конфликт на интереси по отношение на общинските съветници във връзка с упражнените от тях правомощия, свързани с участие в подготовката, обсъждането и приемането на бюджета на общината и на възнаграждението на кметовете, на председателя на общинския съвет и на общинските съветници, каквото е упражненото от Лазаров правомощие, предмет на настоящото производство.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Горното е основание КПК да приеме, че по отношение на упражненото от Христо Лазаров правомощие в качеството му на общински съветник в ОбС Б., а именно – участвал при приемането на Решение № 96 по Протокол № 10 от 18.04.2024 г. на Общински съвет Б., не е налице нарушение по чл. 70 от ЗПК. 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08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Христо Лазаров, ЕГН ***, общински съветник в Общински съвет Б. и в това му качество лице, заемащо публична длъжност по смисъла на чл. 6, ал.1, т. 32 от ЗПК във връзка с гласуването му за приемане на Решение № 96 по Протокол № 10 от 18.04.2024 г. на Общински съвет Б., поради липса на нарушение на разпоредбите на Глава Осма, Раздел II от ЗПК. </w:t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ЗА ПРЕДСЕДАТЕЛ:…………………………….../АНТОН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ЧЛЕН:…………………………………….../АНТОАНЕТА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ЧЛЕН:………………….……..……....……………./ПЛАМЕН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ind w:right="-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5840" w:w="12240" w:orient="portrait"/>
      <w:pgMar w:bottom="1134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71.0" w:type="dxa"/>
      <w:jc w:val="left"/>
      <w:tblInd w:w="-851.0" w:type="dxa"/>
      <w:tblLayout w:type="fixed"/>
      <w:tblLook w:val="0000"/>
    </w:tblPr>
    <w:tblGrid>
      <w:gridCol w:w="761"/>
      <w:gridCol w:w="9810"/>
      <w:tblGridChange w:id="0">
        <w:tblGrid>
          <w:gridCol w:w="761"/>
          <w:gridCol w:w="981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Н А 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     София 1000, пл. "Света Неделя" №6,  тел: (+359 2)  9401 444 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