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ind w:firstLine="0"/>
        <w:rPr>
          <w:b w:val="0"/>
          <w:bCs w:val="0"/>
          <w:vertAlign w:val="baseline"/>
        </w:rPr>
      </w:pPr>
      <w:r w:rsidDel="00000000" w:rsidR="00000000" w:rsidRPr="00000000">
        <w:rPr>
          <w:b w:val="1"/>
          <w:bCs w:val="1"/>
          <w:vertAlign w:val="baseline"/>
          <w:rtl w:val="0"/>
        </w:rPr>
        <w:t xml:space="preserve"> </w:t>
      </w:r>
      <w:r w:rsidDel="00000000" w:rsidR="00000000" w:rsidRPr="00000000">
        <w:rPr>
          <w:rtl w:val="0"/>
        </w:rPr>
      </w:r>
    </w:p>
    <w:p w:rsidR="00000000" w:rsidDel="00000000" w:rsidP="00000000" w:rsidRDefault="00000000" w:rsidRPr="00000000" w14:paraId="00000002">
      <w:pPr>
        <w:widowControl w:val="0"/>
        <w:ind w:firstLine="0"/>
        <w:jc w:val="center"/>
        <w:rPr>
          <w:b w:val="0"/>
          <w:bCs w:val="0"/>
          <w:vertAlign w:val="baseline"/>
        </w:rPr>
      </w:pPr>
      <w:r w:rsidDel="00000000" w:rsidR="00000000" w:rsidRPr="00000000">
        <w:rPr>
          <w:b w:val="1"/>
          <w:bCs w:val="1"/>
          <w:vertAlign w:val="baseline"/>
          <w:rtl w:val="0"/>
        </w:rPr>
        <w:t xml:space="preserve">Р Е Ш Е Н И Е  </w:t>
      </w:r>
      <w:r w:rsidDel="00000000" w:rsidR="00000000" w:rsidRPr="00000000">
        <w:rPr>
          <w:rtl w:val="0"/>
        </w:rPr>
      </w:r>
    </w:p>
    <w:p w:rsidR="00000000" w:rsidDel="00000000" w:rsidP="00000000" w:rsidRDefault="00000000" w:rsidRPr="00000000" w14:paraId="00000003">
      <w:pPr>
        <w:widowControl w:val="0"/>
        <w:ind w:firstLine="0"/>
        <w:jc w:val="center"/>
        <w:rPr>
          <w:b w:val="0"/>
          <w:bCs w:val="0"/>
          <w:color w:val="000000"/>
          <w:vertAlign w:val="baseline"/>
        </w:rPr>
      </w:pPr>
      <w:r w:rsidDel="00000000" w:rsidR="00000000" w:rsidRPr="00000000">
        <w:rPr>
          <w:b w:val="1"/>
          <w:bCs w:val="1"/>
          <w:vertAlign w:val="baseline"/>
          <w:rtl w:val="0"/>
        </w:rPr>
        <w:t xml:space="preserve">№  </w:t>
      </w:r>
      <w:r w:rsidDel="00000000" w:rsidR="00000000" w:rsidRPr="00000000">
        <w:rPr>
          <w:b w:val="1"/>
          <w:bCs w:val="1"/>
          <w:color w:val="000000"/>
          <w:vertAlign w:val="baseline"/>
          <w:rtl w:val="0"/>
        </w:rPr>
        <w:t xml:space="preserve">РС-942-24-032</w:t>
      </w:r>
      <w:r w:rsidDel="00000000" w:rsidR="00000000" w:rsidRPr="00000000">
        <w:rPr>
          <w:rtl w:val="0"/>
        </w:rPr>
      </w:r>
    </w:p>
    <w:p w:rsidR="00000000" w:rsidDel="00000000" w:rsidP="00000000" w:rsidRDefault="00000000" w:rsidRPr="00000000" w14:paraId="00000004">
      <w:pPr>
        <w:widowControl w:val="0"/>
        <w:ind w:firstLine="0"/>
        <w:rPr>
          <w:b w:val="0"/>
          <w:bCs w:val="0"/>
          <w:vertAlign w:val="baseline"/>
        </w:rPr>
      </w:pPr>
      <w:r w:rsidDel="00000000" w:rsidR="00000000" w:rsidRPr="00000000">
        <w:rPr>
          <w:rtl w:val="0"/>
        </w:rPr>
      </w:r>
    </w:p>
    <w:p w:rsidR="00000000" w:rsidDel="00000000" w:rsidP="00000000" w:rsidRDefault="00000000" w:rsidRPr="00000000" w14:paraId="00000005">
      <w:pPr>
        <w:rPr>
          <w:u w:val="single"/>
          <w:vertAlign w:val="baseline"/>
        </w:rPr>
      </w:pPr>
      <w:r w:rsidDel="00000000" w:rsidR="00000000" w:rsidRPr="00000000">
        <w:rPr>
          <w:vertAlign w:val="baseline"/>
          <w:rtl w:val="0"/>
        </w:rPr>
        <w:t xml:space="preserve">Днес, 31.03.2025 година, в град София,</w:t>
      </w:r>
      <w:r w:rsidDel="00000000" w:rsidR="00000000" w:rsidRPr="00000000">
        <w:rPr>
          <w:b w:val="1"/>
          <w:bCs w:val="1"/>
          <w:vertAlign w:val="baseline"/>
          <w:rtl w:val="0"/>
        </w:rPr>
        <w:t xml:space="preserve"> </w:t>
      </w:r>
      <w:r w:rsidDel="00000000" w:rsidR="00000000" w:rsidRPr="00000000">
        <w:rPr>
          <w:vertAlign w:val="baseline"/>
          <w:rtl w:val="0"/>
        </w:rPr>
        <w:t xml:space="preserve">Комисията за противодействие на корупцията (КПК, Комисията), в състав:</w:t>
      </w:r>
      <w:r w:rsidDel="00000000" w:rsidR="00000000" w:rsidRPr="00000000">
        <w:rPr>
          <w:rtl w:val="0"/>
        </w:rPr>
      </w:r>
    </w:p>
    <w:p w:rsidR="00000000" w:rsidDel="00000000" w:rsidP="00000000" w:rsidRDefault="00000000" w:rsidRPr="00000000" w14:paraId="00000006">
      <w:pPr>
        <w:rPr>
          <w:b w:val="0"/>
          <w:bCs w:val="0"/>
          <w:vertAlign w:val="baseline"/>
        </w:rPr>
      </w:pPr>
      <w:r w:rsidDel="00000000" w:rsidR="00000000" w:rsidRPr="00000000">
        <w:rPr>
          <w:rtl w:val="0"/>
        </w:rPr>
      </w:r>
    </w:p>
    <w:p w:rsidR="00000000" w:rsidDel="00000000" w:rsidP="00000000" w:rsidRDefault="00000000" w:rsidRPr="00000000" w14:paraId="00000007">
      <w:pPr>
        <w:ind w:firstLine="709"/>
        <w:rPr>
          <w:b w:val="0"/>
          <w:bCs w:val="0"/>
          <w:vertAlign w:val="baseline"/>
        </w:rPr>
      </w:pPr>
      <w:r w:rsidDel="00000000" w:rsidR="00000000" w:rsidRPr="00000000">
        <w:rPr>
          <w:b w:val="1"/>
          <w:bCs w:val="1"/>
          <w:vertAlign w:val="baseline"/>
          <w:rtl w:val="0"/>
        </w:rPr>
        <w:t xml:space="preserve">За председател: Антон Славчев</w:t>
      </w:r>
      <w:r w:rsidDel="00000000" w:rsidR="00000000" w:rsidRPr="00000000">
        <w:rPr>
          <w:rtl w:val="0"/>
        </w:rPr>
      </w:r>
    </w:p>
    <w:p w:rsidR="00000000" w:rsidDel="00000000" w:rsidP="00000000" w:rsidRDefault="00000000" w:rsidRPr="00000000" w14:paraId="00000008">
      <w:pPr>
        <w:ind w:firstLine="709"/>
        <w:rPr>
          <w:b w:val="0"/>
          <w:bCs w:val="0"/>
          <w:vertAlign w:val="baseline"/>
        </w:rPr>
      </w:pPr>
      <w:r w:rsidDel="00000000" w:rsidR="00000000" w:rsidRPr="00000000">
        <w:rPr>
          <w:b w:val="1"/>
          <w:bCs w:val="1"/>
          <w:vertAlign w:val="baseline"/>
          <w:rtl w:val="0"/>
        </w:rPr>
        <w:t xml:space="preserve">Член: Антоанета Георгиева – Цонкова</w:t>
      </w:r>
      <w:r w:rsidDel="00000000" w:rsidR="00000000" w:rsidRPr="00000000">
        <w:rPr>
          <w:rtl w:val="0"/>
        </w:rPr>
      </w:r>
    </w:p>
    <w:p w:rsidR="00000000" w:rsidDel="00000000" w:rsidP="00000000" w:rsidRDefault="00000000" w:rsidRPr="00000000" w14:paraId="00000009">
      <w:pPr>
        <w:ind w:firstLine="709"/>
        <w:rPr>
          <w:b w:val="0"/>
          <w:bCs w:val="0"/>
          <w:vertAlign w:val="baseline"/>
        </w:rPr>
      </w:pPr>
      <w:r w:rsidDel="00000000" w:rsidR="00000000" w:rsidRPr="00000000">
        <w:rPr>
          <w:b w:val="1"/>
          <w:bCs w:val="1"/>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A">
      <w:pPr>
        <w:ind w:firstLine="709"/>
        <w:rPr>
          <w:b w:val="0"/>
          <w:bCs w:val="0"/>
          <w:vertAlign w:val="baseline"/>
        </w:rPr>
      </w:pPr>
      <w:r w:rsidDel="00000000" w:rsidR="00000000" w:rsidRPr="00000000">
        <w:rPr>
          <w:b w:val="1"/>
          <w:bCs w:val="1"/>
          <w:vertAlign w:val="baseline"/>
          <w:rtl w:val="0"/>
        </w:rPr>
        <w:t xml:space="preserve">Член: Силвия Къдрева</w:t>
      </w:r>
      <w:r w:rsidDel="00000000" w:rsidR="00000000" w:rsidRPr="00000000">
        <w:rPr>
          <w:rtl w:val="0"/>
        </w:rPr>
      </w:r>
    </w:p>
    <w:p w:rsidR="00000000" w:rsidDel="00000000" w:rsidP="00000000" w:rsidRDefault="00000000" w:rsidRPr="00000000" w14:paraId="0000000B">
      <w:pPr>
        <w:ind w:firstLine="0"/>
        <w:rPr>
          <w:b w:val="0"/>
          <w:bCs w:val="0"/>
          <w:vertAlign w:val="baseline"/>
        </w:rPr>
      </w:pPr>
      <w:r w:rsidDel="00000000" w:rsidR="00000000" w:rsidRPr="00000000">
        <w:rPr>
          <w:rtl w:val="0"/>
        </w:rPr>
      </w:r>
    </w:p>
    <w:p w:rsidR="00000000" w:rsidDel="00000000" w:rsidP="00000000" w:rsidRDefault="00000000" w:rsidRPr="00000000" w14:paraId="0000000C">
      <w:pPr>
        <w:ind w:firstLine="0"/>
        <w:jc w:val="center"/>
        <w:rPr>
          <w:b w:val="0"/>
          <w:bCs w:val="0"/>
          <w:vertAlign w:val="baseline"/>
        </w:rPr>
      </w:pPr>
      <w:r w:rsidDel="00000000" w:rsidR="00000000" w:rsidRPr="00000000">
        <w:rPr>
          <w:b w:val="1"/>
          <w:bCs w:val="1"/>
          <w:vertAlign w:val="baseline"/>
          <w:rtl w:val="0"/>
        </w:rPr>
        <w:t xml:space="preserve">У С Т А Н О В И:</w:t>
      </w:r>
      <w:r w:rsidDel="00000000" w:rsidR="00000000" w:rsidRPr="00000000">
        <w:rPr>
          <w:rtl w:val="0"/>
        </w:rPr>
      </w:r>
    </w:p>
    <w:p w:rsidR="00000000" w:rsidDel="00000000" w:rsidP="00000000" w:rsidRDefault="00000000" w:rsidRPr="00000000" w14:paraId="0000000D">
      <w:pPr>
        <w:ind w:firstLine="0"/>
        <w:rPr>
          <w:b w:val="0"/>
          <w:bCs w:val="0"/>
          <w:vertAlign w:val="baseline"/>
        </w:rPr>
      </w:pPr>
      <w:r w:rsidDel="00000000" w:rsidR="00000000" w:rsidRPr="00000000">
        <w:rPr>
          <w:rtl w:val="0"/>
        </w:rPr>
      </w:r>
    </w:p>
    <w:p w:rsidR="00000000" w:rsidDel="00000000" w:rsidP="00000000" w:rsidRDefault="00000000" w:rsidRPr="00000000" w14:paraId="0000000E">
      <w:pPr>
        <w:tabs>
          <w:tab w:val="left" w:leader="none" w:pos="426"/>
        </w:tabs>
        <w:rPr>
          <w:vertAlign w:val="baseline"/>
        </w:rPr>
      </w:pPr>
      <w:r w:rsidDel="00000000" w:rsidR="00000000" w:rsidRPr="00000000">
        <w:rPr>
          <w:vertAlign w:val="baseline"/>
          <w:rtl w:val="0"/>
        </w:rPr>
        <w:t xml:space="preserve">Производството е по реда на чл. 89, ал. 1, пр. 1 от Закона за противодействие на корупцията (ЗПК) и е образувано въз основа на Решение за образуване на производство за конфликт на интереси № КИ-012 от 10.01.2025 г. по сигнал с вх. № С- 942/20.12.2024 година. </w:t>
      </w:r>
    </w:p>
    <w:p w:rsidR="00000000" w:rsidDel="00000000" w:rsidP="00000000" w:rsidRDefault="00000000" w:rsidRPr="00000000" w14:paraId="0000000F">
      <w:pPr>
        <w:tabs>
          <w:tab w:val="left" w:leader="none" w:pos="426"/>
        </w:tabs>
        <w:rPr>
          <w:color w:val="000000"/>
          <w:vertAlign w:val="baseline"/>
        </w:rPr>
      </w:pPr>
      <w:r w:rsidDel="00000000" w:rsidR="00000000" w:rsidRPr="00000000">
        <w:rPr>
          <w:color w:val="000000"/>
          <w:vertAlign w:val="baseline"/>
          <w:rtl w:val="0"/>
        </w:rPr>
        <w:t xml:space="preserve">Производството е срещу Райчо Калайджийски – общински съветник в Общински съвет К. за мандати 2019-2023 г. и 2023-2027 г. и председател на Общински съвет К. за мандат 2023-2027 г.  </w:t>
      </w:r>
    </w:p>
    <w:p w:rsidR="00000000" w:rsidDel="00000000" w:rsidP="00000000" w:rsidRDefault="00000000" w:rsidRPr="00000000" w14:paraId="00000010">
      <w:pPr>
        <w:tabs>
          <w:tab w:val="left" w:leader="none" w:pos="426"/>
        </w:tabs>
        <w:ind w:right="1"/>
        <w:rPr>
          <w:color w:val="000000"/>
          <w:vertAlign w:val="baseline"/>
        </w:rPr>
      </w:pPr>
      <w:r w:rsidDel="00000000" w:rsidR="00000000" w:rsidRPr="00000000">
        <w:rPr>
          <w:color w:val="000000"/>
          <w:vertAlign w:val="baseline"/>
          <w:rtl w:val="0"/>
        </w:rPr>
        <w:t xml:space="preserve">В сигнала се съдържат твърдения за това, че Райчо Калайджийски е в икономически зависимости със Средно училище „****“, гр. К., в което заема длъжност като учител, т.е. има интерес от съществуването и развитието на учебното заведение т.к. същото е основният източник на трудов доход за него. Твърди се, че от публикувана на официалния сайт на община К. информация е станало ясно, че Калайджийски не се е самоотвеждал и е гласувал във връзка с приемането на редица решения на ОбС К., които пряко се отнасят до училището. Копия на част от тези решения са приложени с писмо – допълнение към сигнала с вх. № КПК-11300/23.12.2024 г. В последващо допълнение към сигнала, заведено с вх. № КПК-11300-1/03.01.2025 г. се посочва, че на проведено на  18.12.2024 г. заседание на постоянната комисия, чийто член е Райчо Калайджийски, по внесено от същия предложение, касаещо частично или пълно освобождаване от заплащане на такса за битови отпадъци на общинското училище и детска градина, находящи се на територията на община К., същият е взел участие в обсъждането, наред с което по категоричен начин е заявил, че няма да гласува по предложението, т.к. е в трудово правоотношение с училището. Сочи се още, че на редовно заседание на Общинския съвет К., Калайджийски не само не се е самоотвел по точката, касаеща посоченото като изходящо от него предложение, а е водил заседанието, като след докладването на предложението е направил и изказване във връзка с него.  </w:t>
      </w:r>
    </w:p>
    <w:p w:rsidR="00000000" w:rsidDel="00000000" w:rsidP="00000000" w:rsidRDefault="00000000" w:rsidRPr="00000000" w14:paraId="00000011">
      <w:pPr>
        <w:rPr>
          <w:color w:val="000000"/>
          <w:vertAlign w:val="baseline"/>
        </w:rPr>
      </w:pPr>
      <w:r w:rsidDel="00000000" w:rsidR="00000000" w:rsidRPr="00000000">
        <w:rPr>
          <w:vertAlign w:val="baseline"/>
          <w:rtl w:val="0"/>
        </w:rPr>
        <w:t xml:space="preserve">Във връзка с твърденията в сигнала Комисията е изискала и получила с  писмо с вх. № КПК-11300-5/ 14.02.2025 г. на КПК от Председателя на ПК по ЗПК при Общински съвет К. клетвен лист (без дата) на </w:t>
      </w:r>
      <w:r w:rsidDel="00000000" w:rsidR="00000000" w:rsidRPr="00000000">
        <w:rPr>
          <w:color w:val="000000"/>
          <w:vertAlign w:val="baseline"/>
          <w:rtl w:val="0"/>
        </w:rPr>
        <w:t xml:space="preserve">Райчо Калайджийски</w:t>
      </w:r>
      <w:r w:rsidDel="00000000" w:rsidR="00000000" w:rsidRPr="00000000">
        <w:rPr>
          <w:vertAlign w:val="baseline"/>
          <w:rtl w:val="0"/>
        </w:rPr>
        <w:t xml:space="preserve">, Протокол № 1/ 13.11.2023 г.  от заседание на Общински съвет К., включващ избора на Калайджийски за председател на ОбС К. за мандат 2023-2027 г.</w:t>
      </w:r>
      <w:r w:rsidDel="00000000" w:rsidR="00000000" w:rsidRPr="00000000">
        <w:rPr>
          <w:color w:val="000000"/>
          <w:vertAlign w:val="baseline"/>
          <w:rtl w:val="0"/>
        </w:rPr>
        <w:t xml:space="preserve">, Решение № 39 от 03.05.2022 г., ведно с Протокол №4 от 03.05.2022 г. на ОбС К. и присъствен списък на общинските съветници, Решение № 45 от 07.06.2022 г., ведно с Протокол № 7 от 07.06.2022 г. на ОбС К., Решение № 77 от 31.08.2023 г., ведно с Протокол № 9 от 31.08.2023 г. на ОбС К. и присъствен списък на общинските съветници,  Решение № 107 от 26.07.2024 г., ведно с Протокол № 13 от 26.07.2024 г. на ОбС К. и присъствен списък на общинските съветници,  Решение № 143 от 25.10.2024 г., ведно с Протокол № 16 от 25.10.2024 г. на ОбС К. и присъствен списък на общинските съветници.  </w:t>
      </w:r>
    </w:p>
    <w:p w:rsidR="00000000" w:rsidDel="00000000" w:rsidP="00000000" w:rsidRDefault="00000000" w:rsidRPr="00000000" w14:paraId="00000012">
      <w:pPr>
        <w:rPr>
          <w:vertAlign w:val="baseline"/>
        </w:rPr>
      </w:pPr>
      <w:r w:rsidDel="00000000" w:rsidR="00000000" w:rsidRPr="00000000">
        <w:rPr>
          <w:color w:val="000000"/>
          <w:vertAlign w:val="baseline"/>
          <w:rtl w:val="0"/>
        </w:rPr>
        <w:t xml:space="preserve">В допълнение Комисията е изискала и получила с писмо с вх. № КПК-11300-4/12.02.2025 г. от директора на СУ „****“ трудов договор на Райчо Калайджийски и последно сключено към него допълнително споразумение от 25.01.2024 г. </w:t>
      </w:r>
      <w:r w:rsidDel="00000000" w:rsidR="00000000" w:rsidRPr="00000000">
        <w:rPr>
          <w:rtl w:val="0"/>
        </w:rPr>
      </w:r>
    </w:p>
    <w:p w:rsidR="00000000" w:rsidDel="00000000" w:rsidP="00000000" w:rsidRDefault="00000000" w:rsidRPr="00000000" w14:paraId="00000013">
      <w:pPr>
        <w:rPr>
          <w:vertAlign w:val="baseline"/>
        </w:rPr>
      </w:pPr>
      <w:r w:rsidDel="00000000" w:rsidR="00000000" w:rsidRPr="00000000">
        <w:rPr>
          <w:vertAlign w:val="baseline"/>
          <w:rtl w:val="0"/>
        </w:rPr>
        <w:t xml:space="preserve">Служебно са извършени справки в правно-информационната система „Сиела“, в информационната система за обмен на справочна и удостоверителна информация (RegiX) и на ел. страница на община К..</w:t>
      </w:r>
    </w:p>
    <w:p w:rsidR="00000000" w:rsidDel="00000000" w:rsidP="00000000" w:rsidRDefault="00000000" w:rsidRPr="00000000" w14:paraId="00000014">
      <w:pPr>
        <w:tabs>
          <w:tab w:val="left" w:leader="none" w:pos="0"/>
        </w:tabs>
        <w:ind w:firstLine="0"/>
        <w:rPr>
          <w:vertAlign w:val="baseline"/>
        </w:rPr>
      </w:pPr>
      <w:r w:rsidDel="00000000" w:rsidR="00000000" w:rsidRPr="00000000">
        <w:rPr>
          <w:rtl w:val="0"/>
        </w:rPr>
      </w:r>
    </w:p>
    <w:p w:rsidR="00000000" w:rsidDel="00000000" w:rsidP="00000000" w:rsidRDefault="00000000" w:rsidRPr="00000000" w14:paraId="00000015">
      <w:pPr>
        <w:ind w:firstLine="709"/>
        <w:rPr>
          <w:b w:val="0"/>
          <w:bCs w:val="0"/>
          <w:i w:val="0"/>
          <w:iCs w:val="0"/>
          <w:color w:val="000000"/>
          <w:vertAlign w:val="baseline"/>
        </w:rPr>
      </w:pPr>
      <w:r w:rsidDel="00000000" w:rsidR="00000000" w:rsidRPr="00000000">
        <w:rPr>
          <w:b w:val="1"/>
          <w:bCs w:val="1"/>
          <w:i w:val="1"/>
          <w:iCs w:val="1"/>
          <w:color w:val="000000"/>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6">
      <w:pPr>
        <w:ind w:firstLine="709"/>
        <w:rPr>
          <w:vertAlign w:val="baseline"/>
        </w:rPr>
      </w:pPr>
      <w:r w:rsidDel="00000000" w:rsidR="00000000" w:rsidRPr="00000000">
        <w:rPr>
          <w:rtl w:val="0"/>
        </w:rPr>
      </w:r>
    </w:p>
    <w:p w:rsidR="00000000" w:rsidDel="00000000" w:rsidP="00000000" w:rsidRDefault="00000000" w:rsidRPr="00000000" w14:paraId="00000017">
      <w:pPr>
        <w:ind w:firstLine="709"/>
        <w:rPr>
          <w:vertAlign w:val="baseline"/>
        </w:rPr>
      </w:pPr>
      <w:r w:rsidDel="00000000" w:rsidR="00000000" w:rsidRPr="00000000">
        <w:rPr>
          <w:vertAlign w:val="baseline"/>
          <w:rtl w:val="0"/>
        </w:rPr>
        <w:t xml:space="preserve">Сигналът е подаден от лице с посочени три имена, адрес и телефонен номер.    </w:t>
      </w:r>
    </w:p>
    <w:p w:rsidR="00000000" w:rsidDel="00000000" w:rsidP="00000000" w:rsidRDefault="00000000" w:rsidRPr="00000000" w14:paraId="00000018">
      <w:pPr>
        <w:ind w:firstLine="709"/>
        <w:rPr>
          <w:vertAlign w:val="baseline"/>
        </w:rPr>
      </w:pPr>
      <w:r w:rsidDel="00000000" w:rsidR="00000000" w:rsidRPr="00000000">
        <w:rPr>
          <w:vertAlign w:val="baseline"/>
          <w:rtl w:val="0"/>
        </w:rPr>
        <w:t xml:space="preserve">Райчо Калайджийски е избран за общински съветник в ОбС К. за мандати 2019-2023 г. и 2023-2027 г. Горното се обективира в Протокол № 1 от 13.11.2023 г. от първо заседание на ОбС К., в което новоизбраните общински съветници полагат клетва, подписват клетвени листове, а Калайджийски е избран за председател на общинския съвет, както и в Протокол № 2 от 20.11.2019 г., съгласно който с Решение №4 ОбС К. утвърждава поименния състав на Постоянните комисии. Калайджийски е избран за председател на ПК по общински финанси, данъци и такси, общинска администрация, концесионни договори, евроинтеграция, проекти и програми (ПК по ОБДТОАКДЕПП) и за член на ПК по опазване на околната среда и рационално използване на природните ресурси (ПК по ООСРИПР). </w:t>
      </w:r>
    </w:p>
    <w:p w:rsidR="00000000" w:rsidDel="00000000" w:rsidP="00000000" w:rsidRDefault="00000000" w:rsidRPr="00000000" w14:paraId="00000019">
      <w:pPr>
        <w:ind w:firstLine="709"/>
        <w:rPr>
          <w:vertAlign w:val="baseline"/>
        </w:rPr>
      </w:pPr>
      <w:r w:rsidDel="00000000" w:rsidR="00000000" w:rsidRPr="00000000">
        <w:rPr>
          <w:vertAlign w:val="baseline"/>
          <w:rtl w:val="0"/>
        </w:rPr>
        <w:t xml:space="preserve">На 03.05.2022 г. на проведено редовно заседание на ОбС К. по Протокол № 39 по точка 2 от приетия дневен ред, общинските съветници разглеждат молби на граждани и по конкретно предложение, постъпило от А. М., директор на СУ „****“ за отпускането на еднократна помощ за абитуриенти. Посочени са 8 зрелостници, като становището на ресорната постоянна комисия е за две от децата с адрес, извън общината –отказ, а за останалите 6 по 200 лв. Следва кратка дискусия, в която участват няколко общински съветника. Думата взима и Калайджийски, който заявява, че също има друго мнение, но като учител ще подкрепи решението. Общинските съветници гласуват отправеното предложение на един от присъстващите им колеги да бъдат отпуснати 1000 лв., като ръководството на училището да реши на кого и колко пари да бъдат дадени. За приемане на Решение № 39 за отпускане на 1000 лв. еднократна помощ за 12 клас от СУ „****“ гласуват всички единадесет общински съветника, като същото е прието с 11 гласа „за“. От приложения списък на общинските съветници, запознати с дневния ред за редовно заседание на ОбС К. от 03.05.2022 г. срещу името на Райчо Калайджийски има поставен саморъчен подпис. </w:t>
      </w:r>
    </w:p>
    <w:p w:rsidR="00000000" w:rsidDel="00000000" w:rsidP="00000000" w:rsidRDefault="00000000" w:rsidRPr="00000000" w14:paraId="0000001A">
      <w:pPr>
        <w:ind w:firstLine="709"/>
        <w:rPr>
          <w:vertAlign w:val="baseline"/>
        </w:rPr>
      </w:pPr>
      <w:r w:rsidDel="00000000" w:rsidR="00000000" w:rsidRPr="00000000">
        <w:rPr>
          <w:vertAlign w:val="baseline"/>
          <w:rtl w:val="0"/>
        </w:rPr>
        <w:t xml:space="preserve"> От предоставен Препис-извлечение от Протокол № 7 от 07.06.2022 г. е видно, че общинските съветници приемат Решение № 45, съгласно което ОбС К. допълва Годишната програма за управление и разпореждане с имоти общинска собственост през 2022 г. - Приложение № 9, имоти, които ще бъдат предоставени за безвъзмездно управление на юридически лица на бюджетна издръжка или на техни териториални структури през 2022 г. На второ място с приетото решение ОбС К. дава съгласие за безвъзмездно право на управление на обособено помещение, представляващо стая с обща площ от 97.00 кв. м. , намиращо се на първия етаж на двуетажна масивна сграда, построена в УПИ ІІ-138, кв. 109, съгласно действащия ПУП на с. Б., утвърден със Заповед № 262/12.09.1990 г., представляващо публична общинска собственост, съгласно АОС № 12820.11.1997 г., което да бъде предоставено за безвъзмездно право на управление на СУ „****“, гр. К. за извън класни дейности и занимания за срок от 5 години. Съгласно поименно гласуване решението е прието с 11 гласа „за“, включително гласът на Калайджийски, „против“- няма , „въздържали се“ – няма. </w:t>
      </w:r>
    </w:p>
    <w:p w:rsidR="00000000" w:rsidDel="00000000" w:rsidP="00000000" w:rsidRDefault="00000000" w:rsidRPr="00000000" w14:paraId="0000001B">
      <w:pPr>
        <w:ind w:firstLine="709"/>
        <w:rPr>
          <w:vertAlign w:val="baseline"/>
        </w:rPr>
      </w:pPr>
      <w:r w:rsidDel="00000000" w:rsidR="00000000" w:rsidRPr="00000000">
        <w:rPr>
          <w:vertAlign w:val="baseline"/>
          <w:rtl w:val="0"/>
        </w:rPr>
        <w:t xml:space="preserve">На заседание на ОбС К. на 31.08.2023 г. присъстващите десетима общински съветника гласуват Решение № 77 по Протокол № 9/31.08.2023 г. с което разрешават в СУ „****“, гр. К.  да се допуснат изключения от нормативно определения минимален брой на учениците в паралелките за учебната 2023/2024 г. в конкретно посочени пет паралелки. Със същото решение ОбС К. дава съгласие да се предостави на СУ „****“ допълнително финансиране за обезпечаване на учебния процес, извън средствата по чл. 280, ал. 3 от Закона за предучилищното и училищно образование за сметка на други средства по бюджета на финансиращия орган – община К. за учебната 2023/2024 г.  Съгласно поименно гласуване решението е прието с 10 гласа „за“, включително гласът на Калайджийски, „против“- няма , „въздържали се“ – няма. </w:t>
      </w:r>
    </w:p>
    <w:p w:rsidR="00000000" w:rsidDel="00000000" w:rsidP="00000000" w:rsidRDefault="00000000" w:rsidRPr="00000000" w14:paraId="0000001C">
      <w:pPr>
        <w:ind w:firstLine="709"/>
        <w:rPr>
          <w:vertAlign w:val="baseline"/>
        </w:rPr>
      </w:pPr>
      <w:r w:rsidDel="00000000" w:rsidR="00000000" w:rsidRPr="00000000">
        <w:rPr>
          <w:vertAlign w:val="baseline"/>
          <w:rtl w:val="0"/>
        </w:rPr>
        <w:t xml:space="preserve">Съгласно Протокол № 13 от 26.07.2024 г. в настоящия мандат на ОбС К. е прието Решение № 107 за приемане „Отчет за състоянието на общинската собственост и резултатите от нейното управление за периода 01.01.2023 г. до 31.12.2023 г.“, ведно с направените допълнения от кмета на община К.. Точката от дневния ред докладва председателя на постоянната комисия по териториално и селищно устройство, общинска собственост,благоустрояване и комунални дейности, като думата е дадена и на присъстващия на заседанието кмет на община К.. Кметът пояснява, че внася докладната записка за отчета с известни допълнения, във връзка с някои установени факти, станали му известни в края на месец април. Той пояснява, че тези факти са свързани с предоставянето на СУ „****“ безвъзмездно право на управление на следния имот – публична общинска собственост - обособено помещение, представляващо стая с обща площ от 97.00 кв. м. , намиращо се на първия етаж на двуетажна масивна сграда, построена в УПИ ІІ-138, кв. 109, съгласно действащия ПУП на с. Б.. Кметът заявява, че на 06.10.2022 г. община К. е предоставила с договор за безвъзмездно управление на СУ „****“за 5 години помещение от 97 кв. м., намиращо се на първия етаж на двуетажна масивна сграда, построена в УПИ ІІ-138, кв. 109, съгласно действащия ПУП на с. Б.- филиал към детска градина „****“ – гр. К.. В последствие между училището и Сдружение „Заедно за успех“, представлявано от Д. М. е сключено споразумение за  безвъзмездно ползване на горепосочения недвижим имот. Сключеното споразумение е в разрез с разпоредбите на чл. 11, ал. 2 от Закона за общинската собственост и чл. 3, ал. 3 от Договора за безвъзмездно управление. След установяването и констатирането на този факт, кметът разпоредил на директора на училището да бъдат предприети действия за прекратяването на сключеното споразумение и същото е преустановило действието си. Решението е взето с 11 гласа „за“, „против“- няма, „въздържали се“-няма. От приложения списък на общинските съветници, запознати с дневния ред за редовно заседание на ОбС К. от 26.07.2024 г. срещу името на Райчо Калайджийски има поставен саморъчен подпис.</w:t>
      </w:r>
    </w:p>
    <w:p w:rsidR="00000000" w:rsidDel="00000000" w:rsidP="00000000" w:rsidRDefault="00000000" w:rsidRPr="00000000" w14:paraId="0000001D">
      <w:pPr>
        <w:ind w:firstLine="709"/>
        <w:rPr>
          <w:vertAlign w:val="baseline"/>
        </w:rPr>
      </w:pPr>
      <w:r w:rsidDel="00000000" w:rsidR="00000000" w:rsidRPr="00000000">
        <w:rPr>
          <w:vertAlign w:val="baseline"/>
          <w:rtl w:val="0"/>
        </w:rPr>
        <w:t xml:space="preserve">На следващо място от предоставения Протокол № 16 от заседанието на ОбС К., проведено на 25.10.2024 г. се  установява, че на заседанието присъстват девет общински съветника, включително председателя Райчо Калайджийски. Като точка 1.13 от приетия дневен ред е разгледана Докладна записка от председателя на ПК по здравеопазване, образование, култура и вероизповедание по повод мотивирано искане от директора на СУ „****“ относно : формиране на паралелките в СУ „****“ под минималния брой ученици. Решение № 143 по Протокол № 16 / 25.10.2024 г.на ОбС К. е прието с гласовете на всички присъстващи на заседанието общински съветници, като се разрешава в СУ „****“, гр. К. да се допуснат изключения от нормативно определения минимален брой на учениците в паралелките за учебната 2024/2025 г. в конкретно назовани две паралелки. Със същото решение ОбС К. дава съгласие да се предостави на СУ „****“ допълнително финансиране за обезпечаване на учебния процес, извън средствата по чл. 280, ал. 3 от Закона за предучилищното и училищно образование за сметка на други средства по бюджета на финансиращия орган – община К. за учебната 2024/2025 г.</w:t>
      </w:r>
    </w:p>
    <w:p w:rsidR="00000000" w:rsidDel="00000000" w:rsidP="00000000" w:rsidRDefault="00000000" w:rsidRPr="00000000" w14:paraId="0000001E">
      <w:pPr>
        <w:ind w:firstLine="709"/>
        <w:rPr>
          <w:vertAlign w:val="baseline"/>
        </w:rPr>
      </w:pPr>
      <w:r w:rsidDel="00000000" w:rsidR="00000000" w:rsidRPr="00000000">
        <w:rPr>
          <w:vertAlign w:val="baseline"/>
          <w:rtl w:val="0"/>
        </w:rPr>
        <w:t xml:space="preserve">На 27.12.2024 г. на проведено редовно заседание на ОбС К. по точка 1.3 от дневния ред е прието Решение № 166  по Протокол № 19 /27.12.2024 г. за освобождаване на общинските училища и общинските детски градини на територията на община К. от заплащане на такса за битови отпадъци за 2025 г. в размер на 50% от общия размер на таксата за общинските училища и 50% от общия размер на таксата за общинските градини. Преди гласуването, по време на докладване на точката, предложена с ДЗ № РД-01-03-116/12.12.2024 г., Калайджийски заявява, че той и г-жа М. няма да участват в гласуването, тъй като са работещи лица в сферата на образованието в учебното заведение СУ „****“, гр. К.. Решението е прието с 9 гласа „за“, „против“ – няма и „въздържали се“- няма, 2- ма „не гласували“- Д. М., Р. Калайджийски. Същото предложение по ДЗ № РД-01-03-116/12.12.2024 г. е разгледано преди това на заседание на Постоянната комисия по общински финанси, данъци и такси, общинска администрация, концесионни договори, евроинтеграция, проекти и програми (ПКОФДТОАКДЕПП), проведено на 18.12.2024 г., чийто член е Калайджийски. Преди обсъждането и гласуването Калайджийски заявява, че няма да участва в гласуването като работещ в училището. ПКОФДТОАКДЕПП приема с два гласа „за“ Решение да предложи на ОбС – К. решение за частично освобождаване на общинското училище и общинската детска градина на територията на общината от заплащане на такса за битови отпадъци за 2025 г. </w:t>
      </w:r>
    </w:p>
    <w:p w:rsidR="00000000" w:rsidDel="00000000" w:rsidP="00000000" w:rsidRDefault="00000000" w:rsidRPr="00000000" w14:paraId="0000001F">
      <w:pPr>
        <w:ind w:firstLine="709"/>
        <w:rPr>
          <w:vertAlign w:val="baseline"/>
        </w:rPr>
      </w:pPr>
      <w:r w:rsidDel="00000000" w:rsidR="00000000" w:rsidRPr="00000000">
        <w:rPr>
          <w:vertAlign w:val="baseline"/>
          <w:rtl w:val="0"/>
        </w:rPr>
        <w:t xml:space="preserve">От предоставените с писмо с вх. № КПК-11300-4/12.02.2025 г. на КПК от директора на СУ „****“, гр. К. доказателства, както и извършената справка в регистъра на Уведомленията за трудовите договори и уведомления за промяна на работодател, е видно, че Райчо Калайджийски е назначен на длъжност „учител“ по икономически дисциплини в учебното заведение с Трудов договор № 23/ 13.09.2004 г. Предоставено е и последно сключено към трудовия договор Допълнително споразумение № 368-1/25.01.2024 г., съгласно което Калайджийски заема длъжност „старши учител“ по специалността физика, математика и информатика с основно месечно възнаграждение от 1911 лв. </w:t>
      </w:r>
    </w:p>
    <w:p w:rsidR="00000000" w:rsidDel="00000000" w:rsidP="00000000" w:rsidRDefault="00000000" w:rsidRPr="00000000" w14:paraId="00000020">
      <w:pPr>
        <w:ind w:firstLine="708"/>
        <w:rPr>
          <w:color w:val="000000"/>
          <w:vertAlign w:val="baseline"/>
        </w:rPr>
      </w:pPr>
      <w:r w:rsidDel="00000000" w:rsidR="00000000" w:rsidRPr="00000000">
        <w:rPr>
          <w:rtl w:val="0"/>
        </w:rPr>
      </w:r>
    </w:p>
    <w:p w:rsidR="00000000" w:rsidDel="00000000" w:rsidP="00000000" w:rsidRDefault="00000000" w:rsidRPr="00000000" w14:paraId="00000021">
      <w:pPr>
        <w:ind w:firstLine="709"/>
        <w:rPr>
          <w:b w:val="0"/>
          <w:bCs w:val="0"/>
          <w:i w:val="0"/>
          <w:iCs w:val="0"/>
          <w:vertAlign w:val="baseline"/>
        </w:rPr>
      </w:pPr>
      <w:r w:rsidDel="00000000" w:rsidR="00000000" w:rsidRPr="00000000">
        <w:rPr>
          <w:b w:val="1"/>
          <w:bCs w:val="1"/>
          <w:i w:val="1"/>
          <w:iCs w:val="1"/>
          <w:vertAlign w:val="baseline"/>
          <w:rtl w:val="0"/>
        </w:rPr>
        <w:t xml:space="preserve">Въз основа на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22">
      <w:pPr>
        <w:ind w:firstLine="709"/>
        <w:rPr>
          <w:b w:val="0"/>
          <w:bCs w:val="0"/>
          <w:i w:val="0"/>
          <w:iCs w:val="0"/>
          <w:vertAlign w:val="baseline"/>
        </w:rPr>
      </w:pPr>
      <w:r w:rsidDel="00000000" w:rsidR="00000000" w:rsidRPr="00000000">
        <w:rPr>
          <w:rtl w:val="0"/>
        </w:rPr>
      </w:r>
    </w:p>
    <w:p w:rsidR="00000000" w:rsidDel="00000000" w:rsidP="00000000" w:rsidRDefault="00000000" w:rsidRPr="00000000" w14:paraId="00000023">
      <w:pPr>
        <w:rPr>
          <w:vertAlign w:val="baseline"/>
        </w:rPr>
      </w:pPr>
      <w:r w:rsidDel="00000000" w:rsidR="00000000" w:rsidRPr="00000000">
        <w:rPr>
          <w:vertAlign w:val="baseline"/>
          <w:rtl w:val="0"/>
        </w:rPr>
        <w:t xml:space="preserve">За да е осъществен конфликт на интереси по смисъла на чл. 52 от ЗПКОНПИ /отм./,  съотв. чл. 70 от ЗПК, следва да са налице три кумулативно изискуеми предпоставки: лице, заемащо висша публична длъжност, наличие на частен интерес, който може да повлияе върху безпристрастното и обективно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24">
      <w:pPr>
        <w:ind w:right="-1"/>
        <w:rPr>
          <w:vertAlign w:val="baseline"/>
        </w:rPr>
      </w:pPr>
      <w:r w:rsidDel="00000000" w:rsidR="00000000" w:rsidRPr="00000000">
        <w:rPr>
          <w:vertAlign w:val="baseline"/>
          <w:rtl w:val="0"/>
        </w:rPr>
        <w:t xml:space="preserve">Легалните дефиниции на понятията „частен интерес“ и „облага“ се съдържат в чл. 53 и чл. 54 от ЗПКОНПИ (отм.), респ. в чл. 71 и 72 от ЗПК. Частен интерес е всеки интерес, който води до облага от материален или нематериален характер за лицето, заемащо висша публична/ публична длъжност, или за свързаното с него лице, т.е. за да е налице частен интерес, следва да има реална възможност за реализиране на облага. Съгласно чл. 54 от ЗПКОНПИ (отм.)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 – 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 а според чл. 72 от ЗПК - всеки доход в пари, парични средства или в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в полза на избор,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25">
      <w:pPr>
        <w:rPr>
          <w:vertAlign w:val="baseline"/>
        </w:rPr>
      </w:pPr>
      <w:r w:rsidDel="00000000" w:rsidR="00000000" w:rsidRPr="00000000">
        <w:rPr>
          <w:vertAlign w:val="baseline"/>
          <w:rtl w:val="0"/>
        </w:rPr>
        <w:t xml:space="preserve">В конкретния случай по отношение на материалното право в настоящото производство приложение биха намерили разпоредбите на отменения Закон за противодействие на корупцията и за отнемане на незаконно придобитото имущество (ЗПКОНПИ), доколкото по производството са налични данни за осъществени от страна на Калайджийски правомощия преди влизане в сила на Закона за противодействие на корупцията (ЗПК, обн. ДВ бр. 84 от 06.10.2023 г.), както и сега действащия Закон за противодействие на корупцията по отношение на правомощия, осъществени след 06.10.2023 г. </w:t>
      </w:r>
    </w:p>
    <w:p w:rsidR="00000000" w:rsidDel="00000000" w:rsidP="00000000" w:rsidRDefault="00000000" w:rsidRPr="00000000" w14:paraId="00000026">
      <w:pPr>
        <w:ind w:firstLine="709"/>
        <w:rPr>
          <w:vertAlign w:val="baseline"/>
        </w:rPr>
      </w:pPr>
      <w:r w:rsidDel="00000000" w:rsidR="00000000" w:rsidRPr="00000000">
        <w:rPr>
          <w:vertAlign w:val="baseline"/>
          <w:rtl w:val="0"/>
        </w:rPr>
        <w:t xml:space="preserve">Райчо Калайджийски в качеството му на общински съветник и председател на Общински съвет К. е лице, заемащо публична длъжност по чл. 6, ал. 1, т. 32 от ЗПК и компетентна да се произнесе относно наличието или липсата на конфликт на интереси по отношение на него е КПК.  </w:t>
      </w:r>
    </w:p>
    <w:p w:rsidR="00000000" w:rsidDel="00000000" w:rsidP="00000000" w:rsidRDefault="00000000" w:rsidRPr="00000000" w14:paraId="00000027">
      <w:pPr>
        <w:ind w:firstLine="567"/>
        <w:rPr>
          <w:vertAlign w:val="baseline"/>
        </w:rPr>
      </w:pPr>
      <w:r w:rsidDel="00000000" w:rsidR="00000000" w:rsidRPr="00000000">
        <w:rPr>
          <w:vertAlign w:val="baseline"/>
          <w:rtl w:val="0"/>
        </w:rPr>
        <w:t xml:space="preserve">Компетентността на общинския съвет, като орган на местно самоуправление, е регламентирана в чл. 21 и следващите от Закона за местното самоуправление и местната администрация (ЗМСМА). Разпоредбата на чл. 33, ал. 1, т. 3 от ЗМСМА регламентира правомощието на общинския съветник да участва в обсъждането и решаването на всички въпроси от компетентността на съвета. Съгласно разпоредбата чл. 33, ал. 1 от ЗМСМА в правомощията на общинския съветник е да бъде избиран в състава на постоянни и временни комисии на съвета, да участва в обсъждането и решаването на всички въпроси от компетентността на съвета и др. </w:t>
      </w:r>
    </w:p>
    <w:p w:rsidR="00000000" w:rsidDel="00000000" w:rsidP="00000000" w:rsidRDefault="00000000" w:rsidRPr="00000000" w14:paraId="00000028">
      <w:pPr>
        <w:rPr>
          <w:vertAlign w:val="baseline"/>
        </w:rPr>
      </w:pPr>
      <w:r w:rsidDel="00000000" w:rsidR="00000000" w:rsidRPr="00000000">
        <w:rPr>
          <w:vertAlign w:val="baseline"/>
          <w:rtl w:val="0"/>
        </w:rPr>
        <w:t xml:space="preserve">При наличието на този първи елемент от състава на конфликта на интереси, определящо за съществуването на такъв е, дали е налице обективна възможност конкретно поведение на задълженото лице да е повлияно от частен интерес – негов или на свързано с него лице, както и дали на практика този частен интерес е намерил проявна форма в конкретно поведение на лицето, заемащо публична длъжност при изпълнението на правомощията, вменени му от закона.</w:t>
      </w:r>
    </w:p>
    <w:p w:rsidR="00000000" w:rsidDel="00000000" w:rsidP="00000000" w:rsidRDefault="00000000" w:rsidRPr="00000000" w14:paraId="00000029">
      <w:pPr>
        <w:rPr>
          <w:vertAlign w:val="baseline"/>
        </w:rPr>
      </w:pPr>
      <w:r w:rsidDel="00000000" w:rsidR="00000000" w:rsidRPr="00000000">
        <w:rPr>
          <w:vertAlign w:val="baseline"/>
          <w:rtl w:val="0"/>
        </w:rPr>
        <w:t xml:space="preserve">Съгласно чл. 91 от ЗПК производството за установяване на конфликт на интереси се образува в срок до 6 месеца от откриването, но не по –късно от три години от извършването на нарушението. Следователно релевантният за настоящото производство период е след 10.01.2022 г., т.е. три години до датата на образуването на производството. </w:t>
      </w:r>
    </w:p>
    <w:p w:rsidR="00000000" w:rsidDel="00000000" w:rsidP="00000000" w:rsidRDefault="00000000" w:rsidRPr="00000000" w14:paraId="0000002A">
      <w:pPr>
        <w:tabs>
          <w:tab w:val="left" w:leader="none" w:pos="426"/>
        </w:tabs>
        <w:ind w:right="-3"/>
        <w:rPr>
          <w:vertAlign w:val="baseline"/>
        </w:rPr>
      </w:pPr>
      <w:r w:rsidDel="00000000" w:rsidR="00000000" w:rsidRPr="00000000">
        <w:rPr>
          <w:vertAlign w:val="baseline"/>
          <w:rtl w:val="0"/>
        </w:rPr>
        <w:t xml:space="preserve">От събраните по преписката доказателства се установява, че Райчо Калайджийски в качеството му на общински съветник е участвал в заседанията на Общински съвет К., проведени на 03.05.2022 г., на 07.06.2022 г., на 31.08.2023 г., на 26.07.2024 г., на 25.10.2024 г. и на 27.12.2024 г., както и на заседанието на Постоянната комисия по общински финанси, данъци и такси, общинска администрация, концесионни договори, евроинтеграция, проекти и програми (ПКОФДТОАКДЕПП), проведено на 18.12.2024 г. Макар че е участвал в заседанието на Постоянната комисия на 18.12.2024 г.  и на Общинския съвет на 27.12.2024 г. Калайджийски </w:t>
      </w:r>
      <w:r w:rsidDel="00000000" w:rsidR="00000000" w:rsidRPr="00000000">
        <w:rPr>
          <w:b w:val="1"/>
          <w:bCs w:val="1"/>
          <w:vertAlign w:val="baseline"/>
          <w:rtl w:val="0"/>
        </w:rPr>
        <w:t xml:space="preserve">не е участвал в гласуването на приетите решения, </w:t>
      </w:r>
      <w:r w:rsidDel="00000000" w:rsidR="00000000" w:rsidRPr="00000000">
        <w:rPr>
          <w:vertAlign w:val="baseline"/>
          <w:rtl w:val="0"/>
        </w:rPr>
        <w:t xml:space="preserve">като преди гласуването им е заявил, че няма да участва, тъй като работи в сферата на образованието в учебното заведение СУ „****“, гр. К..  </w:t>
      </w:r>
    </w:p>
    <w:p w:rsidR="00000000" w:rsidDel="00000000" w:rsidP="00000000" w:rsidRDefault="00000000" w:rsidRPr="00000000" w14:paraId="0000002B">
      <w:pPr>
        <w:ind w:firstLine="709"/>
        <w:rPr>
          <w:vertAlign w:val="baseline"/>
        </w:rPr>
      </w:pPr>
      <w:r w:rsidDel="00000000" w:rsidR="00000000" w:rsidRPr="00000000">
        <w:rPr>
          <w:vertAlign w:val="baseline"/>
          <w:rtl w:val="0"/>
        </w:rPr>
        <w:t xml:space="preserve">За да бъде осъществен съставът на конфликт на интереси е необходимо лицето, заемащо публична длъжност да е упражнило свое правомощие или задължение по служба в частен интерес - свой или за свързано с него лице. В този случай Калайджийски не е  упражнил правомощие по служба, следователно не е налице една от предпоставките за възникване на конфликт на интереси.  </w:t>
      </w:r>
    </w:p>
    <w:p w:rsidR="00000000" w:rsidDel="00000000" w:rsidP="00000000" w:rsidRDefault="00000000" w:rsidRPr="00000000" w14:paraId="0000002C">
      <w:pPr>
        <w:ind w:firstLine="708"/>
        <w:rPr>
          <w:vertAlign w:val="baseline"/>
        </w:rPr>
      </w:pPr>
      <w:r w:rsidDel="00000000" w:rsidR="00000000" w:rsidRPr="00000000">
        <w:rPr>
          <w:vertAlign w:val="baseline"/>
          <w:rtl w:val="0"/>
        </w:rPr>
        <w:t xml:space="preserve">Като е гласувал „за“ приемане на Решение № 39 по Протокол № 4/ 03.05.2022 г., Решение № 45 по Протокол № 7/07.06.2022 г., Решение № 77 по Протокол № 9/31.08.2023 г., Решение № 107 по Протокол № 13/ 26.07.2024 г. и Решение № 143 по Протокол № 16/25.10.2024 г., всички на ОбС К., Калайджийски в качеството си на общински съветник и председател на общинския съвет, е упражнил правомощията си, произтичащи от закона. </w:t>
      </w:r>
    </w:p>
    <w:p w:rsidR="00000000" w:rsidDel="00000000" w:rsidP="00000000" w:rsidRDefault="00000000" w:rsidRPr="00000000" w14:paraId="0000002D">
      <w:pPr>
        <w:tabs>
          <w:tab w:val="left" w:leader="none" w:pos="426"/>
        </w:tabs>
        <w:ind w:right="49"/>
        <w:rPr>
          <w:color w:val="000000"/>
          <w:vertAlign w:val="baseline"/>
        </w:rPr>
      </w:pPr>
      <w:r w:rsidDel="00000000" w:rsidR="00000000" w:rsidRPr="00000000">
        <w:rPr>
          <w:color w:val="000000"/>
          <w:vertAlign w:val="baseline"/>
          <w:rtl w:val="0"/>
        </w:rPr>
        <w:t xml:space="preserve">Наличието на упражнени властнически правомощия, с които съответното лице следва задължително да разполага, е един от задължителните елементи, за да е осъществен състава на конфликта на интереси. За да бъде изцяло изпълнен той, е необходимо да бъде установен частен интерес, който би могъл да повлияе върху обективното и безпристрастно изпълнение на властническите правомощия на овластеното лице. В конкретния случай от събраните по производството доказателства не може да се обоснове частен интерес за Райчо Калайджийски или за свързано с него лице във връзка с участието му в гласуването на решенията на ОбС К., които се отнасят до СУ „****“, гр. К.. </w:t>
      </w:r>
    </w:p>
    <w:p w:rsidR="00000000" w:rsidDel="00000000" w:rsidP="00000000" w:rsidRDefault="00000000" w:rsidRPr="00000000" w14:paraId="0000002E">
      <w:pPr>
        <w:rPr>
          <w:rFonts w:ascii="Arial" w:cs="Arial" w:eastAsia="Arial" w:hAnsi="Arial"/>
          <w:sz w:val="21"/>
          <w:szCs w:val="21"/>
          <w:highlight w:val="white"/>
          <w:vertAlign w:val="baseline"/>
        </w:rPr>
      </w:pPr>
      <w:r w:rsidDel="00000000" w:rsidR="00000000" w:rsidRPr="00000000">
        <w:rPr>
          <w:vertAlign w:val="baseline"/>
          <w:rtl w:val="0"/>
        </w:rPr>
        <w:t xml:space="preserve">Това е така, т.к. трудовото му правоотношение, в което се намира със </w:t>
      </w:r>
      <w:r w:rsidDel="00000000" w:rsidR="00000000" w:rsidRPr="00000000">
        <w:rPr>
          <w:color w:val="000000"/>
          <w:vertAlign w:val="baseline"/>
          <w:rtl w:val="0"/>
        </w:rPr>
        <w:t xml:space="preserve">СУ „****“, гр. К.,</w:t>
      </w:r>
      <w:r w:rsidDel="00000000" w:rsidR="00000000" w:rsidRPr="00000000">
        <w:rPr>
          <w:vertAlign w:val="baseline"/>
          <w:rtl w:val="0"/>
        </w:rPr>
        <w:t xml:space="preserve"> </w:t>
      </w:r>
      <w:r w:rsidDel="00000000" w:rsidR="00000000" w:rsidRPr="00000000">
        <w:rPr>
          <w:highlight w:val="white"/>
          <w:vertAlign w:val="baseline"/>
          <w:rtl w:val="0"/>
        </w:rPr>
        <w:t xml:space="preserve">не обосновава наличието на </w:t>
      </w:r>
      <w:r w:rsidDel="00000000" w:rsidR="00000000" w:rsidRPr="00000000">
        <w:rPr>
          <w:vertAlign w:val="baseline"/>
          <w:rtl w:val="0"/>
        </w:rPr>
        <w:t xml:space="preserve">икономически зависимости</w:t>
      </w:r>
      <w:r w:rsidDel="00000000" w:rsidR="00000000" w:rsidRPr="00000000">
        <w:rPr>
          <w:highlight w:val="white"/>
          <w:vertAlign w:val="baseline"/>
          <w:rtl w:val="0"/>
        </w:rPr>
        <w:t xml:space="preserve"> между Калайджийски и учебното заведение и то такива, които да внасят основателни съмнения в обективността и безпристрастността му в качеството му на общински съветник при упражняване на правомощията му по служба. </w:t>
      </w:r>
      <w:r w:rsidDel="00000000" w:rsidR="00000000" w:rsidRPr="00000000">
        <w:rPr>
          <w:vertAlign w:val="baseline"/>
          <w:rtl w:val="0"/>
        </w:rPr>
        <w:t xml:space="preserve">Икономическите зависимости имат различни практически проявления и хипотези, но при всички положения, за да е налице свързаност в хипотезата на икономическа зависимост по смисъла на § 1, т. 9, б. "б" от ДР на ЗПК, е необходимо да се установи по безспорен начин съществуването на факти и обстоятелства, които да я доказват. В конкретния случай съществуването на трудово правоотношение, не може да обоснове наличие на икономически зависимости. Аргумент за това съждение е характерът и спецификата на трудовото правоотношение, което се определя като двустранно, възмездно отношение, свързано с полагането на труд. Зависимост би могла да се дефинира от факта, че трудът се полага за друго лице, не за носителя на работна сила и тя най-често е икономическа, тъй като трудът се полага срещу насрещна престация, възнаграждение, което обаче не може автоматично да обоснове наличие  на икономическа зависимост. Следва да са налице и други предпоставки, като например поставяне на даденото лице в по-благоприятно положение спрямо останалите служители, каквито в настоящото производство не се установиха. </w:t>
      </w:r>
      <w:r w:rsidDel="00000000" w:rsidR="00000000" w:rsidRPr="00000000">
        <w:rPr>
          <w:rtl w:val="0"/>
        </w:rPr>
      </w:r>
    </w:p>
    <w:p w:rsidR="00000000" w:rsidDel="00000000" w:rsidP="00000000" w:rsidRDefault="00000000" w:rsidRPr="00000000" w14:paraId="0000002F">
      <w:pPr>
        <w:rPr>
          <w:vertAlign w:val="baseline"/>
        </w:rPr>
      </w:pPr>
      <w:r w:rsidDel="00000000" w:rsidR="00000000" w:rsidRPr="00000000">
        <w:rPr>
          <w:vertAlign w:val="baseline"/>
          <w:rtl w:val="0"/>
        </w:rPr>
        <w:t xml:space="preserve">Но дори и да се приеме, че е налице зависимост между Калайджийски и СУ „****“, гр. К., базирана на икономически зависимости, то в случая липсва релевантен частен интерес за Райчо Калайджийски при участието му при гласуванията на посочените решения на ОбС К.. Макар и подкрепени от него, те  не водят пряко до облага за самия него. Това е така, тъй като при наличието на свързаност между Райчо Калайджийски и учебното заведение</w:t>
      </w:r>
      <w:r w:rsidDel="00000000" w:rsidR="00000000" w:rsidRPr="00000000">
        <w:rPr>
          <w:color w:val="000000"/>
          <w:vertAlign w:val="baseline"/>
          <w:rtl w:val="0"/>
        </w:rPr>
        <w:t xml:space="preserve"> </w:t>
      </w:r>
      <w:r w:rsidDel="00000000" w:rsidR="00000000" w:rsidRPr="00000000">
        <w:rPr>
          <w:highlight w:val="white"/>
          <w:vertAlign w:val="baseline"/>
          <w:rtl w:val="0"/>
        </w:rPr>
        <w:t xml:space="preserve">само при наличието на безспорни други доказателства за поставянето му в привилегировано положение, би могло да се изведе наличие на частен интерес, обоснован от възможността за получаване на облага. В конкретния случай на Калайджийски такива не са установени, напротив - </w:t>
      </w:r>
      <w:r w:rsidDel="00000000" w:rsidR="00000000" w:rsidRPr="00000000">
        <w:rPr>
          <w:vertAlign w:val="baseline"/>
          <w:rtl w:val="0"/>
        </w:rPr>
        <w:t xml:space="preserve">възнагражденията за учителите се определят от Наредба № 4/20.04.2017 г. на министъра на образованието за нормиране и заплащане на труда, както и от колективните трудови договори в бранша. Съгласно КТД № ДО1-415/28.12.2023 г. минималната работна заплата за длъжността „старши учител“ от 01.01.2024 г. е в размер на 1911 лв., каквато е и сумата на определеното основно  месечно възнаграждение за Калайджийски за длъжността, която заема като старши учител, съгласно последно сключеното с него Допълнително споразумение № 368-1 от 25.01.2024 г. </w:t>
      </w:r>
    </w:p>
    <w:p w:rsidR="00000000" w:rsidDel="00000000" w:rsidP="00000000" w:rsidRDefault="00000000" w:rsidRPr="00000000" w14:paraId="00000030">
      <w:pPr>
        <w:rPr>
          <w:vertAlign w:val="baseline"/>
        </w:rPr>
      </w:pPr>
      <w:r w:rsidDel="00000000" w:rsidR="00000000" w:rsidRPr="00000000">
        <w:rPr>
          <w:vertAlign w:val="baseline"/>
          <w:rtl w:val="0"/>
        </w:rPr>
        <w:t xml:space="preserve">Отделно от горното, всички гласувани от Калайджийски решения, касаещи СУ „****“, гр. К., са насочени към запазването на единственото училище на територията на общината и създаването на по-добри условия за учениците и развитието на образованието, т.е. в защита на обществения интерес.  </w:t>
      </w:r>
    </w:p>
    <w:p w:rsidR="00000000" w:rsidDel="00000000" w:rsidP="00000000" w:rsidRDefault="00000000" w:rsidRPr="00000000" w14:paraId="00000031">
      <w:pPr>
        <w:ind w:firstLine="708"/>
        <w:rPr>
          <w:vertAlign w:val="baseline"/>
        </w:rPr>
      </w:pPr>
      <w:r w:rsidDel="00000000" w:rsidR="00000000" w:rsidRPr="00000000">
        <w:rPr>
          <w:vertAlign w:val="baseline"/>
          <w:rtl w:val="0"/>
        </w:rPr>
        <w:t xml:space="preserve">При невъзможност за формиране на облага, липсва и частен интерес от упражнените от овластеното лице правомощия по служба. В конкретния случай липсата на упражнени правомощия по служба или липсата на частен интерес от упражнените правомощия от лицето, заемащо публична длъжност по чл. 6, ал. 1 от ЗПК изключват наличието на нарушение на разпоредбите на Глава Осма, Раздел II от ЗПК, съответно води и до липсата на конфликт на интереси по отношение на Райчо Калайджийски в качеството му на общински съветник и председател на ОбС К.. </w:t>
      </w:r>
    </w:p>
    <w:p w:rsidR="00000000" w:rsidDel="00000000" w:rsidP="00000000" w:rsidRDefault="00000000" w:rsidRPr="00000000" w14:paraId="00000032">
      <w:pPr>
        <w:rPr>
          <w:vertAlign w:val="baseline"/>
        </w:rPr>
      </w:pPr>
      <w:r w:rsidDel="00000000" w:rsidR="00000000" w:rsidRPr="00000000">
        <w:rPr>
          <w:vertAlign w:val="baseline"/>
          <w:rtl w:val="0"/>
        </w:rPr>
        <w:t xml:space="preserve">Комисията е направила своите изводи за липсата на конфликт на интереси на база доказателства, събрани по реда на Административнопроцесуалния кодекс, а в случая събраните такива водят до извода за липса на нарушение на разпоредбите на Глава Осма, Раздел II от ЗПК, съответно и до липсата на конфликт на интереси. </w:t>
      </w:r>
    </w:p>
    <w:p w:rsidR="00000000" w:rsidDel="00000000" w:rsidP="00000000" w:rsidRDefault="00000000" w:rsidRPr="00000000" w14:paraId="00000033">
      <w:pPr>
        <w:tabs>
          <w:tab w:val="left" w:leader="none" w:pos="6300"/>
        </w:tabs>
        <w:rPr>
          <w:vertAlign w:val="baseline"/>
        </w:rPr>
      </w:pPr>
      <w:r w:rsidDel="00000000" w:rsidR="00000000" w:rsidRPr="00000000">
        <w:rPr>
          <w:vertAlign w:val="baseline"/>
          <w:rtl w:val="0"/>
        </w:rPr>
        <w:t xml:space="preserve">Предвид горното, Комисията за противодействие на корупцията, на основание чл. 92, ал. 1 и ал. 2 от ЗПК и § 7, ал.2 от ПЗР на ЗПК, </w:t>
      </w:r>
    </w:p>
    <w:p w:rsidR="00000000" w:rsidDel="00000000" w:rsidP="00000000" w:rsidRDefault="00000000" w:rsidRPr="00000000" w14:paraId="00000034">
      <w:pPr>
        <w:rPr>
          <w:color w:val="ff0000"/>
          <w:vertAlign w:val="baseline"/>
        </w:rPr>
      </w:pPr>
      <w:r w:rsidDel="00000000" w:rsidR="00000000" w:rsidRPr="00000000">
        <w:rPr>
          <w:color w:val="ff0000"/>
          <w:vertAlign w:val="baseline"/>
          <w:rtl w:val="0"/>
        </w:rPr>
        <w:t xml:space="preserve"> </w:t>
      </w:r>
    </w:p>
    <w:p w:rsidR="00000000" w:rsidDel="00000000" w:rsidP="00000000" w:rsidRDefault="00000000" w:rsidRPr="00000000" w14:paraId="00000035">
      <w:pPr>
        <w:ind w:firstLine="0"/>
        <w:jc w:val="center"/>
        <w:rPr>
          <w:b w:val="0"/>
          <w:bCs w:val="0"/>
          <w:vertAlign w:val="baseline"/>
        </w:rPr>
      </w:pPr>
      <w:r w:rsidDel="00000000" w:rsidR="00000000" w:rsidRPr="00000000">
        <w:rPr>
          <w:b w:val="1"/>
          <w:bCs w:val="1"/>
          <w:vertAlign w:val="baseline"/>
          <w:rtl w:val="0"/>
        </w:rPr>
        <w:t xml:space="preserve">Р Е Ш И:</w:t>
      </w:r>
      <w:r w:rsidDel="00000000" w:rsidR="00000000" w:rsidRPr="00000000">
        <w:rPr>
          <w:rtl w:val="0"/>
        </w:rPr>
      </w:r>
    </w:p>
    <w:p w:rsidR="00000000" w:rsidDel="00000000" w:rsidP="00000000" w:rsidRDefault="00000000" w:rsidRPr="00000000" w14:paraId="00000036">
      <w:pPr>
        <w:ind w:firstLine="0"/>
        <w:jc w:val="center"/>
        <w:rPr>
          <w:vertAlign w:val="baseline"/>
        </w:rPr>
      </w:pPr>
      <w:r w:rsidDel="00000000" w:rsidR="00000000" w:rsidRPr="00000000">
        <w:rPr>
          <w:rtl w:val="0"/>
        </w:rPr>
      </w:r>
    </w:p>
    <w:p w:rsidR="00000000" w:rsidDel="00000000" w:rsidP="00000000" w:rsidRDefault="00000000" w:rsidRPr="00000000" w14:paraId="00000037">
      <w:pPr>
        <w:ind w:firstLine="708"/>
        <w:rPr>
          <w:vertAlign w:val="baseline"/>
        </w:rPr>
      </w:pPr>
      <w:r w:rsidDel="00000000" w:rsidR="00000000" w:rsidRPr="00000000">
        <w:rPr>
          <w:b w:val="1"/>
          <w:bCs w:val="1"/>
          <w:vertAlign w:val="baseline"/>
          <w:rtl w:val="0"/>
        </w:rPr>
        <w:t xml:space="preserve">НЕ УСТАНОВЯВА</w:t>
      </w:r>
      <w:r w:rsidDel="00000000" w:rsidR="00000000" w:rsidRPr="00000000">
        <w:rPr>
          <w:vertAlign w:val="baseline"/>
          <w:rtl w:val="0"/>
        </w:rPr>
        <w:t xml:space="preserve"> конфликт на интереси по отношение на Райчо Калайджийски, ЕГН *****, общински съветник и председател на ОбС К. и като такъв лице, заемало висша публична длъжност по чл. 6, ал.1 , т. 32 от ЗПКОНПИ /отм./, съответно лице, заемащо публична длъжност по чл. 6, ал. 1, т. 32 от ЗПК във връзка с участието му при гласуването за приемане на Решение № 39 по Протокол № 4/ 03.05.2022 г., Решение № 45 по Протокол № 7/07.06.2022 г., Решение № 77 по Протокол № 9/31.08.2023 г., Решение № 107 по Протокол № 13/ 26.07.2024 г. и Решение № 143 по Протокол № 16/25.10.2024 г. на ОбС К., поради липса на частен интерес.  </w:t>
      </w:r>
    </w:p>
    <w:p w:rsidR="00000000" w:rsidDel="00000000" w:rsidP="00000000" w:rsidRDefault="00000000" w:rsidRPr="00000000" w14:paraId="00000038">
      <w:pPr>
        <w:ind w:firstLine="708"/>
        <w:rPr>
          <w:vertAlign w:val="baseline"/>
        </w:rPr>
      </w:pPr>
      <w:r w:rsidDel="00000000" w:rsidR="00000000" w:rsidRPr="00000000">
        <w:rPr>
          <w:rtl w:val="0"/>
        </w:rPr>
      </w:r>
    </w:p>
    <w:p w:rsidR="00000000" w:rsidDel="00000000" w:rsidP="00000000" w:rsidRDefault="00000000" w:rsidRPr="00000000" w14:paraId="00000039">
      <w:pPr>
        <w:rPr>
          <w:vertAlign w:val="baseline"/>
        </w:rPr>
      </w:pPr>
      <w:r w:rsidDel="00000000" w:rsidR="00000000" w:rsidRPr="00000000">
        <w:rPr>
          <w:b w:val="1"/>
          <w:bCs w:val="1"/>
          <w:vertAlign w:val="baseline"/>
          <w:rtl w:val="0"/>
        </w:rPr>
        <w:t xml:space="preserve">НЕ УСТАНОВЯВА </w:t>
      </w:r>
      <w:r w:rsidDel="00000000" w:rsidR="00000000" w:rsidRPr="00000000">
        <w:rPr>
          <w:vertAlign w:val="baseline"/>
          <w:rtl w:val="0"/>
        </w:rPr>
        <w:t xml:space="preserve">конфликт на интереси по отношение на Райчо Калайджийски, ЕГН **** в качеството му на общински съветник в ОбС К. и в това му качество лице, заемащо публична длъжност по смисъла на чл. 6, ал. 1, т. 32 от ЗПК във връзка приемане на Решение № 166 по Протокол № 19 /27.12.2024 г. на ОбС К. и решение на Постоянната комисия по общински финанси, данъци и такси, общинска администрация, концесионни договори, евроинтеграция, проекти и програми (ПКОФДТОАКДЕПП) от 18.12.2024  г., поради липса на упражнени правомощия.</w:t>
      </w:r>
    </w:p>
    <w:p w:rsidR="00000000" w:rsidDel="00000000" w:rsidP="00000000" w:rsidRDefault="00000000" w:rsidRPr="00000000" w14:paraId="0000003A">
      <w:pPr>
        <w:ind w:firstLine="708"/>
        <w:rPr>
          <w:vertAlign w:val="baseline"/>
        </w:rPr>
      </w:pPr>
      <w:r w:rsidDel="00000000" w:rsidR="00000000" w:rsidRPr="00000000">
        <w:rPr>
          <w:rtl w:val="0"/>
        </w:rPr>
      </w:r>
    </w:p>
    <w:p w:rsidR="00000000" w:rsidDel="00000000" w:rsidP="00000000" w:rsidRDefault="00000000" w:rsidRPr="00000000" w14:paraId="0000003B">
      <w:pPr>
        <w:rPr>
          <w:vertAlign w:val="baseline"/>
        </w:rPr>
      </w:pPr>
      <w:r w:rsidDel="00000000" w:rsidR="00000000" w:rsidRPr="00000000">
        <w:rPr>
          <w:vertAlign w:val="baseline"/>
          <w:rtl w:val="0"/>
        </w:rPr>
        <w:t xml:space="preserve">Препис от решението да се изпрати на Окръжна прокуратура – К., с оглед преценка за реализиране на правомощията й по чл. 94, ал. 2 от ЗПК, съгласно който прокурорът може да подаде протест до съда в едномесечен срок от съобщаването на решението, с което се установява липсата на конфликт на интереси и с оглед правомощията си по надзор за законност на административните актове. </w:t>
      </w:r>
    </w:p>
    <w:p w:rsidR="00000000" w:rsidDel="00000000" w:rsidP="00000000" w:rsidRDefault="00000000" w:rsidRPr="00000000" w14:paraId="0000003C">
      <w:pPr>
        <w:tabs>
          <w:tab w:val="left" w:leader="none" w:pos="709"/>
        </w:tabs>
        <w:ind w:firstLine="0"/>
        <w:rPr>
          <w:b w:val="0"/>
          <w:bCs w:val="0"/>
          <w:vertAlign w:val="baseline"/>
        </w:rPr>
      </w:pPr>
      <w:r w:rsidDel="00000000" w:rsidR="00000000" w:rsidRPr="00000000">
        <w:rPr>
          <w:rtl w:val="0"/>
        </w:rPr>
      </w:r>
    </w:p>
    <w:p w:rsidR="00000000" w:rsidDel="00000000" w:rsidP="00000000" w:rsidRDefault="00000000" w:rsidRPr="00000000" w14:paraId="0000003D">
      <w:pPr>
        <w:tabs>
          <w:tab w:val="left" w:leader="none" w:pos="6300"/>
        </w:tabs>
        <w:ind w:firstLine="0"/>
        <w:jc w:val="left"/>
        <w:rPr>
          <w:b w:val="0"/>
          <w:bCs w:val="0"/>
          <w:vertAlign w:val="baseline"/>
        </w:rPr>
      </w:pPr>
      <w:r w:rsidDel="00000000" w:rsidR="00000000" w:rsidRPr="00000000">
        <w:rPr>
          <w:b w:val="1"/>
          <w:bCs w:val="1"/>
          <w:vertAlign w:val="baseline"/>
          <w:rtl w:val="0"/>
        </w:rPr>
        <w:t xml:space="preserve">             КОМИСИЯ:</w:t>
      </w:r>
      <w:r w:rsidDel="00000000" w:rsidR="00000000" w:rsidRPr="00000000">
        <w:rPr>
          <w:rtl w:val="0"/>
        </w:rPr>
      </w:r>
    </w:p>
    <w:p w:rsidR="00000000" w:rsidDel="00000000" w:rsidP="00000000" w:rsidRDefault="00000000" w:rsidRPr="00000000" w14:paraId="0000003E">
      <w:pPr>
        <w:ind w:firstLine="0"/>
        <w:jc w:val="left"/>
        <w:rPr>
          <w:b w:val="0"/>
          <w:bCs w:val="0"/>
          <w:vertAlign w:val="baseline"/>
        </w:rPr>
      </w:pPr>
      <w:r w:rsidDel="00000000" w:rsidR="00000000" w:rsidRPr="00000000">
        <w:rPr>
          <w:b w:val="1"/>
          <w:bCs w:val="1"/>
          <w:vertAlign w:val="baseline"/>
          <w:rtl w:val="0"/>
        </w:rPr>
        <w:t xml:space="preserve">                        </w:t>
      </w:r>
      <w:r w:rsidDel="00000000" w:rsidR="00000000" w:rsidRPr="00000000">
        <w:rPr>
          <w:rtl w:val="0"/>
        </w:rPr>
      </w:r>
    </w:p>
    <w:p w:rsidR="00000000" w:rsidDel="00000000" w:rsidP="00000000" w:rsidRDefault="00000000" w:rsidRPr="00000000" w14:paraId="0000003F">
      <w:pPr>
        <w:ind w:firstLine="0"/>
        <w:jc w:val="left"/>
        <w:rPr>
          <w:b w:val="0"/>
          <w:bCs w:val="0"/>
          <w:vertAlign w:val="baseline"/>
        </w:rPr>
      </w:pPr>
      <w:r w:rsidDel="00000000" w:rsidR="00000000" w:rsidRPr="00000000">
        <w:rPr>
          <w:b w:val="1"/>
          <w:bCs w:val="1"/>
          <w:vertAlign w:val="baseline"/>
          <w:rtl w:val="0"/>
        </w:rPr>
        <w:t xml:space="preserve">                             ЗА ПРЕДСЕДАТЕЛ:…………………………….../АНТОН СЛАВЧЕВ/</w:t>
      </w:r>
      <w:r w:rsidDel="00000000" w:rsidR="00000000" w:rsidRPr="00000000">
        <w:rPr>
          <w:rtl w:val="0"/>
        </w:rPr>
      </w:r>
    </w:p>
    <w:p w:rsidR="00000000" w:rsidDel="00000000" w:rsidP="00000000" w:rsidRDefault="00000000" w:rsidRPr="00000000" w14:paraId="00000040">
      <w:pPr>
        <w:ind w:firstLine="2268"/>
        <w:jc w:val="left"/>
        <w:rPr>
          <w:b w:val="0"/>
          <w:bCs w:val="0"/>
          <w:vertAlign w:val="baseline"/>
        </w:rPr>
      </w:pPr>
      <w:r w:rsidDel="00000000" w:rsidR="00000000" w:rsidRPr="00000000">
        <w:rPr>
          <w:rtl w:val="0"/>
        </w:rPr>
      </w:r>
    </w:p>
    <w:p w:rsidR="00000000" w:rsidDel="00000000" w:rsidP="00000000" w:rsidRDefault="00000000" w:rsidRPr="00000000" w14:paraId="00000041">
      <w:pPr>
        <w:ind w:firstLine="0"/>
        <w:jc w:val="left"/>
        <w:rPr>
          <w:b w:val="0"/>
          <w:bCs w:val="0"/>
          <w:vertAlign w:val="baseline"/>
        </w:rPr>
      </w:pPr>
      <w:r w:rsidDel="00000000" w:rsidR="00000000" w:rsidRPr="00000000">
        <w:rPr>
          <w:b w:val="1"/>
          <w:bCs w:val="1"/>
          <w:vertAlign w:val="baseline"/>
          <w:rtl w:val="0"/>
        </w:rPr>
        <w:t xml:space="preserve">                             ЧЛЕН:…………………………………….../АНТОАНЕТА ЦОНКОВА/</w:t>
      </w:r>
      <w:r w:rsidDel="00000000" w:rsidR="00000000" w:rsidRPr="00000000">
        <w:rPr>
          <w:rtl w:val="0"/>
        </w:rPr>
      </w:r>
    </w:p>
    <w:p w:rsidR="00000000" w:rsidDel="00000000" w:rsidP="00000000" w:rsidRDefault="00000000" w:rsidRPr="00000000" w14:paraId="00000042">
      <w:pPr>
        <w:ind w:firstLine="2268"/>
        <w:jc w:val="left"/>
        <w:rPr>
          <w:b w:val="0"/>
          <w:bCs w:val="0"/>
          <w:vertAlign w:val="baseline"/>
        </w:rPr>
      </w:pPr>
      <w:r w:rsidDel="00000000" w:rsidR="00000000" w:rsidRPr="00000000">
        <w:rPr>
          <w:rtl w:val="0"/>
        </w:rPr>
      </w:r>
    </w:p>
    <w:p w:rsidR="00000000" w:rsidDel="00000000" w:rsidP="00000000" w:rsidRDefault="00000000" w:rsidRPr="00000000" w14:paraId="00000043">
      <w:pPr>
        <w:ind w:left="708" w:firstLine="708"/>
        <w:jc w:val="left"/>
        <w:rPr>
          <w:b w:val="0"/>
          <w:bCs w:val="0"/>
          <w:vertAlign w:val="baseline"/>
        </w:rPr>
      </w:pPr>
      <w:r w:rsidDel="00000000" w:rsidR="00000000" w:rsidRPr="00000000">
        <w:rPr>
          <w:b w:val="1"/>
          <w:bCs w:val="1"/>
          <w:vertAlign w:val="baseline"/>
          <w:rtl w:val="0"/>
        </w:rPr>
        <w:t xml:space="preserve">      ЧЛЕН:………………….……..……....……………./ПЛАМЕН ЙОЦОВ/</w:t>
      </w:r>
      <w:r w:rsidDel="00000000" w:rsidR="00000000" w:rsidRPr="00000000">
        <w:rPr>
          <w:rtl w:val="0"/>
        </w:rPr>
      </w:r>
    </w:p>
    <w:p w:rsidR="00000000" w:rsidDel="00000000" w:rsidP="00000000" w:rsidRDefault="00000000" w:rsidRPr="00000000" w14:paraId="00000044">
      <w:pPr>
        <w:ind w:firstLine="0"/>
        <w:jc w:val="left"/>
        <w:rPr>
          <w:b w:val="0"/>
          <w:bCs w:val="0"/>
          <w:vertAlign w:val="baseline"/>
        </w:rPr>
      </w:pPr>
      <w:r w:rsidDel="00000000" w:rsidR="00000000" w:rsidRPr="00000000">
        <w:rPr>
          <w:rtl w:val="0"/>
        </w:rPr>
      </w:r>
    </w:p>
    <w:p w:rsidR="00000000" w:rsidDel="00000000" w:rsidP="00000000" w:rsidRDefault="00000000" w:rsidRPr="00000000" w14:paraId="00000045">
      <w:pPr>
        <w:ind w:left="708" w:firstLine="708"/>
        <w:jc w:val="left"/>
        <w:rPr>
          <w:b w:val="0"/>
          <w:bCs w:val="0"/>
          <w:vertAlign w:val="baseline"/>
        </w:rPr>
      </w:pPr>
      <w:r w:rsidDel="00000000" w:rsidR="00000000" w:rsidRPr="00000000">
        <w:rPr>
          <w:b w:val="1"/>
          <w:bCs w:val="1"/>
          <w:vertAlign w:val="baseline"/>
          <w:rtl w:val="0"/>
        </w:rPr>
        <w:t xml:space="preserve">      ЧЛЕН:………………..………….…....……......... /СИЛВИЯ КЪДРЕВА/</w:t>
      </w:r>
      <w:r w:rsidDel="00000000" w:rsidR="00000000" w:rsidRPr="00000000">
        <w:rPr>
          <w:rtl w:val="0"/>
        </w:rPr>
      </w:r>
    </w:p>
    <w:p w:rsidR="00000000" w:rsidDel="00000000" w:rsidP="00000000" w:rsidRDefault="00000000" w:rsidRPr="00000000" w14:paraId="00000046">
      <w:pPr>
        <w:ind w:firstLine="0"/>
        <w:jc w:val="left"/>
        <w:rPr>
          <w:b w:val="0"/>
          <w:bCs w:val="0"/>
          <w:vertAlign w:val="baseline"/>
        </w:rPr>
      </w:pPr>
      <w:r w:rsidDel="00000000" w:rsidR="00000000" w:rsidRPr="00000000">
        <w:rPr>
          <w:rtl w:val="0"/>
        </w:rPr>
      </w:r>
    </w:p>
    <w:p w:rsidR="00000000" w:rsidDel="00000000" w:rsidP="00000000" w:rsidRDefault="00000000" w:rsidRPr="00000000" w14:paraId="00000047">
      <w:pPr>
        <w:tabs>
          <w:tab w:val="left" w:leader="none" w:pos="5400"/>
        </w:tabs>
        <w:ind w:right="-68"/>
        <w:rPr>
          <w:b w:val="0"/>
          <w:bCs w:val="0"/>
          <w:vertAlign w:val="baseline"/>
        </w:rPr>
      </w:pPr>
      <w:r w:rsidDel="00000000" w:rsidR="00000000" w:rsidRPr="00000000">
        <w:rPr>
          <w:rtl w:val="0"/>
        </w:rPr>
      </w:r>
    </w:p>
    <w:p w:rsidR="00000000" w:rsidDel="00000000" w:rsidP="00000000" w:rsidRDefault="00000000" w:rsidRPr="00000000" w14:paraId="00000048">
      <w:pPr>
        <w:tabs>
          <w:tab w:val="left" w:leader="none" w:pos="5400"/>
        </w:tabs>
        <w:ind w:right="-68"/>
        <w:rPr>
          <w:b w:val="0"/>
          <w:bCs w:val="0"/>
          <w:vertAlign w:val="baseline"/>
        </w:rPr>
      </w:pPr>
      <w:r w:rsidDel="00000000" w:rsidR="00000000" w:rsidRPr="00000000">
        <w:rPr>
          <w:rtl w:val="0"/>
        </w:rPr>
      </w:r>
    </w:p>
    <w:p w:rsidR="00000000" w:rsidDel="00000000" w:rsidP="00000000" w:rsidRDefault="00000000" w:rsidRPr="00000000" w14:paraId="00000049">
      <w:pPr>
        <w:tabs>
          <w:tab w:val="left" w:leader="none" w:pos="5400"/>
        </w:tabs>
        <w:ind w:right="-68"/>
        <w:rPr>
          <w:b w:val="0"/>
          <w:bCs w:val="0"/>
          <w:vertAlign w:val="baseline"/>
        </w:rPr>
      </w:pPr>
      <w:r w:rsidDel="00000000" w:rsidR="00000000" w:rsidRPr="00000000">
        <w:rPr>
          <w:rtl w:val="0"/>
        </w:rPr>
      </w:r>
    </w:p>
    <w:p w:rsidR="00000000" w:rsidDel="00000000" w:rsidP="00000000" w:rsidRDefault="00000000" w:rsidRPr="00000000" w14:paraId="0000004A">
      <w:pPr>
        <w:ind w:left="708" w:firstLine="708"/>
        <w:jc w:val="left"/>
        <w:rPr>
          <w:b w:val="0"/>
          <w:bCs w:val="0"/>
          <w:vertAlign w:val="baseline"/>
        </w:rPr>
      </w:pPr>
      <w:r w:rsidDel="00000000" w:rsidR="00000000" w:rsidRPr="00000000">
        <w:rPr>
          <w:rtl w:val="0"/>
        </w:rPr>
      </w:r>
    </w:p>
    <w:sectPr>
      <w:headerReference r:id="rId6" w:type="first"/>
      <w:footerReference r:id="rId7" w:type="default"/>
      <w:pgSz w:h="15840" w:w="12240" w:orient="portrait"/>
      <w:pgMar w:bottom="1800" w:top="1134" w:left="1418" w:right="1134"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vertAlign w:val="baseline"/>
      </w:rPr>
    </w:pPr>
    <w:r w:rsidDel="00000000" w:rsidR="00000000" w:rsidRPr="00000000">
      <w:rPr>
        <w:rtl w:val="0"/>
      </w:rPr>
    </w:r>
  </w:p>
  <w:tbl>
    <w:tblPr>
      <w:tblStyle w:val="Table1"/>
      <w:tblW w:w="10571.0" w:type="dxa"/>
      <w:jc w:val="left"/>
      <w:tblInd w:w="-851.0" w:type="dxa"/>
      <w:tblLayout w:type="fixed"/>
      <w:tblLook w:val="0000"/>
    </w:tblPr>
    <w:tblGrid>
      <w:gridCol w:w="761"/>
      <w:gridCol w:w="9810"/>
      <w:tblGridChange w:id="0">
        <w:tblGrid>
          <w:gridCol w:w="761"/>
          <w:gridCol w:w="9810"/>
        </w:tblGrid>
      </w:tblGridChange>
    </w:tblGrid>
    <w:tr>
      <w:trPr>
        <w:cantSplit w:val="0"/>
        <w:tblHeader w:val="0"/>
      </w:trPr>
      <w:tc>
        <w:tcPr>
          <w:vAlign w:val="center"/>
        </w:tcPr>
        <w:p w:rsidR="00000000" w:rsidDel="00000000" w:rsidP="00000000" w:rsidRDefault="00000000" w:rsidRPr="00000000" w14:paraId="0000004C">
          <w:pPr>
            <w:tabs>
              <w:tab w:val="center" w:leader="none" w:pos="4153"/>
              <w:tab w:val="right" w:leader="none" w:pos="8306"/>
            </w:tabs>
            <w:spacing w:after="20" w:before="20" w:lineRule="auto"/>
            <w:ind w:left="-250" w:firstLine="108"/>
            <w:jc w:val="center"/>
            <w:rPr>
              <w:b w:val="0"/>
              <w:bCs w:val="0"/>
              <w:vertAlign w:val="baseline"/>
            </w:rPr>
          </w:pPr>
          <w:r w:rsidDel="00000000" w:rsidR="00000000" w:rsidRPr="00000000">
            <w:rPr>
              <w:rtl w:val="0"/>
            </w:rPr>
          </w:r>
        </w:p>
      </w:tc>
      <w:tc>
        <w:tcPr>
          <w:vAlign w:val="center"/>
        </w:tcPr>
        <w:p w:rsidR="00000000" w:rsidDel="00000000" w:rsidP="00000000" w:rsidRDefault="00000000" w:rsidRPr="00000000" w14:paraId="0000004D">
          <w:pPr>
            <w:tabs>
              <w:tab w:val="center" w:leader="none" w:pos="4153"/>
              <w:tab w:val="right" w:leader="none" w:pos="8306"/>
            </w:tabs>
            <w:spacing w:after="20" w:before="20" w:lineRule="auto"/>
            <w:ind w:left="-1371" w:firstLine="2091"/>
            <w:jc w:val="center"/>
            <w:rPr>
              <w:b w:val="0"/>
              <w:bCs w:val="0"/>
              <w:vertAlign w:val="baseline"/>
            </w:rPr>
          </w:pPr>
          <w:r w:rsidDel="00000000" w:rsidR="00000000" w:rsidRPr="00000000">
            <w:rPr>
              <w:b w:val="1"/>
              <w:bCs w:val="1"/>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4E">
          <w:pPr>
            <w:pBdr>
              <w:bottom w:color="000000" w:space="1" w:sz="6" w:val="single"/>
            </w:pBdr>
            <w:tabs>
              <w:tab w:val="center" w:leader="none" w:pos="4153"/>
              <w:tab w:val="right" w:leader="none" w:pos="8306"/>
            </w:tabs>
            <w:spacing w:after="20" w:before="20" w:lineRule="auto"/>
            <w:ind w:left="-1371" w:firstLine="2091"/>
            <w:jc w:val="center"/>
            <w:rPr>
              <w:b w:val="0"/>
              <w:bCs w:val="0"/>
              <w:vertAlign w:val="baseline"/>
            </w:rPr>
          </w:pPr>
          <w:r w:rsidDel="00000000" w:rsidR="00000000" w:rsidRPr="00000000">
            <w:rPr>
              <w:b w:val="1"/>
              <w:bCs w:val="1"/>
              <w:vertAlign w:val="baseline"/>
              <w:rtl w:val="0"/>
            </w:rPr>
            <w:t xml:space="preserve">К О М И С И Я   З А   П Р О Т И В О Д Е Й С Т В И Е  Н А   К О Р У П Ц И Я Т А</w:t>
          </w:r>
          <w:r w:rsidDel="00000000" w:rsidR="00000000" w:rsidRPr="00000000">
            <w:rPr>
              <w:rtl w:val="0"/>
            </w:rPr>
          </w:r>
        </w:p>
        <w:p w:rsidR="00000000" w:rsidDel="00000000" w:rsidP="00000000" w:rsidRDefault="00000000" w:rsidRPr="00000000" w14:paraId="0000004F">
          <w:pPr>
            <w:pBdr>
              <w:bottom w:color="000000" w:space="1" w:sz="6" w:val="single"/>
            </w:pBdr>
            <w:tabs>
              <w:tab w:val="center" w:leader="none" w:pos="4153"/>
              <w:tab w:val="right" w:leader="none" w:pos="8306"/>
            </w:tabs>
            <w:spacing w:after="20" w:before="20" w:lineRule="auto"/>
            <w:ind w:left="-1371" w:firstLine="2091"/>
            <w:jc w:val="center"/>
            <w:rPr>
              <w:b w:val="0"/>
              <w:bCs w:val="0"/>
              <w:u w:val="single"/>
              <w:vertAlign w:val="baseline"/>
            </w:rPr>
          </w:pPr>
          <w:r w:rsidDel="00000000" w:rsidR="00000000" w:rsidRPr="00000000">
            <w:rPr>
              <w:b w:val="1"/>
              <w:bCs w:val="1"/>
              <w:i w:val="1"/>
              <w:iCs w:val="1"/>
              <w:sz w:val="20"/>
              <w:szCs w:val="20"/>
              <w:vertAlign w:val="baseline"/>
              <w:rtl w:val="0"/>
            </w:rPr>
            <w:t xml:space="preserve">     София 1000, пл. "Света Неделя" №6,  тел: (+359 2)  9401 444 , факс: (+359 2) 9401 595</w:t>
          </w:r>
          <w:r w:rsidDel="00000000" w:rsidR="00000000" w:rsidRPr="00000000">
            <w:rPr>
              <w:rtl w:val="0"/>
            </w:rPr>
          </w:r>
        </w:p>
      </w:tc>
    </w:tr>
  </w:tbl>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51">
    <w:pPr>
      <w:rP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ind w:firstLine="72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