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РС–888-24-096</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23.09.2025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първо от Закона за противодействие на корупцията (ЗПК), образувано въз основа на Решение за образуване на производство за конфликт на интереси № КИ-412 от 02.12.2024 г. по сигнал с рег. № С-888/26.11.2024 г. на КПК.</w:t>
      </w:r>
    </w:p>
    <w:p w:rsidR="00000000" w:rsidDel="00000000" w:rsidP="00000000" w:rsidRDefault="00000000" w:rsidRPr="00000000" w14:paraId="0000000D">
      <w:pPr>
        <w:ind w:firstLine="709"/>
        <w:jc w:val="both"/>
        <w:rPr>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w:t>
      </w:r>
      <w:r w:rsidDel="00000000" w:rsidR="00000000" w:rsidRPr="00000000">
        <w:rPr>
          <w:sz w:val="24"/>
          <w:szCs w:val="24"/>
          <w:vertAlign w:val="baseline"/>
          <w:rtl w:val="0"/>
        </w:rPr>
        <w:t xml:space="preserve">Атанас С. Стоянов - кмет на община С.</w:t>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Изнесените в сигнала данни, касаещи евентуалното наличие на конфликт на интереси, се отнасят до възпрепятстване на извършването на проверка от страна на кмета на община С. – Атанас Стоянов, по подадени до общинската администрация на 17.09.2024 г. и 24.09.2024 г. жалби от граждани, съдържащи оплаквания относно извършването на незаконосъобразни действия във връзка с реализирането на строеж върху недвижим имот, находящ се в землището на с. В********, общ. С. От изнесеното се извежда още, че евентуалното извършване на проверки по така подадените жалби би рефлектирало негативно върху кметския наместник на с. В********, общ. С. – В. С. В тази връзка в сигнала са изложени твърдения, че между С. и Стоянов е налице родствена връзка, чието наличие именно обяснява защо по подадените жалби няма развитие.</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Към сигнала са приложени копия от документи, относими към собтвеността върху визирания в сигнала недвижим имот.</w:t>
      </w:r>
    </w:p>
    <w:p w:rsidR="00000000" w:rsidDel="00000000" w:rsidP="00000000" w:rsidRDefault="00000000" w:rsidRPr="00000000" w14:paraId="00000010">
      <w:pPr>
        <w:ind w:firstLine="709"/>
        <w:jc w:val="both"/>
        <w:rPr>
          <w:sz w:val="24"/>
          <w:szCs w:val="24"/>
          <w:vertAlign w:val="baseline"/>
        </w:rPr>
      </w:pPr>
      <w:r w:rsidDel="00000000" w:rsidR="00000000" w:rsidRPr="00000000">
        <w:rPr>
          <w:color w:val="000000"/>
          <w:sz w:val="24"/>
          <w:szCs w:val="24"/>
          <w:vertAlign w:val="baseline"/>
          <w:rtl w:val="0"/>
        </w:rPr>
        <w:t xml:space="preserve">В хода на образуваното производство и с оглед изнесените в разгледания сигнал  твърдения, с писмо с изх. № КПК-10960-1 от 13.01.2025 г. Комисията е изискала и с писмо с вх. № КПК-10960-3 от 10.09.2024 г. на КПК от председателя на Постоянната комисия по противодействие на корупцията при Общински съвет С. е получила заверени копия от следните доказателства: Решение № 263-МИ от 06.11.2023 г. на Общинска избирателна комисия /ОИК/ - С., ведно с Протокол № 1 от 10.11.2023 г. на Общински съвет С. и Клетвен лист на Атанас С. Стоянов от 10.11.2023 г.; цялата документация по образуваната в Община С. преписка по жалби с </w:t>
      </w:r>
      <w:r w:rsidDel="00000000" w:rsidR="00000000" w:rsidRPr="00000000">
        <w:rPr>
          <w:sz w:val="24"/>
          <w:szCs w:val="24"/>
          <w:vertAlign w:val="baseline"/>
          <w:rtl w:val="0"/>
        </w:rPr>
        <w:t xml:space="preserve">вх. № 9400-2519/17.09.2024 г. и вх. № 9400-2574/24.09.2024 г. </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Във връзка с изнесените в сигнала твърдения са извършени служебни справки в Национална база данни /НБД/ „Население“.</w:t>
      </w:r>
    </w:p>
    <w:p w:rsidR="00000000" w:rsidDel="00000000" w:rsidP="00000000" w:rsidRDefault="00000000" w:rsidRPr="00000000" w14:paraId="00000012">
      <w:pPr>
        <w:jc w:val="both"/>
        <w:rPr>
          <w:sz w:val="24"/>
          <w:szCs w:val="24"/>
          <w:vertAlign w:val="baseline"/>
        </w:rPr>
      </w:pPr>
      <w:r w:rsidDel="00000000" w:rsidR="00000000" w:rsidRPr="00000000">
        <w:rPr>
          <w:rtl w:val="0"/>
        </w:rPr>
      </w:r>
    </w:p>
    <w:p w:rsidR="00000000" w:rsidDel="00000000" w:rsidP="00000000" w:rsidRDefault="00000000" w:rsidRPr="00000000" w14:paraId="00000013">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15">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С-888/26.11.2024 г. на КПК е подаден от физическо лице с посочени три имена, адрес и телефон за връзка, като същият е и подписан от подателя.</w:t>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резултат от произведените на 05.11.2023 г. местни избори, с Решение № 263-МИ от 06.11.2023 г. на ОИК – С., Атанас С. Стоянов е обявен за избран за кмет на община С. за мандат 2023 – 2027 г. Стоянов е положил клетва на заседание на Общински съвет С., проведено на 10.11.2023 г. и обективирано по Протокол № 1 от същата дата. На 10.11.2023 г. Атанас Стоянов е подписал и приложения по преписката Клетвен лист, респективно е встъпил в длъжността на кмет на община С. с мандат 2023-2027 г.</w:t>
      </w:r>
    </w:p>
    <w:p w:rsidR="00000000" w:rsidDel="00000000" w:rsidP="00000000" w:rsidRDefault="00000000" w:rsidRPr="00000000" w14:paraId="00000017">
      <w:pPr>
        <w:ind w:firstLine="709"/>
        <w:jc w:val="both"/>
        <w:rPr>
          <w:sz w:val="24"/>
          <w:szCs w:val="24"/>
          <w:vertAlign w:val="baseline"/>
        </w:rPr>
      </w:pPr>
      <w:r w:rsidDel="00000000" w:rsidR="00000000" w:rsidRPr="00000000">
        <w:rPr>
          <w:color w:val="000000"/>
          <w:sz w:val="24"/>
          <w:szCs w:val="24"/>
          <w:vertAlign w:val="baseline"/>
          <w:rtl w:val="0"/>
        </w:rPr>
        <w:t xml:space="preserve">От приложената по настоящата преписката документация във връзка с инициираната проверка по заведените с </w:t>
      </w:r>
      <w:r w:rsidDel="00000000" w:rsidR="00000000" w:rsidRPr="00000000">
        <w:rPr>
          <w:sz w:val="24"/>
          <w:szCs w:val="24"/>
          <w:vertAlign w:val="baseline"/>
          <w:rtl w:val="0"/>
        </w:rPr>
        <w:t xml:space="preserve">вх. № 9400-2519/17.09.2024 г. и вх. № 9400-2574/24.09.2024 г. на Община С. жалби от граждани се установи следното:</w:t>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В така регистрираните в Общината жалби в действителност са изложени оплаквания във връзка с извършването на строителни дейности върху поземлен имот с посочен идентификатор, находящ се на територията на с. В********, общ. С., препятстващи нормалното използване на съседен нему имот от страна на част от съсобствениците му. Наред с това, в жалбите са обективирани и оплаквания, касаещи извършването на незаконно строителство в поземления имот, съседен на имота на жалбоподателите. Част от изнесените оплаквания са насочени конкретно срещу действия, евентуално извършени от кметския наместник В. С. С., които съгласно дословната формулировка на жалбите се свеждат до оказана от същия помощ на собственика на незаконно застроявания имот да закупи съседния нему, а именно имота, дял в собствеността на който имат жалбоподателите, но последните категорично са отказали да осъществят продажба. </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Видно от приложен Констативен протокол от 28.10.2024 г., в присъствието на заинтересовано лице – подател по горепосочените жалби, служители по контрол на строителството в дирекция „Устройство на територията и инфранструктура“ при Община С. са извършили проверка на посочените имоти. Съгласно обективираното по протокола, при така инициираната проверка е било извършено трасиране на границите на имота, препятстването на чието използване е посочено в оплакванията. Проверката е приключила с констатация, че в границите на засегнатия имот са разположени 4 /четири/ броя преместваеми обекти – помощни съоръжения във връзка с изграждането на строеж върху находящ се в съседство поземлен имот. </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Видно от останалата документация, в касаещата законосъобразността на реализираното строителство проверка участие са взели представители на редица държавни институции, сред които областният управител на Б. област, представители на Регионална дирекция за национален строителен контрол /РДНСК/ – Б., на Дирекция за национален строителен контрол /ДНСК/, както и на Министерство на регионалното развитие и благоустройството /МРРБ/. Така приложените документи не съдържат констатации във връзка с установяването на незаконно строителство в посочения в жалби с вх. № 9400-2519/17.09.2024 г. и вх. № 9400-2574/24.09.2024 г. на Община С. недвижим имот.</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извършената в НБД „Население“ подробна справка по единните граждански номера /ЕГН/ на Атанас С. Стоянов и В. С. С., както и по ЕГН на техните съпруги, съответно Б. М. С. и С. М. С., не се установи между Атанас Стоянов и В. С. да е налице родство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1D">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E">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1F">
      <w:pPr>
        <w:ind w:firstLine="720"/>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0">
      <w:pPr>
        <w:jc w:val="both"/>
        <w:rPr>
          <w:sz w:val="24"/>
          <w:szCs w:val="24"/>
          <w:vertAlign w:val="baseline"/>
        </w:rPr>
      </w:pPr>
      <w:r w:rsidDel="00000000" w:rsidR="00000000" w:rsidRPr="00000000">
        <w:rPr>
          <w:color w:val="000000"/>
          <w:sz w:val="24"/>
          <w:szCs w:val="24"/>
          <w:vertAlign w:val="baseline"/>
          <w:rtl w:val="0"/>
        </w:rPr>
        <w:t xml:space="preserve">            Сигнал с вх. № С-888/26.11.2024 г. на КПК е подаден от лице</w:t>
      </w:r>
      <w:r w:rsidDel="00000000" w:rsidR="00000000" w:rsidRPr="00000000">
        <w:rPr>
          <w:sz w:val="24"/>
          <w:szCs w:val="24"/>
          <w:vertAlign w:val="baseline"/>
          <w:rtl w:val="0"/>
        </w:rPr>
        <w:t xml:space="preserve">,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w:t>
      </w:r>
    </w:p>
    <w:p w:rsidR="00000000" w:rsidDel="00000000" w:rsidP="00000000" w:rsidRDefault="00000000" w:rsidRPr="00000000" w14:paraId="00000021">
      <w:pPr>
        <w:jc w:val="both"/>
        <w:rPr>
          <w:sz w:val="24"/>
          <w:szCs w:val="24"/>
          <w:vertAlign w:val="baseline"/>
        </w:rPr>
      </w:pPr>
      <w:r w:rsidDel="00000000" w:rsidR="00000000" w:rsidRPr="00000000">
        <w:rPr>
          <w:sz w:val="24"/>
          <w:szCs w:val="24"/>
          <w:vertAlign w:val="baseline"/>
          <w:rtl w:val="0"/>
        </w:rPr>
        <w:t xml:space="preserve">            Съгласно чл. 70 от ЗПК, конфликт на интереси възниква, когато заемащо публична длъжност лице има частен интерес, който може да повлияе върху безпристрастното и обективното изпълнение на правомощията или задълженията му по служба. При наличието на визирания в цитираната норма частен интерес, за задълженото лице, а именно лицето на публична длъжност, са в сила всички забрани и ограничения, закрепени в разпоредбите на чл. 73 – чл. 80 от ЗПК по Глава осма, Раздел втори от закона, възвеждащи за същото задължение да се въздържа от извършването на конкретни действия, явяващи се произтичащи от службата му правомощия или задължения.</w:t>
      </w:r>
    </w:p>
    <w:p w:rsidR="00000000" w:rsidDel="00000000" w:rsidP="00000000" w:rsidRDefault="00000000" w:rsidRPr="00000000" w14:paraId="00000022">
      <w:pPr>
        <w:jc w:val="both"/>
        <w:rPr>
          <w:sz w:val="24"/>
          <w:szCs w:val="24"/>
          <w:vertAlign w:val="baseline"/>
        </w:rPr>
      </w:pPr>
      <w:r w:rsidDel="00000000" w:rsidR="00000000" w:rsidRPr="00000000">
        <w:rPr>
          <w:sz w:val="24"/>
          <w:szCs w:val="24"/>
          <w:vertAlign w:val="baseline"/>
          <w:rtl w:val="0"/>
        </w:rPr>
        <w:t xml:space="preserve">            В качеството си на кмет на община С., Атанас С. Стоянов е лице, заемащо публична длъжност по чл. 6, ал. 1, т. 32 от ЗПК, респективно за същия и в това му качество са в сила всички забрани и ограничения по Глава осма, Раздел втори от ЗПК, нарушаването на които води до осъществяването на конфликт на интереси по чл. 70 от ЗПК. Предвид разпоредбата на чл. 13, ал. 1, т. 6 от ЗПК, носеното от Стоянов качество на лице по чл. 6, ал. 1, т. 32 от ЗПК предопределя, че изключителната компетентност във връзка с установяването на наличието или липсата на конфликт на интереси по отношение на същия е на КПК.</w:t>
      </w:r>
    </w:p>
    <w:p w:rsidR="00000000" w:rsidDel="00000000" w:rsidP="00000000" w:rsidRDefault="00000000" w:rsidRPr="00000000" w14:paraId="00000023">
      <w:pPr>
        <w:jc w:val="both"/>
        <w:rPr>
          <w:sz w:val="24"/>
          <w:szCs w:val="24"/>
          <w:vertAlign w:val="baseline"/>
        </w:rPr>
      </w:pPr>
      <w:r w:rsidDel="00000000" w:rsidR="00000000" w:rsidRPr="00000000">
        <w:rPr>
          <w:sz w:val="24"/>
          <w:szCs w:val="24"/>
          <w:vertAlign w:val="baseline"/>
          <w:rtl w:val="0"/>
        </w:rPr>
        <w:t xml:space="preserve">            Наличието на заемащо публична длъжност лице обаче е само първият задължителен елемент от фактическия състав на нарушението по чл. 70 от ЗПК. За да е осъществен конфликт на интереси е необходимо и кумулативното наличие на визирания в посочената разпоредба частен интерес, като съгласно заложената в чл. 71 от ЗПК дефиниция – това е този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Видовете облага, до които частният интерес следва да води, са изчерпателно изброени в чл. 72 от ЗПК. Съгласно лимитативното изброяване в посочената разпоредба -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или награда, но облага е и всяко обещание за избягване на загуба, отговорност, санкция или друго неблагоприятно събитие.</w:t>
      </w:r>
    </w:p>
    <w:p w:rsidR="00000000" w:rsidDel="00000000" w:rsidP="00000000" w:rsidRDefault="00000000" w:rsidRPr="00000000" w14:paraId="00000024">
      <w:pPr>
        <w:jc w:val="both"/>
        <w:rPr>
          <w:sz w:val="24"/>
          <w:szCs w:val="24"/>
          <w:vertAlign w:val="baseline"/>
        </w:rPr>
      </w:pPr>
      <w:r w:rsidDel="00000000" w:rsidR="00000000" w:rsidRPr="00000000">
        <w:rPr>
          <w:sz w:val="24"/>
          <w:szCs w:val="24"/>
          <w:vertAlign w:val="baseline"/>
          <w:rtl w:val="0"/>
        </w:rPr>
        <w:t xml:space="preserve">           От така възведените законови дефинициии по чл. 71 и чл. 72 от ЗПК се извежда още, че релевантен за осъществяването на нарушение по чл. 70 от ЗПК е само този интерес, който би довел до някоя от конкретно посочените в закона облаги, пряко за задълженото лице или за друг субект, явяващ се свързано с него лице. </w:t>
      </w:r>
    </w:p>
    <w:p w:rsidR="00000000" w:rsidDel="00000000" w:rsidP="00000000" w:rsidRDefault="00000000" w:rsidRPr="00000000" w14:paraId="00000025">
      <w:pPr>
        <w:jc w:val="both"/>
        <w:rPr>
          <w:sz w:val="24"/>
          <w:szCs w:val="24"/>
          <w:vertAlign w:val="baseline"/>
        </w:rPr>
      </w:pPr>
      <w:r w:rsidDel="00000000" w:rsidR="00000000" w:rsidRPr="00000000">
        <w:rPr>
          <w:sz w:val="24"/>
          <w:szCs w:val="24"/>
          <w:vertAlign w:val="baseline"/>
          <w:rtl w:val="0"/>
        </w:rPr>
        <w:t xml:space="preserve">           Във връзка с горното и с оглед изнесените в разгледания сигнал твърдения за наличието на родствена връзка между Атанас Стоянов и В. С., в контекста на евентуално извършено от Стоянов нарушение на забраните и ограниченията по Глава осма, Раздел втори от ЗПК, довело до избягване на загуба, отговорност, санкция или друго неблагоприятно събитие в смисъла на облага по чл. 72 от ЗПК, получена от страна на С. като роднина на Стоянов и свързано с него лице, необходимо е да се вземе предвид следното:</w:t>
      </w:r>
    </w:p>
    <w:p w:rsidR="00000000" w:rsidDel="00000000" w:rsidP="00000000" w:rsidRDefault="00000000" w:rsidRPr="00000000" w14:paraId="00000026">
      <w:pPr>
        <w:jc w:val="both"/>
        <w:rPr>
          <w:sz w:val="24"/>
          <w:szCs w:val="24"/>
          <w:vertAlign w:val="baseline"/>
        </w:rPr>
      </w:pPr>
      <w:r w:rsidDel="00000000" w:rsidR="00000000" w:rsidRPr="00000000">
        <w:rPr>
          <w:sz w:val="24"/>
          <w:szCs w:val="24"/>
          <w:vertAlign w:val="baseline"/>
          <w:rtl w:val="0"/>
        </w:rPr>
        <w:t xml:space="preserve">           За целите на ЗПК, включително по отношение преследването на административното нарушение конфликт на интереси, в § 1, т. 9, б. „а“ от ДР на ЗПК законодателят е предвидил линиите и степените на родство между две лица, които пораждат свързаност помежду им. Така съгласно закрепеното в § 1, т. 9, б. „а“ от ДР на ЗПК обаче свързаност на база родство е налице само между лица, които са роднините по права линия, без ограничение в степента, по съребрена линия - до четвърта степен включително, и по сватовство - до втора степен включително. С оглед законово ограничения кръг на свързаност на база родство и предвид, че между </w:t>
      </w:r>
      <w:r w:rsidDel="00000000" w:rsidR="00000000" w:rsidRPr="00000000">
        <w:rPr>
          <w:color w:val="000000"/>
          <w:sz w:val="24"/>
          <w:szCs w:val="24"/>
          <w:vertAlign w:val="baseline"/>
          <w:rtl w:val="0"/>
        </w:rPr>
        <w:t xml:space="preserve">Атанас С. Стоянов и В. С. С. не се установи роднинска връзка в посочените линии и степени, налице е категоричен извод, че помежду им няма свързаност по смисъла на </w:t>
      </w:r>
      <w:r w:rsidDel="00000000" w:rsidR="00000000" w:rsidRPr="00000000">
        <w:rPr>
          <w:sz w:val="24"/>
          <w:szCs w:val="24"/>
          <w:vertAlign w:val="baseline"/>
          <w:rtl w:val="0"/>
        </w:rPr>
        <w:t xml:space="preserve">§ 1, т. 9, б. „а“ от ДР на ЗПК.</w:t>
      </w:r>
    </w:p>
    <w:p w:rsidR="00000000" w:rsidDel="00000000" w:rsidP="00000000" w:rsidRDefault="00000000" w:rsidRPr="00000000" w14:paraId="00000027">
      <w:pPr>
        <w:jc w:val="both"/>
        <w:rPr>
          <w:sz w:val="24"/>
          <w:szCs w:val="24"/>
          <w:vertAlign w:val="baseline"/>
        </w:rPr>
      </w:pPr>
      <w:r w:rsidDel="00000000" w:rsidR="00000000" w:rsidRPr="00000000">
        <w:rPr>
          <w:sz w:val="24"/>
          <w:szCs w:val="24"/>
          <w:vertAlign w:val="baseline"/>
          <w:rtl w:val="0"/>
        </w:rPr>
        <w:t xml:space="preserve">           В контекста на твърдяното в сигнала нарушение, така установената по настоящото производство липса на свързаност е достатъчно основание, изключващо наличието на осъществен от Атанас Стоянов конфликт на интереси във връзка с проверката </w:t>
      </w:r>
      <w:r w:rsidDel="00000000" w:rsidR="00000000" w:rsidRPr="00000000">
        <w:rPr>
          <w:color w:val="000000"/>
          <w:sz w:val="24"/>
          <w:szCs w:val="24"/>
          <w:vertAlign w:val="baseline"/>
          <w:rtl w:val="0"/>
        </w:rPr>
        <w:t xml:space="preserve">по жалби с </w:t>
      </w:r>
      <w:r w:rsidDel="00000000" w:rsidR="00000000" w:rsidRPr="00000000">
        <w:rPr>
          <w:sz w:val="24"/>
          <w:szCs w:val="24"/>
          <w:vertAlign w:val="baseline"/>
          <w:rtl w:val="0"/>
        </w:rPr>
        <w:t xml:space="preserve">вх. № 9400-2519/17.09.2024 г. и вх. № 9400-2574/24.09.2024 г. на Община С., доколкото сама по себе си препятства възможността от настъпването на облага за свързано лице, по който начин изключва наличието на частен интерес.</w:t>
      </w:r>
    </w:p>
    <w:p w:rsidR="00000000" w:rsidDel="00000000" w:rsidP="00000000" w:rsidRDefault="00000000" w:rsidRPr="00000000" w14:paraId="00000028">
      <w:pPr>
        <w:jc w:val="both"/>
        <w:rPr>
          <w:sz w:val="24"/>
          <w:szCs w:val="24"/>
          <w:vertAlign w:val="baseline"/>
        </w:rPr>
      </w:pPr>
      <w:r w:rsidDel="00000000" w:rsidR="00000000" w:rsidRPr="00000000">
        <w:rPr>
          <w:sz w:val="24"/>
          <w:szCs w:val="24"/>
          <w:vertAlign w:val="baseline"/>
          <w:rtl w:val="0"/>
        </w:rPr>
        <w:t xml:space="preserve">           Наред с това обаче следва да се отчете и обстоятелството, че установяването на нарушение на която и да е от забраните по Глава осма, Раздел втори от ЗПК предполага безспорното установяване не само на наличието на частен интерес по смисъла на чл. 71 във връзка с чл. 72 от ЗПК, но и на наличието на действително упражнено от заемащото публичната длъжност лице властническо правомощие или задължение по служба. С други думи – нарушението, което води до осъществяването на конфликт на интереси по чл. 70 от ЗПК, винаги предполага извършено от лицето активно действие, например гласуване, участие в приемането, издаването или постановяването на актове, сключване на договори,  разпореждане с имущество, разходване на средства и т.н., в зависимост от конкретната длъжност и правомощията, които законът ѝ приписва. Същото безспорно се извежда от анализа на всяка отделна разпоредба по Глава осма, Раздел втори от ЗПК – конфликт на интереси не се реализира чрез бездействие на лицето, заемащо публична длъжност, осъществяването му е възможно единствено посредством упражняването на конкретно правомощие, което при наличието на частен интерес, респективно в съвкупност с него - води до завършването на фактическия състав на нарушението по чл. 70 от ЗПК. </w:t>
      </w:r>
    </w:p>
    <w:p w:rsidR="00000000" w:rsidDel="00000000" w:rsidP="00000000" w:rsidRDefault="00000000" w:rsidRPr="00000000" w14:paraId="00000029">
      <w:pPr>
        <w:jc w:val="both"/>
        <w:rPr>
          <w:sz w:val="24"/>
          <w:szCs w:val="24"/>
          <w:vertAlign w:val="baseline"/>
        </w:rPr>
      </w:pPr>
      <w:r w:rsidDel="00000000" w:rsidR="00000000" w:rsidRPr="00000000">
        <w:rPr>
          <w:sz w:val="24"/>
          <w:szCs w:val="24"/>
          <w:vertAlign w:val="baseline"/>
          <w:rtl w:val="0"/>
        </w:rPr>
        <w:t xml:space="preserve">           Във връзка с горното, наред с установената липса на свързаност на база родство между Стоянов и С., предопределяща липсата на частен интерес  във връзка с проверката </w:t>
      </w:r>
      <w:r w:rsidDel="00000000" w:rsidR="00000000" w:rsidRPr="00000000">
        <w:rPr>
          <w:color w:val="000000"/>
          <w:sz w:val="24"/>
          <w:szCs w:val="24"/>
          <w:vertAlign w:val="baseline"/>
          <w:rtl w:val="0"/>
        </w:rPr>
        <w:t xml:space="preserve">по жалби с </w:t>
      </w:r>
      <w:r w:rsidDel="00000000" w:rsidR="00000000" w:rsidRPr="00000000">
        <w:rPr>
          <w:sz w:val="24"/>
          <w:szCs w:val="24"/>
          <w:vertAlign w:val="baseline"/>
          <w:rtl w:val="0"/>
        </w:rPr>
        <w:t xml:space="preserve">вх. № 9400-2519/17.09.2024 г. и вх. № 9400-2574/24.09.2024 г. на Община С., по настоящата преписка не се установиха и упражнени от Стоянов правомощия, по отношение на които да се обследва наличието на евентуална корелация с частен интерес, обусловен не от родство между него и С., а от други обстоятелства. Същото би било основателно, ако евентуално например бе установен постановен от кмета отказ за извършването на проверка по посочените жалби. Напротив – по преписката безспорно се установи, че по посочените жалби е инициирана проверка, във връзка с която са били ангажирани не само служители на Общинската администрация, но и представители на други държавни институции в лицето на РДНСК – Б., ДНСК и МРРБ. </w:t>
      </w:r>
    </w:p>
    <w:p w:rsidR="00000000" w:rsidDel="00000000" w:rsidP="00000000" w:rsidRDefault="00000000" w:rsidRPr="00000000" w14:paraId="0000002A">
      <w:pPr>
        <w:jc w:val="both"/>
        <w:rPr>
          <w:sz w:val="24"/>
          <w:szCs w:val="24"/>
          <w:vertAlign w:val="baseline"/>
        </w:rPr>
      </w:pPr>
      <w:r w:rsidDel="00000000" w:rsidR="00000000" w:rsidRPr="00000000">
        <w:rPr>
          <w:sz w:val="24"/>
          <w:szCs w:val="24"/>
          <w:vertAlign w:val="baseline"/>
          <w:rtl w:val="0"/>
        </w:rPr>
        <w:t xml:space="preserve">           В съвкупност изложеното налага безспорен извод, че в резултат от проверката по настоящия сигнал не се установи извършено от Атанас С. Стоянов, в качеството му на кмет на община С., нарушение на разпоредбите по Глава осма, Раздел втори от ЗПК във връзка с проверката </w:t>
      </w:r>
      <w:r w:rsidDel="00000000" w:rsidR="00000000" w:rsidRPr="00000000">
        <w:rPr>
          <w:color w:val="000000"/>
          <w:sz w:val="24"/>
          <w:szCs w:val="24"/>
          <w:vertAlign w:val="baseline"/>
          <w:rtl w:val="0"/>
        </w:rPr>
        <w:t xml:space="preserve">по жалби с </w:t>
      </w:r>
      <w:r w:rsidDel="00000000" w:rsidR="00000000" w:rsidRPr="00000000">
        <w:rPr>
          <w:sz w:val="24"/>
          <w:szCs w:val="24"/>
          <w:vertAlign w:val="baseline"/>
          <w:rtl w:val="0"/>
        </w:rPr>
        <w:t xml:space="preserve">вх. № 9400-2519/17.09.2024 г. и вх. № 9400-2574/24.09.2024 г. на Община С., поради липсата на упражнени правомощие в частен интерес.</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Съобразно разпоредбата на чл. 90, ал. 5 от ЗПК, Комисията прави своите изводи за наличието на конфликт на интереси на база доказателства, събрани по реда на Административнопроцесуалния кодекс, а в случая събраните такива налагат безспорен извод, че не са налице всички кумулативно изискуеми материалноправни предпоставки от общия състав на конфликта на интереси по чл. 70 от ЗПК.</w:t>
      </w:r>
      <w:r w:rsidDel="00000000" w:rsidR="00000000" w:rsidRPr="00000000">
        <w:rPr>
          <w:rtl w:val="0"/>
        </w:rPr>
      </w:r>
    </w:p>
    <w:p w:rsidR="00000000" w:rsidDel="00000000" w:rsidP="00000000" w:rsidRDefault="00000000" w:rsidRPr="00000000" w14:paraId="0000002C">
      <w:pPr>
        <w:ind w:right="-68"/>
        <w:jc w:val="both"/>
        <w:rPr>
          <w:sz w:val="24"/>
          <w:szCs w:val="24"/>
          <w:vertAlign w:val="baseline"/>
        </w:rPr>
      </w:pPr>
      <w:r w:rsidDel="00000000" w:rsidR="00000000" w:rsidRPr="00000000">
        <w:rPr>
          <w:sz w:val="24"/>
          <w:szCs w:val="24"/>
          <w:vertAlign w:val="baseline"/>
          <w:rtl w:val="0"/>
        </w:rPr>
        <w:t xml:space="preserve">           Предвид изложеното и на основание чл. 92, ал. 1 и ал. 2 във вр. с чл. 13, ал. 1, т. 6 от ЗПК и § 7, ал. 2 от ПЗР на ЗПК, Комисията за противодействие на корупцията</w:t>
      </w:r>
    </w:p>
    <w:p w:rsidR="00000000" w:rsidDel="00000000" w:rsidP="00000000" w:rsidRDefault="00000000" w:rsidRPr="00000000" w14:paraId="0000002D">
      <w:pPr>
        <w:ind w:right="-68"/>
        <w:jc w:val="both"/>
        <w:rPr>
          <w:sz w:val="24"/>
          <w:szCs w:val="24"/>
          <w:vertAlign w:val="baseline"/>
        </w:rPr>
      </w:pPr>
      <w:r w:rsidDel="00000000" w:rsidR="00000000" w:rsidRPr="00000000">
        <w:rPr>
          <w:rtl w:val="0"/>
        </w:rPr>
      </w:r>
    </w:p>
    <w:p w:rsidR="00000000" w:rsidDel="00000000" w:rsidP="00000000" w:rsidRDefault="00000000" w:rsidRPr="00000000" w14:paraId="0000002E">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2F">
      <w:pPr>
        <w:ind w:left="3540" w:right="-68"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30">
      <w:pPr>
        <w:jc w:val="both"/>
        <w:rPr>
          <w:sz w:val="24"/>
          <w:szCs w:val="24"/>
          <w:vertAlign w:val="baseline"/>
        </w:rPr>
      </w:pPr>
      <w:r w:rsidDel="00000000" w:rsidR="00000000" w:rsidRPr="00000000">
        <w:rPr>
          <w:b w:val="1"/>
          <w:bCs w:val="1"/>
          <w:sz w:val="24"/>
          <w:szCs w:val="24"/>
          <w:vertAlign w:val="baseline"/>
          <w:rtl w:val="0"/>
        </w:rPr>
        <w:t xml:space="preserve">           НЕ УСТАНОВЯВА</w:t>
      </w:r>
      <w:r w:rsidDel="00000000" w:rsidR="00000000" w:rsidRPr="00000000">
        <w:rPr>
          <w:sz w:val="24"/>
          <w:szCs w:val="24"/>
          <w:vertAlign w:val="baseline"/>
          <w:rtl w:val="0"/>
        </w:rPr>
        <w:t xml:space="preserve"> конфликт на интереси по отношение на Атанас С. Стоянов с ЕГН ********** – кмет на община С., а в това си качество - лице, заемащо публична длъжност по чл. 6, ал. 1, т. 32 от ЗПК, във връзка с проверката </w:t>
      </w:r>
      <w:r w:rsidDel="00000000" w:rsidR="00000000" w:rsidRPr="00000000">
        <w:rPr>
          <w:color w:val="000000"/>
          <w:sz w:val="24"/>
          <w:szCs w:val="24"/>
          <w:vertAlign w:val="baseline"/>
          <w:rtl w:val="0"/>
        </w:rPr>
        <w:t xml:space="preserve">по жалби с </w:t>
      </w:r>
      <w:r w:rsidDel="00000000" w:rsidR="00000000" w:rsidRPr="00000000">
        <w:rPr>
          <w:sz w:val="24"/>
          <w:szCs w:val="24"/>
          <w:vertAlign w:val="baseline"/>
          <w:rtl w:val="0"/>
        </w:rPr>
        <w:t xml:space="preserve">вх. № 9400-2519/17.09.2024 г. и вх. № 9400-2574/24.09.2024 г. на Община С., поради липса на упражнени правомощия в частен интерес.</w:t>
      </w:r>
    </w:p>
    <w:p w:rsidR="00000000" w:rsidDel="00000000" w:rsidP="00000000" w:rsidRDefault="00000000" w:rsidRPr="00000000" w14:paraId="00000031">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32">
      <w:pPr>
        <w:ind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Б.,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ѝ по надзор за законност на административните актове.</w:t>
      </w:r>
    </w:p>
    <w:p w:rsidR="00000000" w:rsidDel="00000000" w:rsidP="00000000" w:rsidRDefault="00000000" w:rsidRPr="00000000" w14:paraId="00000033">
      <w:pPr>
        <w:tabs>
          <w:tab w:val="left" w:leader="none" w:pos="6300"/>
        </w:tabs>
        <w:ind w:right="-68"/>
        <w:jc w:val="both"/>
        <w:rPr>
          <w:sz w:val="24"/>
          <w:szCs w:val="24"/>
          <w:vertAlign w:val="baseline"/>
        </w:rPr>
      </w:pPr>
      <w:r w:rsidDel="00000000" w:rsidR="00000000" w:rsidRPr="00000000">
        <w:rPr>
          <w:rtl w:val="0"/>
        </w:rPr>
      </w:r>
    </w:p>
    <w:p w:rsidR="00000000" w:rsidDel="00000000" w:rsidP="00000000" w:rsidRDefault="00000000" w:rsidRPr="00000000" w14:paraId="00000034">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5">
      <w:pPr>
        <w:tabs>
          <w:tab w:val="left" w:leader="none" w:pos="6300"/>
        </w:tabs>
        <w:ind w:right="-68"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36">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7">
      <w:pPr>
        <w:ind w:right="-68"/>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38">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9">
      <w:pPr>
        <w:ind w:right="-68" w:firstLine="720"/>
        <w:jc w:val="both"/>
        <w:rPr>
          <w:b w:val="0"/>
          <w:bCs w:val="0"/>
          <w:sz w:val="24"/>
          <w:szCs w:val="24"/>
          <w:vertAlign w:val="baseline"/>
        </w:rPr>
      </w:pPr>
      <w:r w:rsidDel="00000000" w:rsidR="00000000" w:rsidRPr="00000000">
        <w:rPr>
          <w:b w:val="1"/>
          <w:bCs w:val="1"/>
          <w:sz w:val="24"/>
          <w:szCs w:val="24"/>
          <w:vertAlign w:val="baseline"/>
          <w:rtl w:val="0"/>
        </w:rPr>
        <w:tab/>
        <w:t xml:space="preserve">    ЧЛЕН......................../П/................................./АНТОАНЕТА ЦОНКОВА/</w:t>
      </w:r>
      <w:r w:rsidDel="00000000" w:rsidR="00000000" w:rsidRPr="00000000">
        <w:rPr>
          <w:rtl w:val="0"/>
        </w:rPr>
      </w:r>
    </w:p>
    <w:p w:rsidR="00000000" w:rsidDel="00000000" w:rsidP="00000000" w:rsidRDefault="00000000" w:rsidRPr="00000000" w14:paraId="0000003A">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B">
      <w:pPr>
        <w:ind w:right="-68" w:firstLine="720"/>
        <w:jc w:val="both"/>
        <w:rPr>
          <w:b w:val="0"/>
          <w:bCs w:val="0"/>
          <w:sz w:val="24"/>
          <w:szCs w:val="24"/>
          <w:vertAlign w:val="baseline"/>
        </w:rPr>
      </w:pPr>
      <w:r w:rsidDel="00000000" w:rsidR="00000000" w:rsidRPr="00000000">
        <w:rPr>
          <w:b w:val="1"/>
          <w:bCs w:val="1"/>
          <w:sz w:val="24"/>
          <w:szCs w:val="24"/>
          <w:vertAlign w:val="baseline"/>
          <w:rtl w:val="0"/>
        </w:rPr>
        <w:tab/>
        <w:t xml:space="preserve">    ЧЛЕН......................../П/............................................../ПЛАМЕН ЙОЦОВ/ </w:t>
      </w:r>
      <w:r w:rsidDel="00000000" w:rsidR="00000000" w:rsidRPr="00000000">
        <w:rPr>
          <w:rtl w:val="0"/>
        </w:rPr>
      </w:r>
    </w:p>
    <w:p w:rsidR="00000000" w:rsidDel="00000000" w:rsidP="00000000" w:rsidRDefault="00000000" w:rsidRPr="00000000" w14:paraId="0000003C">
      <w:pPr>
        <w:ind w:left="708" w:right="-6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D">
      <w:pPr>
        <w:tabs>
          <w:tab w:val="left" w:leader="none" w:pos="5400"/>
        </w:tabs>
        <w:ind w:right="-68" w:firstLine="72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3E">
      <w:pPr>
        <w:tabs>
          <w:tab w:val="left" w:leader="none" w:pos="5400"/>
        </w:tabs>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417" w:top="1417" w:left="1417" w:right="1417" w:header="425"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48.999999999998" w:type="dxa"/>
      <w:jc w:val="left"/>
      <w:tblInd w:w="-426.0" w:type="dxa"/>
      <w:tblLayout w:type="fixed"/>
      <w:tblLook w:val="0000"/>
    </w:tblPr>
    <w:tblGrid>
      <w:gridCol w:w="426"/>
      <w:gridCol w:w="9923"/>
      <w:tblGridChange w:id="0">
        <w:tblGrid>
          <w:gridCol w:w="426"/>
          <w:gridCol w:w="9923"/>
        </w:tblGrid>
      </w:tblGridChange>
    </w:tblGrid>
    <w:tr>
      <w:trPr>
        <w:cantSplit w:val="0"/>
        <w:trHeight w:val="712" w:hRule="atLeast"/>
        <w:tblHeader w:val="0"/>
      </w:trPr>
      <w:tc>
        <w:tcPr>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3">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