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ind w:firstLine="0"/>
        <w:jc w:val="center"/>
        <w:rPr>
          <w:b w:val="0"/>
          <w:bCs w:val="0"/>
          <w:vertAlign w:val="baseline"/>
        </w:rPr>
      </w:pPr>
      <w:r w:rsidDel="00000000" w:rsidR="00000000" w:rsidRPr="00000000">
        <w:rPr>
          <w:b w:val="1"/>
          <w:bCs w:val="1"/>
          <w:vertAlign w:val="baseline"/>
          <w:rtl w:val="0"/>
        </w:rPr>
        <w:t xml:space="preserve">Р Е Ш Е Н И Е  </w:t>
      </w:r>
      <w:r w:rsidDel="00000000" w:rsidR="00000000" w:rsidRPr="00000000">
        <w:rPr>
          <w:rtl w:val="0"/>
        </w:rPr>
      </w:r>
    </w:p>
    <w:p w:rsidR="00000000" w:rsidDel="00000000" w:rsidP="00000000" w:rsidRDefault="00000000" w:rsidRPr="00000000" w14:paraId="00000002">
      <w:pPr>
        <w:widowControl w:val="0"/>
        <w:ind w:firstLine="0"/>
        <w:jc w:val="center"/>
        <w:rPr>
          <w:b w:val="0"/>
          <w:bCs w:val="0"/>
          <w:color w:val="000000"/>
          <w:vertAlign w:val="baseline"/>
        </w:rPr>
      </w:pPr>
      <w:r w:rsidDel="00000000" w:rsidR="00000000" w:rsidRPr="00000000">
        <w:rPr>
          <w:b w:val="1"/>
          <w:bCs w:val="1"/>
          <w:vertAlign w:val="baseline"/>
          <w:rtl w:val="0"/>
        </w:rPr>
        <w:t xml:space="preserve">№  </w:t>
      </w:r>
      <w:r w:rsidDel="00000000" w:rsidR="00000000" w:rsidRPr="00000000">
        <w:rPr>
          <w:b w:val="1"/>
          <w:bCs w:val="1"/>
          <w:color w:val="000000"/>
          <w:vertAlign w:val="baseline"/>
          <w:rtl w:val="0"/>
        </w:rPr>
        <w:t xml:space="preserve">РС-887-22-080</w:t>
      </w:r>
      <w:r w:rsidDel="00000000" w:rsidR="00000000" w:rsidRPr="00000000">
        <w:rPr>
          <w:rtl w:val="0"/>
        </w:rPr>
      </w:r>
    </w:p>
    <w:p w:rsidR="00000000" w:rsidDel="00000000" w:rsidP="00000000" w:rsidRDefault="00000000" w:rsidRPr="00000000" w14:paraId="00000003">
      <w:pPr>
        <w:widowControl w:val="0"/>
        <w:jc w:val="center"/>
        <w:rPr>
          <w:b w:val="0"/>
          <w:bCs w:val="0"/>
          <w:vertAlign w:val="baseline"/>
        </w:rPr>
      </w:pPr>
      <w:r w:rsidDel="00000000" w:rsidR="00000000" w:rsidRPr="00000000">
        <w:rPr>
          <w:rtl w:val="0"/>
        </w:rPr>
      </w:r>
    </w:p>
    <w:p w:rsidR="00000000" w:rsidDel="00000000" w:rsidP="00000000" w:rsidRDefault="00000000" w:rsidRPr="00000000" w14:paraId="00000004">
      <w:pPr>
        <w:rPr>
          <w:u w:val="single"/>
          <w:vertAlign w:val="baseline"/>
        </w:rPr>
      </w:pPr>
      <w:r w:rsidDel="00000000" w:rsidR="00000000" w:rsidRPr="00000000">
        <w:rPr>
          <w:vertAlign w:val="baseline"/>
          <w:rtl w:val="0"/>
        </w:rPr>
        <w:t xml:space="preserve">Днес, 03.10.2023 година, в град София,</w:t>
      </w:r>
      <w:r w:rsidDel="00000000" w:rsidR="00000000" w:rsidRPr="00000000">
        <w:rPr>
          <w:b w:val="1"/>
          <w:bCs w:val="1"/>
          <w:vertAlign w:val="baseline"/>
          <w:rtl w:val="0"/>
        </w:rPr>
        <w:t xml:space="preserve"> </w:t>
      </w:r>
      <w:r w:rsidDel="00000000" w:rsidR="00000000" w:rsidRPr="00000000">
        <w:rPr>
          <w:vertAlign w:val="baseline"/>
          <w:rtl w:val="0"/>
        </w:rPr>
        <w:t xml:space="preserve">Комисията за противодействие на корупцията и за отнемане на незаконно придобитото имущество, в състав:</w:t>
      </w:r>
      <w:r w:rsidDel="00000000" w:rsidR="00000000" w:rsidRPr="00000000">
        <w:rPr>
          <w:rtl w:val="0"/>
        </w:rPr>
      </w:r>
    </w:p>
    <w:p w:rsidR="00000000" w:rsidDel="00000000" w:rsidP="00000000" w:rsidRDefault="00000000" w:rsidRPr="00000000" w14:paraId="00000005">
      <w:pPr>
        <w:rPr>
          <w:b w:val="0"/>
          <w:bCs w:val="0"/>
          <w:vertAlign w:val="baseline"/>
        </w:rPr>
      </w:pPr>
      <w:r w:rsidDel="00000000" w:rsidR="00000000" w:rsidRPr="00000000">
        <w:rPr>
          <w:rtl w:val="0"/>
        </w:rPr>
      </w:r>
    </w:p>
    <w:p w:rsidR="00000000" w:rsidDel="00000000" w:rsidP="00000000" w:rsidRDefault="00000000" w:rsidRPr="00000000" w14:paraId="00000006">
      <w:pPr>
        <w:ind w:firstLine="709"/>
        <w:rPr>
          <w:b w:val="0"/>
          <w:bCs w:val="0"/>
          <w:vertAlign w:val="baseline"/>
        </w:rPr>
      </w:pPr>
      <w:r w:rsidDel="00000000" w:rsidR="00000000" w:rsidRPr="00000000">
        <w:rPr>
          <w:b w:val="1"/>
          <w:bCs w:val="1"/>
          <w:vertAlign w:val="baseline"/>
          <w:rtl w:val="0"/>
        </w:rPr>
        <w:t xml:space="preserve">Заместник-председател: Антон Славчев</w:t>
      </w:r>
      <w:r w:rsidDel="00000000" w:rsidR="00000000" w:rsidRPr="00000000">
        <w:rPr>
          <w:rtl w:val="0"/>
        </w:rPr>
      </w:r>
    </w:p>
    <w:p w:rsidR="00000000" w:rsidDel="00000000" w:rsidP="00000000" w:rsidRDefault="00000000" w:rsidRPr="00000000" w14:paraId="00000007">
      <w:pPr>
        <w:ind w:firstLine="709"/>
        <w:rPr>
          <w:b w:val="0"/>
          <w:bCs w:val="0"/>
          <w:vertAlign w:val="baseline"/>
        </w:rPr>
      </w:pPr>
      <w:r w:rsidDel="00000000" w:rsidR="00000000" w:rsidRPr="00000000">
        <w:rPr>
          <w:b w:val="1"/>
          <w:bCs w:val="1"/>
          <w:vertAlign w:val="baseline"/>
          <w:rtl w:val="0"/>
        </w:rPr>
        <w:t xml:space="preserve">Член: Антоанета Цонкова</w:t>
      </w:r>
      <w:r w:rsidDel="00000000" w:rsidR="00000000" w:rsidRPr="00000000">
        <w:rPr>
          <w:rtl w:val="0"/>
        </w:rPr>
      </w:r>
    </w:p>
    <w:p w:rsidR="00000000" w:rsidDel="00000000" w:rsidP="00000000" w:rsidRDefault="00000000" w:rsidRPr="00000000" w14:paraId="00000008">
      <w:pPr>
        <w:ind w:firstLine="709"/>
        <w:rPr>
          <w:b w:val="0"/>
          <w:bCs w:val="0"/>
          <w:u w:val="single"/>
          <w:vertAlign w:val="baseline"/>
        </w:rPr>
      </w:pPr>
      <w:r w:rsidDel="00000000" w:rsidR="00000000" w:rsidRPr="00000000">
        <w:rPr>
          <w:b w:val="1"/>
          <w:bCs w:val="1"/>
          <w:vertAlign w:val="baseline"/>
          <w:rtl w:val="0"/>
        </w:rPr>
        <w:t xml:space="preserve">Член: Пламен Йоцов</w:t>
      </w:r>
      <w:r w:rsidDel="00000000" w:rsidR="00000000" w:rsidRPr="00000000">
        <w:rPr>
          <w:rtl w:val="0"/>
        </w:rPr>
      </w:r>
    </w:p>
    <w:p w:rsidR="00000000" w:rsidDel="00000000" w:rsidP="00000000" w:rsidRDefault="00000000" w:rsidRPr="00000000" w14:paraId="00000009">
      <w:pPr>
        <w:ind w:firstLine="709"/>
        <w:rPr>
          <w:b w:val="0"/>
          <w:bCs w:val="0"/>
          <w:u w:val="single"/>
          <w:vertAlign w:val="baseline"/>
        </w:rPr>
      </w:pPr>
      <w:r w:rsidDel="00000000" w:rsidR="00000000" w:rsidRPr="00000000">
        <w:rPr>
          <w:b w:val="1"/>
          <w:bCs w:val="1"/>
          <w:vertAlign w:val="baseline"/>
          <w:rtl w:val="0"/>
        </w:rPr>
        <w:tab/>
        <w:t xml:space="preserve">Член: Силвия Къдрева</w:t>
      </w:r>
      <w:r w:rsidDel="00000000" w:rsidR="00000000" w:rsidRPr="00000000">
        <w:rPr>
          <w:rtl w:val="0"/>
        </w:rPr>
      </w:r>
    </w:p>
    <w:p w:rsidR="00000000" w:rsidDel="00000000" w:rsidP="00000000" w:rsidRDefault="00000000" w:rsidRPr="00000000" w14:paraId="0000000A">
      <w:pPr>
        <w:ind w:firstLine="709"/>
        <w:rPr>
          <w:b w:val="0"/>
          <w:bCs w:val="0"/>
          <w:vertAlign w:val="baseline"/>
        </w:rPr>
      </w:pPr>
      <w:r w:rsidDel="00000000" w:rsidR="00000000" w:rsidRPr="00000000">
        <w:rPr>
          <w:b w:val="1"/>
          <w:bCs w:val="1"/>
          <w:vertAlign w:val="baseline"/>
          <w:rtl w:val="0"/>
        </w:rPr>
        <w:tab/>
      </w:r>
      <w:r w:rsidDel="00000000" w:rsidR="00000000" w:rsidRPr="00000000">
        <w:rPr>
          <w:rtl w:val="0"/>
        </w:rPr>
      </w:r>
    </w:p>
    <w:p w:rsidR="00000000" w:rsidDel="00000000" w:rsidP="00000000" w:rsidRDefault="00000000" w:rsidRPr="00000000" w14:paraId="0000000B">
      <w:pPr>
        <w:ind w:firstLine="0"/>
        <w:jc w:val="center"/>
        <w:rPr>
          <w:b w:val="0"/>
          <w:bCs w:val="0"/>
          <w:vertAlign w:val="baseline"/>
        </w:rPr>
      </w:pPr>
      <w:r w:rsidDel="00000000" w:rsidR="00000000" w:rsidRPr="00000000">
        <w:rPr>
          <w:b w:val="1"/>
          <w:bCs w:val="1"/>
          <w:vertAlign w:val="baseline"/>
          <w:rtl w:val="0"/>
        </w:rPr>
        <w:t xml:space="preserve">У С Т А Н О В И:</w:t>
      </w:r>
      <w:r w:rsidDel="00000000" w:rsidR="00000000" w:rsidRPr="00000000">
        <w:rPr>
          <w:rtl w:val="0"/>
        </w:rPr>
      </w:r>
    </w:p>
    <w:p w:rsidR="00000000" w:rsidDel="00000000" w:rsidP="00000000" w:rsidRDefault="00000000" w:rsidRPr="00000000" w14:paraId="0000000C">
      <w:pPr>
        <w:jc w:val="center"/>
        <w:rPr>
          <w:b w:val="0"/>
          <w:bCs w:val="0"/>
          <w:vertAlign w:val="baseline"/>
        </w:rPr>
      </w:pPr>
      <w:r w:rsidDel="00000000" w:rsidR="00000000" w:rsidRPr="00000000">
        <w:rPr>
          <w:rtl w:val="0"/>
        </w:rPr>
      </w:r>
    </w:p>
    <w:p w:rsidR="00000000" w:rsidDel="00000000" w:rsidP="00000000" w:rsidRDefault="00000000" w:rsidRPr="00000000" w14:paraId="0000000D">
      <w:pPr>
        <w:tabs>
          <w:tab w:val="left" w:leader="none" w:pos="0"/>
          <w:tab w:val="left" w:leader="none" w:pos="709"/>
        </w:tabs>
        <w:ind w:firstLine="709"/>
        <w:rPr>
          <w:vertAlign w:val="baseline"/>
        </w:rPr>
      </w:pPr>
      <w:r w:rsidDel="00000000" w:rsidR="00000000" w:rsidRPr="00000000">
        <w:rPr>
          <w:vertAlign w:val="baseline"/>
          <w:rtl w:val="0"/>
        </w:rPr>
        <w:t xml:space="preserve">Производството е по реда на чл. 71, ал. 1, пр. 1 и чл. 13, ал. 1, т. 5 от Закона за противодействие на корупцията и за отнемане на незаконно придобитото имущество (ЗПКОНПИ) и е образувано въз основа на Решение на Комисията за противодействие на корупцията и за отнемане на незаконно придобитото имущество (КПКОНПИ, Комисията) № КИ-349 от 12.12.2022 г. по сигнал с рег. № ЦУ01/С-887/02.12.2022 г., обединен със сигнали с рег. № ЦУ01/С-885/01.12.2022 г. и № ЦУ01/С-923/19.12.2022 г. на КПКОНПИ към номера на първия регистриран сигнал.</w:t>
      </w:r>
    </w:p>
    <w:p w:rsidR="00000000" w:rsidDel="00000000" w:rsidP="00000000" w:rsidRDefault="00000000" w:rsidRPr="00000000" w14:paraId="0000000E">
      <w:pPr>
        <w:tabs>
          <w:tab w:val="left" w:leader="none" w:pos="0"/>
        </w:tabs>
        <w:ind w:firstLine="709"/>
        <w:rPr>
          <w:vertAlign w:val="baseline"/>
        </w:rPr>
      </w:pPr>
      <w:r w:rsidDel="00000000" w:rsidR="00000000" w:rsidRPr="00000000">
        <w:rPr>
          <w:vertAlign w:val="baseline"/>
          <w:rtl w:val="0"/>
        </w:rPr>
        <w:t xml:space="preserve">Производството е образувано против Георги Холянов – кмет на Община Р.</w:t>
      </w:r>
    </w:p>
    <w:p w:rsidR="00000000" w:rsidDel="00000000" w:rsidP="00000000" w:rsidRDefault="00000000" w:rsidRPr="00000000" w14:paraId="0000000F">
      <w:pPr>
        <w:tabs>
          <w:tab w:val="left" w:leader="none" w:pos="0"/>
        </w:tabs>
        <w:ind w:firstLine="709"/>
        <w:rPr>
          <w:color w:val="000000"/>
          <w:vertAlign w:val="baseline"/>
        </w:rPr>
      </w:pPr>
      <w:r w:rsidDel="00000000" w:rsidR="00000000" w:rsidRPr="00000000">
        <w:rPr>
          <w:color w:val="000000"/>
          <w:vertAlign w:val="baseline"/>
          <w:rtl w:val="0"/>
        </w:rPr>
        <w:t xml:space="preserve">В сигнала са изложени твърдения, че към 11.07.2022 г., когато е положил клетва като кмет, Георги Холянов е управител и едноличен собственик на три търговски дружества – „***“ ЕООД, ЕИК: ***, „***“ ЕООД, ЕИК: *** и „***“ ЕООД, ЕИК: ***. Посочено е, че съгласно чл. 41, ал. 1 от Закона за местното самоуправление и местната администрация (ЗМСМА) кметовете на общини не могат да извършват търговска дейност по смисъла на Търговския закон. От извършена справка в Търговския регистър и регистър на юридическите лица с нестопанска цел (ТРРЮЛНЦ) се установява, че към 20.10.2022 г. Георги Холянов е предприел действия по освобождаването си единствено като управител на горепосочените дружества, но е запазил собствеността върху капитала им, като за управител е посочена неговата съпруга – С. К. Х.. Твърди се, че установената несъвместимост се подсилва и от факта, че и трите дружества са еднолични и с ограничена отговорност, което още повече засилва личностния момент. Изразени са и съмнения за деклариране на неверни данни в декларацията на Георги Холянов по чл. 35, ал. 1, т. 1 от ЗПКОНПИ от 2022 г. във връзка с гореизложените факти.</w:t>
      </w:r>
    </w:p>
    <w:p w:rsidR="00000000" w:rsidDel="00000000" w:rsidP="00000000" w:rsidRDefault="00000000" w:rsidRPr="00000000" w14:paraId="00000010">
      <w:pPr>
        <w:tabs>
          <w:tab w:val="left" w:leader="none" w:pos="0"/>
        </w:tabs>
        <w:ind w:firstLine="709"/>
        <w:rPr>
          <w:color w:val="000000"/>
          <w:vertAlign w:val="baseline"/>
        </w:rPr>
      </w:pPr>
      <w:r w:rsidDel="00000000" w:rsidR="00000000" w:rsidRPr="00000000">
        <w:rPr>
          <w:color w:val="000000"/>
          <w:vertAlign w:val="baseline"/>
          <w:rtl w:val="0"/>
        </w:rPr>
        <w:t xml:space="preserve">Твърди се още, че орган по назначаване на кмета на Община Р. е Общинска избирателна комисия (ОИК) Р. Тя следи за несъвместимост и при наличие на съмнения за неизпълнение на разпоредбите на ЗМСМА е длъжна да се произнесе с решение. Твърди се, че част от членовете на ОИК Р., а именно К. И. Г. – технически секретар на кмета, П. С. С. – служител в общинската администрация, Ц. Д. З. – служител в общинско предприятие и М. А. П. – учител в общинско учебно заведение, са в пряка институционална зависимост от кмета на Община Р., в качеството му на техен работодател и орган по назначаване. Според изложеното в сигнала, посочените лица са единствените от всички десет члена на ОИК, които гласуват „против“ приемането на решения за предсрочно прекратяване на мандата на Георги Холянов. По този начин блокират изискуемото мнозинство от 2/3 за вземане на конкретните решения с цел да не се прекратят предсрочно пълномощията на кмета на Община Р. и оставането му на поста. Цитирани са Решения № 60-ЧМИ/21.11.2022 г., № 61-ЧМИ/27.11.2022 г. и № 62-ЧМИ/27.11.2022 г. на ОИК Р. Към днешна дата ОИК Р. е приела решение за отмяна на своето решение за прекратяване на правомощията на Холянов, след указание на Централна избирателна комисия (ЦИК), поради липса на изискуемото мнозинство от 2/3 при гласуването му.</w:t>
      </w:r>
    </w:p>
    <w:p w:rsidR="00000000" w:rsidDel="00000000" w:rsidP="00000000" w:rsidRDefault="00000000" w:rsidRPr="00000000" w14:paraId="00000011">
      <w:pPr>
        <w:tabs>
          <w:tab w:val="left" w:leader="none" w:pos="0"/>
        </w:tabs>
        <w:ind w:firstLine="709"/>
        <w:rPr>
          <w:vertAlign w:val="baseline"/>
        </w:rPr>
      </w:pPr>
      <w:r w:rsidDel="00000000" w:rsidR="00000000" w:rsidRPr="00000000">
        <w:rPr>
          <w:color w:val="000000"/>
          <w:vertAlign w:val="baseline"/>
          <w:rtl w:val="0"/>
        </w:rPr>
        <w:t xml:space="preserve">Като доказателства към сигнала са приложени Решения № 60-ЧМИ/21.11.2022 г., № 61-ЧМИ/27.11.2022 г. и № 62-ЧМИ/27.11.2022 г., както и Протоколи № 34-ЧМИ/14.11.2022 г. и № 35-ЧМИ/21.11.2022 г. на ОИК Р..</w:t>
      </w:r>
      <w:r w:rsidDel="00000000" w:rsidR="00000000" w:rsidRPr="00000000">
        <w:rPr>
          <w:vertAlign w:val="baseline"/>
          <w:rtl w:val="0"/>
        </w:rPr>
        <w:t xml:space="preserve"> </w:t>
      </w:r>
    </w:p>
    <w:p w:rsidR="00000000" w:rsidDel="00000000" w:rsidP="00000000" w:rsidRDefault="00000000" w:rsidRPr="00000000" w14:paraId="00000012">
      <w:pPr>
        <w:tabs>
          <w:tab w:val="left" w:leader="none" w:pos="0"/>
        </w:tabs>
        <w:ind w:firstLine="709"/>
        <w:rPr>
          <w:vertAlign w:val="baseline"/>
        </w:rPr>
      </w:pPr>
      <w:r w:rsidDel="00000000" w:rsidR="00000000" w:rsidRPr="00000000">
        <w:rPr>
          <w:vertAlign w:val="baseline"/>
          <w:rtl w:val="0"/>
        </w:rPr>
        <w:t xml:space="preserve">Във връзка с твърденията в сигнала Комисията е изискала и получила с писмо вх. № ЦУ01-13592#3/25.01.2023 г. на КПКОНПИ от председателя на Постоянната комисия за предотвратяване и установяване на конфликт на интереси към Общински съвет (ОбС) Р. заверени копия на следните документи: Решение № 58-ЧМИ/04.07.2022 г. на ОИК Р.; Клетвен лист на Георги Холянов от 11.07.2022 г.; Декларация по чл. 35, ал. 1, т. 1 от ЗПКОНПИ от Георги Холянов; Писмо с рег. № 61-00-13/18.01.2023 г. на Община Р.; Трудов договор № 00126/2.11.2015 г. на Община Р.; Заповед № ЛС-Х-50/15.06.2018 г. на кмета на Община Р.; Трудов договор № 090/17.12.2010 г.; Допълнително споразумение към Трудов договор № 0068/02.05.2011 г.; Придружително писмо с изх. № РД06-179/17.01.2023 г. на Средно училище „Св. Климент Охридски“ и Трудов договор № 71/01.10.2009 година.</w:t>
      </w:r>
    </w:p>
    <w:p w:rsidR="00000000" w:rsidDel="00000000" w:rsidP="00000000" w:rsidRDefault="00000000" w:rsidRPr="00000000" w14:paraId="00000013">
      <w:pPr>
        <w:tabs>
          <w:tab w:val="left" w:leader="none" w:pos="0"/>
        </w:tabs>
        <w:ind w:firstLine="709"/>
        <w:rPr>
          <w:vertAlign w:val="baseline"/>
        </w:rPr>
      </w:pPr>
      <w:r w:rsidDel="00000000" w:rsidR="00000000" w:rsidRPr="00000000">
        <w:rPr>
          <w:vertAlign w:val="baseline"/>
          <w:rtl w:val="0"/>
        </w:rPr>
        <w:t xml:space="preserve">В допълнение, с писмо вх. № ЦУ01-13592#5/22.03.2023 г. на КПКОНПИ от председателя на Постоянната комисия за предотвратяване и установяване на конфликт на интереси към ОбС Р., е получено писмо с информация относно сключени договори и допълнителни споразумения между Община Р. и „***“ ЕООД, ЕИК: *** за периода, в който кмет на общината е Георги Холянов.</w:t>
      </w:r>
    </w:p>
    <w:p w:rsidR="00000000" w:rsidDel="00000000" w:rsidP="00000000" w:rsidRDefault="00000000" w:rsidRPr="00000000" w14:paraId="00000014">
      <w:pPr>
        <w:tabs>
          <w:tab w:val="left" w:leader="none" w:pos="0"/>
        </w:tabs>
        <w:ind w:firstLine="709"/>
        <w:rPr>
          <w:vertAlign w:val="baseline"/>
        </w:rPr>
      </w:pPr>
      <w:r w:rsidDel="00000000" w:rsidR="00000000" w:rsidRPr="00000000">
        <w:rPr>
          <w:vertAlign w:val="baseline"/>
          <w:rtl w:val="0"/>
        </w:rPr>
        <w:t xml:space="preserve">С писмо вх. № ЦУ01-13592#8/04.04.2023 г. на КПКОНПИ от председателя на ОИК Р. са постъпили заверени преписи на Протоколи № 33-ЧМИ/09.11.2022 г., № 34-ЧМИ/14.11.2022 г., № 35-ЧМИ/27.11.2022 г. и № 36-ЧМИ/27.11.2022 година. </w:t>
      </w:r>
    </w:p>
    <w:p w:rsidR="00000000" w:rsidDel="00000000" w:rsidP="00000000" w:rsidRDefault="00000000" w:rsidRPr="00000000" w14:paraId="00000015">
      <w:pPr>
        <w:tabs>
          <w:tab w:val="left" w:leader="none" w:pos="0"/>
        </w:tabs>
        <w:ind w:firstLine="709"/>
        <w:rPr>
          <w:vertAlign w:val="baseline"/>
        </w:rPr>
      </w:pPr>
      <w:r w:rsidDel="00000000" w:rsidR="00000000" w:rsidRPr="00000000">
        <w:rPr>
          <w:vertAlign w:val="baseline"/>
          <w:rtl w:val="0"/>
        </w:rPr>
        <w:t xml:space="preserve">С писмо вх. № ЦУ01-13592#9/11.04.2023 г. на КПКОНПИ от председателя на Постоянната комисия за предотвратяване и установяване на конфликт на интереси към ОбС Р., е получено писмо с информация относно полученото от Холянов възнаграждение за 09.11.2022 г., 21.11.2022 г. и 27.11.2022 година.</w:t>
      </w:r>
    </w:p>
    <w:p w:rsidR="00000000" w:rsidDel="00000000" w:rsidP="00000000" w:rsidRDefault="00000000" w:rsidRPr="00000000" w14:paraId="00000016">
      <w:pPr>
        <w:tabs>
          <w:tab w:val="left" w:leader="none" w:pos="0"/>
        </w:tabs>
        <w:ind w:firstLine="709"/>
        <w:rPr>
          <w:vertAlign w:val="baseline"/>
        </w:rPr>
      </w:pPr>
      <w:r w:rsidDel="00000000" w:rsidR="00000000" w:rsidRPr="00000000">
        <w:rPr>
          <w:vertAlign w:val="baseline"/>
          <w:rtl w:val="0"/>
        </w:rPr>
        <w:t xml:space="preserve">Служебно е направена справка в НБД „Население“, ТРРЮЛНЦ и на интернет страниците на Община Р. и ОИК Р.</w:t>
      </w:r>
    </w:p>
    <w:p w:rsidR="00000000" w:rsidDel="00000000" w:rsidP="00000000" w:rsidRDefault="00000000" w:rsidRPr="00000000" w14:paraId="00000017">
      <w:pPr>
        <w:tabs>
          <w:tab w:val="left" w:leader="none" w:pos="0"/>
        </w:tabs>
        <w:ind w:firstLine="709"/>
        <w:rPr>
          <w:vertAlign w:val="baseline"/>
        </w:rPr>
      </w:pPr>
      <w:r w:rsidDel="00000000" w:rsidR="00000000" w:rsidRPr="00000000">
        <w:rPr>
          <w:vertAlign w:val="baseline"/>
          <w:rtl w:val="0"/>
        </w:rPr>
        <w:t xml:space="preserve">С Покана изх. № ЦУ-01-13592#10/16.08.2023 г. на КПКОНПИ, Георги Холянов е поканен на изслушване на 30.08.2023 г. във връзка с образуваното срещу него производство за установяване на конфликт на интереси.</w:t>
      </w:r>
    </w:p>
    <w:p w:rsidR="00000000" w:rsidDel="00000000" w:rsidP="00000000" w:rsidRDefault="00000000" w:rsidRPr="00000000" w14:paraId="00000018">
      <w:pPr>
        <w:tabs>
          <w:tab w:val="left" w:leader="none" w:pos="0"/>
        </w:tabs>
        <w:ind w:firstLine="709"/>
        <w:rPr>
          <w:vertAlign w:val="baseline"/>
        </w:rPr>
      </w:pPr>
      <w:r w:rsidDel="00000000" w:rsidR="00000000" w:rsidRPr="00000000">
        <w:rPr>
          <w:vertAlign w:val="baseline"/>
          <w:rtl w:val="0"/>
        </w:rPr>
        <w:t xml:space="preserve">Холянов е изслушан по реда на чл. 72, ал. 5 от ЗПКОНПИ на заседание на Комисията, проведено на 30.08.2023 г., на което се яви лично и с адв. Е. И. В. от Софийска адвокатска колегия. По време на изслушването, обективирано в Протокол с вътр. № РД-04-201/07.09.2023 г. на КПКОНПИ, бе взето становище от адвокат В. Тя отбелязва, че в случая се излагат две групи, две категории нарушения. От една страна се твърди, че е налице конфликт на интереси предвид обстоятелството, което е изложено в сигнала, като твърдения, а именно, че господин Холянов не е изпълнил своите задължения по чл. 41, ал. 3 от ЗМСМА и след встъпването му в длъжността кмет на Община Р. е продължил да изпълнява търговска дейност. Втората група нарушения, които се твърдят са тези, свързани с оказано от Холянов влияние върху служители на Община Р., които са и членове на ОИК Р.</w:t>
      </w:r>
    </w:p>
    <w:p w:rsidR="00000000" w:rsidDel="00000000" w:rsidP="00000000" w:rsidRDefault="00000000" w:rsidRPr="00000000" w14:paraId="00000019">
      <w:pPr>
        <w:tabs>
          <w:tab w:val="left" w:leader="none" w:pos="0"/>
        </w:tabs>
        <w:ind w:firstLine="709"/>
        <w:rPr>
          <w:vertAlign w:val="baseline"/>
        </w:rPr>
      </w:pPr>
      <w:r w:rsidDel="00000000" w:rsidR="00000000" w:rsidRPr="00000000">
        <w:rPr>
          <w:vertAlign w:val="baseline"/>
          <w:rtl w:val="0"/>
        </w:rPr>
        <w:t xml:space="preserve">По отношение на първата група нарушения, които се твърдят, в административната преписка са събрани достатъчно документи и доказателства, от които се установява, че не е налице такова нарушение. Също така обръща внимание, че вече има създадена практика с постановени решения на Комисията по преписки, образувани по компетентност пред КПКОНПИ, в които Комисията се е произнесла, че тогава, когато дадено лице, заемащо служебна длъжност не прехвърли притежаваните от него дружествени дялове в дружества с ограничена отговорност не означава, че всъщност упражнява търговска дейност. Що се касае до втората група оплаквания, адв. В. обръща внимание на три основни момента. На първо място, Георги Холянов изпълнява длъжността кмет и в този смисъл действително той е лицето, което сключва трудовите договори, съответно и договорите по служебни правоотношения със служителите на общинска администрация и на предприятията и ведомствата, които са на пряко подчинение на Община Р. В същото време обаче посочените четири лица са дългогодишни служители на общината и в този смисъл не Георги Холянов е лицето, което ги е назначило. На следващо място обръща внимание на обстоятелството, че за да бъде евентуално прекратено правоотношението на тези лица, респективно да бъдат наложени някакви санкции и отговорности по реда на нормативен акт, който регламентира тяхната дейност, е необходимо да бъде изпълнен сложен фактически състав и евентуално участието на Холянов в тази процедура би представлявало единствено и само крайния етап по подписването на съответния акт, с който се налага или не въпросната санкция, респективно се прекратява правоотношението. Георги Холянов в никакъв случай не е орган или не е фигура, която може абсолютно еднолично да вземе решение, което да бъде неизгодно, съответно да повлияе върху дейността на тези лица, поради което и няма как той да упражни влияние и по този начин да наруши някакви нормативни разпоредби. Адвокат В. отбелязва и обстоятелството, че към настоящия момент все още няма влязло в сила съдебно решение по взетите решения от страна на Общинска избирателна комисия за предсрочно прекратяване на пълномощията на кмета на Община Р.. Предстои на 18 септември съдебно заседание пред Върховен административен съд по адм. дело № 5307 по описа на съда за 2023 г. на Пето отделение, на което ще бъде разгледано делото и се очаква тогава да бъде постановено решение, с което да се реши с влязъл в сила съдебен акт относно това дали е законосъобразно или не така постановеното решение. Независимо от това обаче адв. В. посочи, че на интернет страницата на Общинската избирателна комисия са публикувани и протоколите от работата на тази комисия в периода от 11 ноември до 27 ноември 2022 година. Проведени са няколко заседания, на които се забелязват няколко особености. На първо място, на проведеното заседание на 9 ноември Георги Холянов и неговият адвокат не са били допуснати с довода, че заседанието е закрито. Посочва, че заседанията на общинските избирателни комисии са открити, в това число се допускат и представители на медиите и извършване на записи. Независимо от това Холянов не е бил допуснат до въпросното заседание и също така е лишен от възможността да бъде изслушан и да бъде взето предвид неговото становище по време на самото заседание. Впоследствие е взето решение, което в резултат на дадени указания от страна на Централната избирателна комисия е отменено. Не може това да не събуди известни подозрения относно реда и начина, по който са гласували останалите членове на комисията с цел прекратяване предсрочно на пълномощията и мандата на избрания кмет. На последно място, тъй като очевидно в сигнала се правят определени внушения, че единствените членове, които са гласували „Против“ отнемане пълномощията на кмета на Община Р. са посочените в сигнала четири лица, за които се твърди, че са в определени служебни и трудови правоотношения с кмета, адв. В. отбелзва, че ОИК Ракитов се състои от 11 члена предвид числеността на Община Р. Това е най-малкия брой общинска избирателна комисия, който се допуска в Изборния кодекс. Да се твърди, че само и единствено четири члена, които практически съставляват почти 40 % от членовете би довело до някакви обосновани притеснения, че е упражнен натиск при вземане на решенията от страна на тези членове, адв. В. счита за спекулация. </w:t>
      </w:r>
    </w:p>
    <w:p w:rsidR="00000000" w:rsidDel="00000000" w:rsidP="00000000" w:rsidRDefault="00000000" w:rsidRPr="00000000" w14:paraId="0000001A">
      <w:pPr>
        <w:tabs>
          <w:tab w:val="left" w:leader="none" w:pos="0"/>
        </w:tabs>
        <w:ind w:firstLine="709"/>
        <w:rPr>
          <w:b w:val="0"/>
          <w:bCs w:val="0"/>
          <w:vertAlign w:val="baseline"/>
        </w:rPr>
      </w:pPr>
      <w:r w:rsidDel="00000000" w:rsidR="00000000" w:rsidRPr="00000000">
        <w:rPr>
          <w:vertAlign w:val="baseline"/>
          <w:rtl w:val="0"/>
        </w:rPr>
        <w:t xml:space="preserve">На 27.09.2023 г. в сградата на КПКОНПИ в гр. София са взети сведения от неучастващи в производството лица на основание чл. 44, ал. 1 и 2 от Административнопроцесуалния кодекс (АПК) – Ц. З., П. С., М. П. и К. Г. За взетите сведения са съставени протоколи.</w:t>
      </w:r>
      <w:r w:rsidDel="00000000" w:rsidR="00000000" w:rsidRPr="00000000">
        <w:rPr>
          <w:rtl w:val="0"/>
        </w:rPr>
      </w:r>
    </w:p>
    <w:p w:rsidR="00000000" w:rsidDel="00000000" w:rsidP="00000000" w:rsidRDefault="00000000" w:rsidRPr="00000000" w14:paraId="0000001B">
      <w:pPr>
        <w:tabs>
          <w:tab w:val="left" w:leader="none" w:pos="0"/>
        </w:tabs>
        <w:ind w:firstLine="709"/>
        <w:rPr>
          <w:vertAlign w:val="baseline"/>
        </w:rPr>
      </w:pPr>
      <w:r w:rsidDel="00000000" w:rsidR="00000000" w:rsidRPr="00000000">
        <w:rPr>
          <w:rtl w:val="0"/>
        </w:rPr>
      </w:r>
    </w:p>
    <w:p w:rsidR="00000000" w:rsidDel="00000000" w:rsidP="00000000" w:rsidRDefault="00000000" w:rsidRPr="00000000" w14:paraId="0000001C">
      <w:pPr>
        <w:ind w:firstLine="709"/>
        <w:rPr>
          <w:b w:val="0"/>
          <w:bCs w:val="0"/>
          <w:i w:val="0"/>
          <w:iCs w:val="0"/>
          <w:color w:val="000000"/>
          <w:vertAlign w:val="baseline"/>
        </w:rPr>
      </w:pPr>
      <w:r w:rsidDel="00000000" w:rsidR="00000000" w:rsidRPr="00000000">
        <w:rPr>
          <w:b w:val="1"/>
          <w:bCs w:val="1"/>
          <w:i w:val="1"/>
          <w:iCs w:val="1"/>
          <w:color w:val="000000"/>
          <w:vertAlign w:val="baseline"/>
          <w:rtl w:val="0"/>
        </w:rPr>
        <w:t xml:space="preserve">След като обсъди събраните в хода на административното производство доказателства, Комисията установи следното от фактическа страна:</w:t>
      </w:r>
      <w:r w:rsidDel="00000000" w:rsidR="00000000" w:rsidRPr="00000000">
        <w:rPr>
          <w:rtl w:val="0"/>
        </w:rPr>
      </w:r>
    </w:p>
    <w:p w:rsidR="00000000" w:rsidDel="00000000" w:rsidP="00000000" w:rsidRDefault="00000000" w:rsidRPr="00000000" w14:paraId="0000001D">
      <w:pPr>
        <w:ind w:firstLine="709"/>
        <w:rPr>
          <w:vertAlign w:val="baseline"/>
        </w:rPr>
      </w:pPr>
      <w:r w:rsidDel="00000000" w:rsidR="00000000" w:rsidRPr="00000000">
        <w:rPr>
          <w:rtl w:val="0"/>
        </w:rPr>
      </w:r>
    </w:p>
    <w:p w:rsidR="00000000" w:rsidDel="00000000" w:rsidP="00000000" w:rsidRDefault="00000000" w:rsidRPr="00000000" w14:paraId="0000001E">
      <w:pPr>
        <w:ind w:firstLine="709"/>
        <w:rPr>
          <w:vertAlign w:val="baseline"/>
        </w:rPr>
      </w:pPr>
      <w:r w:rsidDel="00000000" w:rsidR="00000000" w:rsidRPr="00000000">
        <w:rPr>
          <w:vertAlign w:val="baseline"/>
          <w:rtl w:val="0"/>
        </w:rPr>
        <w:t xml:space="preserve">Сигналът е подаден от физическо лице, с посочени три имена, адрес и е подписан.</w:t>
      </w:r>
    </w:p>
    <w:p w:rsidR="00000000" w:rsidDel="00000000" w:rsidP="00000000" w:rsidRDefault="00000000" w:rsidRPr="00000000" w14:paraId="0000001F">
      <w:pPr>
        <w:ind w:firstLine="709"/>
        <w:rPr>
          <w:vertAlign w:val="baseline"/>
        </w:rPr>
      </w:pPr>
      <w:r w:rsidDel="00000000" w:rsidR="00000000" w:rsidRPr="00000000">
        <w:rPr>
          <w:vertAlign w:val="baseline"/>
          <w:rtl w:val="0"/>
        </w:rPr>
        <w:t xml:space="preserve">Георги Холянов е избран за кмет на Община Р. на проведени частични избори за кмет на общината на 03.07.2022 г., видно от Решение № 58-ЧМИ/04.07.2022 г. на ОИК Р.. Холянов е подписал клетвен лист на 11.07.2022 година.</w:t>
      </w:r>
    </w:p>
    <w:p w:rsidR="00000000" w:rsidDel="00000000" w:rsidP="00000000" w:rsidRDefault="00000000" w:rsidRPr="00000000" w14:paraId="00000020">
      <w:pPr>
        <w:ind w:firstLine="709"/>
        <w:rPr>
          <w:vertAlign w:val="baseline"/>
        </w:rPr>
      </w:pPr>
      <w:r w:rsidDel="00000000" w:rsidR="00000000" w:rsidRPr="00000000">
        <w:rPr>
          <w:vertAlign w:val="baseline"/>
          <w:rtl w:val="0"/>
        </w:rPr>
        <w:t xml:space="preserve">На 14.07.2022 г., Холянов е подал декларация по чл. 35, ал. 1, т. 1 от ЗПКОНПИ с вх. № 391 на ОбС Р., с която декларира, че не заема друга длъжност и не извършва дейност, която съгласно Конституцията или друг специален закон (ЗМСМА) е несъвместима с положението му на лице, заемащо висша публична длъжност.</w:t>
      </w:r>
    </w:p>
    <w:p w:rsidR="00000000" w:rsidDel="00000000" w:rsidP="00000000" w:rsidRDefault="00000000" w:rsidRPr="00000000" w14:paraId="00000021">
      <w:pPr>
        <w:ind w:firstLine="709"/>
        <w:rPr>
          <w:vertAlign w:val="baseline"/>
        </w:rPr>
      </w:pPr>
      <w:r w:rsidDel="00000000" w:rsidR="00000000" w:rsidRPr="00000000">
        <w:rPr>
          <w:vertAlign w:val="baseline"/>
          <w:rtl w:val="0"/>
        </w:rPr>
        <w:t xml:space="preserve">От извършена справка в НБД „Население“ е видно, че Георги Холянов е женен за С. К. Х., като двамата имат четири деца заедно – Ц. Х., Е. Х., Г. Х. и К. Х. От въпросната справка не се установи между Георги Холянов от една страна и П. С. С., Ц. Д. З., К. И. Г. и М. А. П. от друга, да са налице роднински връзки.</w:t>
      </w:r>
    </w:p>
    <w:p w:rsidR="00000000" w:rsidDel="00000000" w:rsidP="00000000" w:rsidRDefault="00000000" w:rsidRPr="00000000" w14:paraId="00000022">
      <w:pPr>
        <w:ind w:firstLine="709"/>
        <w:rPr>
          <w:vertAlign w:val="baseline"/>
        </w:rPr>
      </w:pPr>
      <w:r w:rsidDel="00000000" w:rsidR="00000000" w:rsidRPr="00000000">
        <w:rPr>
          <w:vertAlign w:val="baseline"/>
          <w:rtl w:val="0"/>
        </w:rPr>
        <w:t xml:space="preserve">От извършена справка в ТРРЮЛНЦ по партидата на Георги Холянов се установи, че същият е едноличен собственик на капитала на следните търговски дружества: „***“ ЕООД, ЕИК: ***, „***“ ЕООД, ЕИК: ***, „***“ ЕООД, ЕИК: *** и „***“ ЕООД, ЕИК: ***. От справката се установи още, че до 14.07.2022 г., Холянов е бил и управител на четирите дружества, но на въпросната дата като управител е вписана неговата съпруга – С. Х.</w:t>
      </w:r>
    </w:p>
    <w:p w:rsidR="00000000" w:rsidDel="00000000" w:rsidP="00000000" w:rsidRDefault="00000000" w:rsidRPr="00000000" w14:paraId="00000023">
      <w:pPr>
        <w:ind w:firstLine="709"/>
        <w:rPr>
          <w:vertAlign w:val="baseline"/>
        </w:rPr>
      </w:pPr>
      <w:r w:rsidDel="00000000" w:rsidR="00000000" w:rsidRPr="00000000">
        <w:rPr>
          <w:vertAlign w:val="baseline"/>
          <w:rtl w:val="0"/>
        </w:rPr>
        <w:t xml:space="preserve">От полученото писмо от председателя на Постоянната комисия за предотвратяване и установяване на конфликт на интереси към ОбС Р. с вх. № ЦУ01-13592#3/25.01.2023 г. на КПКОНПИ се установи, че за периода от встъпване в длъжност на Георги Холянов като кмет на Община Р. до 23.01.2023 г., между общината и „***“ ЕООД, ЕИК: ***, „***“ ЕООД‘ ЕИК: *** и „***“ ЕООД, ЕИК: *** няма сключени договори и допълнителни споразумения. </w:t>
      </w:r>
    </w:p>
    <w:p w:rsidR="00000000" w:rsidDel="00000000" w:rsidP="00000000" w:rsidRDefault="00000000" w:rsidRPr="00000000" w14:paraId="00000024">
      <w:pPr>
        <w:ind w:firstLine="709"/>
        <w:rPr>
          <w:vertAlign w:val="baseline"/>
        </w:rPr>
      </w:pPr>
      <w:r w:rsidDel="00000000" w:rsidR="00000000" w:rsidRPr="00000000">
        <w:rPr>
          <w:vertAlign w:val="baseline"/>
          <w:rtl w:val="0"/>
        </w:rPr>
        <w:t xml:space="preserve">От писмо с вх. № ЦУ01-13592#5/22.03.2023 г. на КПКОНПИ се установи, че не са сключени договори и допълнителни споразумения между Община Р. и дружеството „***“ ЕООД, ЕИК: *** за периода от встъпване в длъжност на Георги Холянов до 20.03.2023 година.</w:t>
      </w:r>
    </w:p>
    <w:p w:rsidR="00000000" w:rsidDel="00000000" w:rsidP="00000000" w:rsidRDefault="00000000" w:rsidRPr="00000000" w14:paraId="00000025">
      <w:pPr>
        <w:ind w:firstLine="709"/>
        <w:rPr>
          <w:vertAlign w:val="baseline"/>
        </w:rPr>
      </w:pPr>
      <w:r w:rsidDel="00000000" w:rsidR="00000000" w:rsidRPr="00000000">
        <w:rPr>
          <w:vertAlign w:val="baseline"/>
          <w:rtl w:val="0"/>
        </w:rPr>
        <w:t xml:space="preserve">От писмо с вх. № ЦУ01-13592#3/25.01.2023 г. на КПКОНПИ от председателя на Постоянната комисия за предотвратяване и установяване на конфликт на интереси към ОбС Р. и приложените към него документи е видно, че К. И. Г. е сключила Трудов договор № 00126/12.11.2015 г. с Община Р., представлявана от тогавашния кмет – Костадин Щерев Холянов, за длъжността „мл. специалист „Протокол и канцелария на кмета“. Със своя Заповед № ЛС-Н-50 от 15.06.2018 г. кметът на Община Р. Костадин Холянов назначава П. С. С. за държавен служител на длъжност „Секретар МКБППМН“. Ц. Д. З. има сключен Трудов договор № 090/17.12.2010 г. с Община Р. за длъжността „ръководител на особено звено“, към който е сключено Допълнително споразумение № 0068/02.05.2011 г., с което е преназначена на длъжност „управител специализирана институция“. М. А. П. е сключила Трудов договор № 71/01.10.2009 г. със СОУ „Свети Климент Охридски“, представлявано от директора Т. М. Г., за длъжността „ръководител компютърен кабинет“.</w:t>
      </w:r>
    </w:p>
    <w:p w:rsidR="00000000" w:rsidDel="00000000" w:rsidP="00000000" w:rsidRDefault="00000000" w:rsidRPr="00000000" w14:paraId="00000026">
      <w:pPr>
        <w:ind w:firstLine="709"/>
        <w:rPr>
          <w:vertAlign w:val="baseline"/>
        </w:rPr>
      </w:pPr>
      <w:r w:rsidDel="00000000" w:rsidR="00000000" w:rsidRPr="00000000">
        <w:rPr>
          <w:vertAlign w:val="baseline"/>
          <w:rtl w:val="0"/>
        </w:rPr>
        <w:t xml:space="preserve">Видно от Протокол № 33-ЧМИ/09.11.2022 г. на ОИК Р. в избирателната комисия е постъпил сигнал с вх. № 50/04.11.2022 г., в който се твърди, че Георги Холянов е едноличен собственик на търговски дружества, като това представлява нарушение на чл. 41, ал. 3 от ЗМСМА. На заседанието е взето решение да бъде изискана информация от председателя на ОбС Р., кмета на Община Р. и Агенция по вписванията. Решението е прието с единодушие от присъстващите на заседанието членове, включително и П. С. С. и Ц. Д. З., съответно заместник-председател и член на ОИК Р..</w:t>
      </w:r>
    </w:p>
    <w:p w:rsidR="00000000" w:rsidDel="00000000" w:rsidP="00000000" w:rsidRDefault="00000000" w:rsidRPr="00000000" w14:paraId="00000027">
      <w:pPr>
        <w:ind w:firstLine="709"/>
        <w:rPr>
          <w:vertAlign w:val="baseline"/>
        </w:rPr>
      </w:pPr>
      <w:r w:rsidDel="00000000" w:rsidR="00000000" w:rsidRPr="00000000">
        <w:rPr>
          <w:vertAlign w:val="baseline"/>
          <w:rtl w:val="0"/>
        </w:rPr>
        <w:t xml:space="preserve">На 14.11.2022 г. е проведено заседание на ОИК Р., обективирано в Протокол № 34-ЧМИ от същата дата, на което е обсъден постъпилият сигнал и е разгледана получена информация във връзка с него. Вземането на решение по подадения сигнал е отложено с единодушие, като на заседанието са присъствали и гласували заместник-председателя – П. С., както и членовете Ц. З. и К. Г.. </w:t>
      </w:r>
    </w:p>
    <w:p w:rsidR="00000000" w:rsidDel="00000000" w:rsidP="00000000" w:rsidRDefault="00000000" w:rsidRPr="00000000" w14:paraId="00000028">
      <w:pPr>
        <w:ind w:firstLine="709"/>
        <w:rPr>
          <w:vertAlign w:val="baseline"/>
        </w:rPr>
      </w:pPr>
      <w:r w:rsidDel="00000000" w:rsidR="00000000" w:rsidRPr="00000000">
        <w:rPr>
          <w:vertAlign w:val="baseline"/>
          <w:rtl w:val="0"/>
        </w:rPr>
        <w:t xml:space="preserve">С Решение № 60-ЧМИ, обективирано в Протокол № 35-ЧМИ/21.11.2022 г. на ОИК Р., е обявено предсрочно прекратяване на пълномощията на Георги Холянов като кмет на Община Р., като е допуснато предварително изпълнение на решението. Гласували „против“ приемане на решението са П. С., Ц. З., К. Г. и М. П..</w:t>
      </w:r>
    </w:p>
    <w:p w:rsidR="00000000" w:rsidDel="00000000" w:rsidP="00000000" w:rsidRDefault="00000000" w:rsidRPr="00000000" w14:paraId="00000029">
      <w:pPr>
        <w:ind w:firstLine="709"/>
        <w:rPr>
          <w:vertAlign w:val="baseline"/>
        </w:rPr>
      </w:pPr>
      <w:r w:rsidDel="00000000" w:rsidR="00000000" w:rsidRPr="00000000">
        <w:rPr>
          <w:vertAlign w:val="baseline"/>
          <w:rtl w:val="0"/>
        </w:rPr>
        <w:t xml:space="preserve">Общинска избирателна комисия Р. е постановила Решение № 61-ЧМИ по Протокол № 36-ЧМИ/27.11.2022 г., във връзка със становище на ЦИК, че при приемането на Решение № 60-ЧМИ/21.11.2022 г. не са спазени изискванията за мнозинство – въпросното решение е прието с обикновено мнозинство повече от половината от присъстващите, а е следвало да бъде прието с квалифицирано мнозинство 2/3 от присъстващите членове на комисията. „За“ приемане на горепосоченото решение са гласували всички присъствали на заседанието членове на ОИК, в това число и П. С., Ц. З., К. Г. и М. П.. Впоследствие е прието Решение № 62-ЧМИ/27.11.2022 г. на ОИК Р., с което се отхвърля искането за предсрочно прекратяване на пълномощията на Георги Холянов като кмет на Община Р., поради липса на квалифицирано мнозинство 2/3 от присъстващите членове на комисията. „Против“ приемането на последното са гласували П. С., Ц. З., К. Г. и М. П..</w:t>
      </w:r>
    </w:p>
    <w:p w:rsidR="00000000" w:rsidDel="00000000" w:rsidP="00000000" w:rsidRDefault="00000000" w:rsidRPr="00000000" w14:paraId="0000002A">
      <w:pPr>
        <w:ind w:firstLine="709"/>
        <w:rPr>
          <w:vertAlign w:val="baseline"/>
        </w:rPr>
      </w:pPr>
      <w:r w:rsidDel="00000000" w:rsidR="00000000" w:rsidRPr="00000000">
        <w:rPr>
          <w:vertAlign w:val="baseline"/>
          <w:rtl w:val="0"/>
        </w:rPr>
        <w:t xml:space="preserve">Във връзка с твърденията в сигнала са взети сведения по реда на чл. 44, ал. 1 и 2 от АПК от неучастващи в производството лица, а именно П. С., Ц. З., К. Г. и М. П., за което са съставени 4 броя протоколи от 27.09.2023 година. Последните поотделно отрекоха Георги Холянов да е оказвал натиск върху тях, да ги е мотивирал или заставял да гласуват по определен начин. Стана ясно, че на проведените заседания на ОИК Р. по отношение предсрочно прекратяване на правомощията на кмета на Община Р. те са гласували съобразно личните си обеждения.</w:t>
      </w:r>
    </w:p>
    <w:p w:rsidR="00000000" w:rsidDel="00000000" w:rsidP="00000000" w:rsidRDefault="00000000" w:rsidRPr="00000000" w14:paraId="0000002B">
      <w:pPr>
        <w:ind w:firstLine="709"/>
        <w:rPr>
          <w:vertAlign w:val="baseline"/>
        </w:rPr>
      </w:pPr>
      <w:r w:rsidDel="00000000" w:rsidR="00000000" w:rsidRPr="00000000">
        <w:rPr>
          <w:rtl w:val="0"/>
        </w:rPr>
      </w:r>
    </w:p>
    <w:p w:rsidR="00000000" w:rsidDel="00000000" w:rsidP="00000000" w:rsidRDefault="00000000" w:rsidRPr="00000000" w14:paraId="0000002C">
      <w:pPr>
        <w:ind w:firstLine="709"/>
        <w:rPr>
          <w:b w:val="0"/>
          <w:bCs w:val="0"/>
          <w:i w:val="0"/>
          <w:iCs w:val="0"/>
          <w:vertAlign w:val="baseline"/>
        </w:rPr>
      </w:pPr>
      <w:r w:rsidDel="00000000" w:rsidR="00000000" w:rsidRPr="00000000">
        <w:rPr>
          <w:b w:val="1"/>
          <w:bCs w:val="1"/>
          <w:i w:val="1"/>
          <w:iCs w:val="1"/>
          <w:vertAlign w:val="baseline"/>
          <w:rtl w:val="0"/>
        </w:rPr>
        <w:t xml:space="preserve">Въз основа на така изяснената фактическа обстановка, комисията установи  следното от правна страна:</w:t>
      </w:r>
      <w:r w:rsidDel="00000000" w:rsidR="00000000" w:rsidRPr="00000000">
        <w:rPr>
          <w:rtl w:val="0"/>
        </w:rPr>
      </w:r>
    </w:p>
    <w:p w:rsidR="00000000" w:rsidDel="00000000" w:rsidP="00000000" w:rsidRDefault="00000000" w:rsidRPr="00000000" w14:paraId="0000002D">
      <w:pPr>
        <w:ind w:firstLine="709"/>
        <w:rPr>
          <w:i w:val="0"/>
          <w:iCs w:val="0"/>
          <w:vertAlign w:val="baseline"/>
        </w:rPr>
      </w:pPr>
      <w:r w:rsidDel="00000000" w:rsidR="00000000" w:rsidRPr="00000000">
        <w:rPr>
          <w:rtl w:val="0"/>
        </w:rPr>
      </w:r>
    </w:p>
    <w:p w:rsidR="00000000" w:rsidDel="00000000" w:rsidP="00000000" w:rsidRDefault="00000000" w:rsidRPr="00000000" w14:paraId="0000002E">
      <w:pPr>
        <w:ind w:firstLine="709"/>
        <w:rPr>
          <w:vertAlign w:val="baseline"/>
        </w:rPr>
      </w:pPr>
      <w:r w:rsidDel="00000000" w:rsidR="00000000" w:rsidRPr="00000000">
        <w:rPr>
          <w:vertAlign w:val="baseline"/>
          <w:rtl w:val="0"/>
        </w:rPr>
        <w:t xml:space="preserve">За да е осъществен конфликт на интереси по смисъла на чл. 52 от ЗПКОНПИ, трябва да са налице три кумулативни предпоставки: лице, заемащо висша публична длъжност, наличие на негов или на свързани с него лица частен интерес, който може да повлияе върху обективното и безпристрастно изпълнение на правомощията или задълженията му по служба и упражнено властническо правомощие, повлияно от частния интерес.</w:t>
      </w:r>
    </w:p>
    <w:p w:rsidR="00000000" w:rsidDel="00000000" w:rsidP="00000000" w:rsidRDefault="00000000" w:rsidRPr="00000000" w14:paraId="0000002F">
      <w:pPr>
        <w:ind w:firstLine="709"/>
        <w:rPr>
          <w:vertAlign w:val="baseline"/>
        </w:rPr>
      </w:pPr>
      <w:r w:rsidDel="00000000" w:rsidR="00000000" w:rsidRPr="00000000">
        <w:rPr>
          <w:vertAlign w:val="baseline"/>
          <w:rtl w:val="0"/>
        </w:rPr>
        <w:t xml:space="preserve">Легалните дефиниции на понятията частен интерес и облага се съдържат в чл. 53 и чл. 54 от ЗПКОНПИ. Частен интерес е всеки интерес, който води до облага от материален или нематериален характер за лицето, заемащо висша публична длъжност или за свързани с него лица, включително всяко поето задължение, т.е. за да е налице частен интерес, следва да има реална възможност за настъпване на облага. Облага е всеки доход в пари или имущество, включително придобиване на дялове или акции, както и предоставяне, прехвърляне или отказ от права, получаване на стоки или услуги безплатно или на цени, по-ниски от пазарните, получаване на привилегия или почести, помощ, глас, подкрепа или влияние, предимство, получаване на или обещание за работа, длъжност, дар, награда или обещание за избягване на загуба, отговорност, санкция или друго неблагоприятно събитие.</w:t>
      </w:r>
    </w:p>
    <w:p w:rsidR="00000000" w:rsidDel="00000000" w:rsidP="00000000" w:rsidRDefault="00000000" w:rsidRPr="00000000" w14:paraId="00000030">
      <w:pPr>
        <w:ind w:firstLine="709"/>
        <w:rPr>
          <w:vertAlign w:val="baseline"/>
        </w:rPr>
      </w:pPr>
      <w:r w:rsidDel="00000000" w:rsidR="00000000" w:rsidRPr="00000000">
        <w:rPr>
          <w:vertAlign w:val="baseline"/>
          <w:rtl w:val="0"/>
        </w:rPr>
        <w:t xml:space="preserve">Георги Холянов, в качеството му на кмет на Община Р. е лице, заемащо висша публична длъжност по чл. 6, ал. 1, т. 32 от ЗПКОНПИ и компетентна да се произнесе относно наличието или липсата на конфликт на интереси по отношение на него е КПКОНПИ.  </w:t>
      </w:r>
    </w:p>
    <w:p w:rsidR="00000000" w:rsidDel="00000000" w:rsidP="00000000" w:rsidRDefault="00000000" w:rsidRPr="00000000" w14:paraId="00000031">
      <w:pPr>
        <w:ind w:firstLine="709"/>
        <w:rPr>
          <w:vertAlign w:val="baseline"/>
        </w:rPr>
      </w:pPr>
      <w:r w:rsidDel="00000000" w:rsidR="00000000" w:rsidRPr="00000000">
        <w:rPr>
          <w:vertAlign w:val="baseline"/>
          <w:rtl w:val="0"/>
        </w:rPr>
        <w:t xml:space="preserve">Установи се, че С. Х. е съпруга на Георги Холянов, което ги прави свързани лица по смисъла на § 1, т. 15, б. „а“ от ДР на ЗПКОНПИ. </w:t>
      </w:r>
    </w:p>
    <w:p w:rsidR="00000000" w:rsidDel="00000000" w:rsidP="00000000" w:rsidRDefault="00000000" w:rsidRPr="00000000" w14:paraId="00000032">
      <w:pPr>
        <w:ind w:firstLine="709"/>
        <w:rPr>
          <w:vertAlign w:val="baseline"/>
        </w:rPr>
      </w:pPr>
      <w:r w:rsidDel="00000000" w:rsidR="00000000" w:rsidRPr="00000000">
        <w:rPr>
          <w:vertAlign w:val="baseline"/>
          <w:rtl w:val="0"/>
        </w:rPr>
        <w:t xml:space="preserve">С. Х. е управител на „***“ ЕООД, ЕИК: ***, „***“ ЕООД, ЕИК: ***, „***“ ЕООД, ЕИК: *** и „***“ ЕООД, ЕИК: ***, а Георги Холянов е едноличен собственик на капитала им, което обосновава свързаност между него и търговските дружества по смисъла на § 1, т. 15, б. „б“ от ДР на ЗПКОНПИ.</w:t>
      </w:r>
    </w:p>
    <w:p w:rsidR="00000000" w:rsidDel="00000000" w:rsidP="00000000" w:rsidRDefault="00000000" w:rsidRPr="00000000" w14:paraId="00000033">
      <w:pPr>
        <w:ind w:firstLine="709"/>
        <w:rPr>
          <w:vertAlign w:val="baseline"/>
        </w:rPr>
      </w:pPr>
      <w:r w:rsidDel="00000000" w:rsidR="00000000" w:rsidRPr="00000000">
        <w:rPr>
          <w:vertAlign w:val="baseline"/>
          <w:rtl w:val="0"/>
        </w:rPr>
        <w:t xml:space="preserve">С оглед на получените по преписката доказателства не се установи между Община Р. и „***“ ЕООД, „***“ ЕООД и „***“ ЕООД да са сключвани договори и допълнителни споразумения за периода, в който Холянов е кмет на общината до 23.01.2023 година. Договори и допълнителни споразумения не са сключвани и между общината и „***“ ЕООД от момента на встъпване в длъжност на Георги Холянов като кмет до 20.03.2023 година. Във връзка с горното не се констатираха и упражнени правомощия от Георги Холянов във връзка със заеманата от него висша публична длъжност, отнасящи се до горепосочените свързани с него търговски дружества.</w:t>
      </w:r>
    </w:p>
    <w:p w:rsidR="00000000" w:rsidDel="00000000" w:rsidP="00000000" w:rsidRDefault="00000000" w:rsidRPr="00000000" w14:paraId="00000034">
      <w:pPr>
        <w:ind w:firstLine="709"/>
        <w:rPr>
          <w:vertAlign w:val="baseline"/>
        </w:rPr>
      </w:pPr>
      <w:r w:rsidDel="00000000" w:rsidR="00000000" w:rsidRPr="00000000">
        <w:rPr>
          <w:vertAlign w:val="baseline"/>
          <w:rtl w:val="0"/>
        </w:rPr>
        <w:t xml:space="preserve">От изложеното следва, че в конкретния случай е налице само една от предпоставките за „конфликт на интереси“ по отношение на Георги Холянов, в качеството му на кмет на Община Р. – лице, заемащо висша публична длъжност. Не са налице обаче другите две предпоставки – упражнени от лицето правомощия по служба и наличието на частен интерес. Липсата на упражнени правомощия по служба, както и на частен интерес на лицето, заемащо висша публична длъжност или на свързано с него лице при упражняването на правомощията или задълженията му по служба по конкретен повод, изключва наличието на нарушение на разпоредбите на Глава Осма, Раздел II от ЗПКОНПИ, съответно и възможността за възникване на конфликт на интереси.</w:t>
      </w:r>
    </w:p>
    <w:p w:rsidR="00000000" w:rsidDel="00000000" w:rsidP="00000000" w:rsidRDefault="00000000" w:rsidRPr="00000000" w14:paraId="00000035">
      <w:pPr>
        <w:ind w:firstLine="709"/>
        <w:rPr>
          <w:vertAlign w:val="baseline"/>
        </w:rPr>
      </w:pPr>
      <w:r w:rsidDel="00000000" w:rsidR="00000000" w:rsidRPr="00000000">
        <w:rPr>
          <w:rtl w:val="0"/>
        </w:rPr>
      </w:r>
    </w:p>
    <w:p w:rsidR="00000000" w:rsidDel="00000000" w:rsidP="00000000" w:rsidRDefault="00000000" w:rsidRPr="00000000" w14:paraId="00000036">
      <w:pPr>
        <w:ind w:firstLine="709"/>
        <w:rPr>
          <w:vertAlign w:val="baseline"/>
        </w:rPr>
      </w:pPr>
      <w:r w:rsidDel="00000000" w:rsidR="00000000" w:rsidRPr="00000000">
        <w:rPr>
          <w:vertAlign w:val="baseline"/>
          <w:rtl w:val="0"/>
        </w:rPr>
        <w:t xml:space="preserve">В сигнала са изложени твърдения, че членовете на ОИК – Р. П. С., Ц. З., К. Г. и М. П. са в пряка институционална зависимост от кмета на Община Р., в качеството му на техен работодател и орган по назначаване. Според изложеното в сигнала, посочените лица са единствените от всички десет члена на ОИК, които гласуват „против“ приемането на решения за предсрочно прекратяване на мандата на Георги Холянов. По този начин блокират изискуемото мнозинство от 2/3 за вземане на конкретните решения с цел да не се прекратят предсрочно пълномощията на кмета на Община Р. и оставането му на поста.</w:t>
      </w:r>
    </w:p>
    <w:p w:rsidR="00000000" w:rsidDel="00000000" w:rsidP="00000000" w:rsidRDefault="00000000" w:rsidRPr="00000000" w14:paraId="00000037">
      <w:pPr>
        <w:ind w:firstLine="709"/>
        <w:rPr>
          <w:vertAlign w:val="baseline"/>
        </w:rPr>
      </w:pPr>
      <w:r w:rsidDel="00000000" w:rsidR="00000000" w:rsidRPr="00000000">
        <w:rPr>
          <w:vertAlign w:val="baseline"/>
          <w:rtl w:val="0"/>
        </w:rPr>
        <w:t xml:space="preserve">Не се установи Холянов и П. С., Ц. З., К. Г. и М. П. да са роднини по права линия, по съребрена линия – до четвърта степен включително, и по сватовство – до втора степен включително, което изключва наличието на свързаност помежду им по смисъла на § 1, т. 15, б. „а“ от ДР на ЗПКОНПИ.</w:t>
      </w:r>
    </w:p>
    <w:p w:rsidR="00000000" w:rsidDel="00000000" w:rsidP="00000000" w:rsidRDefault="00000000" w:rsidRPr="00000000" w14:paraId="00000038">
      <w:pPr>
        <w:ind w:firstLine="709"/>
        <w:rPr>
          <w:vertAlign w:val="baseline"/>
        </w:rPr>
      </w:pPr>
      <w:r w:rsidDel="00000000" w:rsidR="00000000" w:rsidRPr="00000000">
        <w:rPr>
          <w:vertAlign w:val="baseline"/>
          <w:rtl w:val="0"/>
        </w:rPr>
        <w:t xml:space="preserve">Влиянието по смисъла на чл. 57 от ЗПКОНПИ се упражнява във връзка с конкретна ситуация, конкретна процедура от длъжностно лице, заемащо висша публична длъжност, върху друго длъжностно лице или орган. Има еднократен и в този смисъл ограничен характер. По смисъла на конкретната норма в материята на конфликта на интереси, с упражняването на влияние се цели осъществяване на частния интерес на лицето, което упражнява влияние или на свързаното с него лице по смисъла на § 1, т. 15 от ЗПКОНПИ. Съществено изискване от обективна страна е оказващият влияние, който де факто попада в ситуация на конфликт на интереси, да използва служебното си положение. Ако това условие не е налице и влиянието се оказва от същото лице, но чрез други фактори, фактическият състав на нормата няма да бъде реализиран. Основен момент в доказването на оказано влияние е наличието на отношения на субординация и йерархическа подчиненост между този, който оказва влияние, и този, върху когото се оказва влияние (в този смисъл Решение № 5253/23.04.2021г. по адм. д. № 1093/2021г. на ВАС и Решение № 2807/01.03.2021г. по адм. д. № 11947/2020г. на ВАС). Оказващият влияние следва да разполага с лостовете за въздействие върху субекта, на който се оказва влияние.</w:t>
      </w:r>
    </w:p>
    <w:p w:rsidR="00000000" w:rsidDel="00000000" w:rsidP="00000000" w:rsidRDefault="00000000" w:rsidRPr="00000000" w14:paraId="00000039">
      <w:pPr>
        <w:ind w:firstLine="709"/>
        <w:rPr>
          <w:vertAlign w:val="baseline"/>
        </w:rPr>
      </w:pPr>
      <w:r w:rsidDel="00000000" w:rsidR="00000000" w:rsidRPr="00000000">
        <w:rPr>
          <w:vertAlign w:val="baseline"/>
          <w:rtl w:val="0"/>
        </w:rPr>
        <w:t xml:space="preserve">Законодателят е предвидил, че субектът, върху който се въздейства, може да е лице или орган. Органът, върху който се оказва влияние, може да е както едноличен, така и колективен. Във втория случай влиянието следва да е оказано поне на половината от членовете на съответния колективен орган, за да се приеме, че е въздействано на целия орган. Освен това, оказването на влияние е от значение, ако е насочено към извършване на действия по чл. 57 от ЗПКОНПИ от лицето или органа, върху което/който се оказва влияние. Конфликт на интереси не може да бъде осъществен чрез бездействие. </w:t>
      </w:r>
    </w:p>
    <w:p w:rsidR="00000000" w:rsidDel="00000000" w:rsidP="00000000" w:rsidRDefault="00000000" w:rsidRPr="00000000" w14:paraId="0000003A">
      <w:pPr>
        <w:ind w:firstLine="709"/>
        <w:rPr>
          <w:vertAlign w:val="baseline"/>
        </w:rPr>
      </w:pPr>
      <w:r w:rsidDel="00000000" w:rsidR="00000000" w:rsidRPr="00000000">
        <w:rPr>
          <w:vertAlign w:val="baseline"/>
          <w:rtl w:val="0"/>
        </w:rPr>
        <w:t xml:space="preserve">От представените по преписката документи се установи, че К. Г. – „мл. специалист „Протокол и канцелария на кмета“, П. С. – държавен служител на длъжност „Секретар МКБППМН“ и Ц. З. – „ръководител на особено звено“, са служители на Община Р. и са подчинени на кмета на общината. М. П. заема длъжността „ръководител компютърен кабинет“ в СОУ „Свети Климент Охридски“, като орган по назначаване в случая е директорът на посоченото училище, а не кметът на Община Р. Към момента, в който в ОИК – Р. е постъпил сигнал с вх. № 50/04.11.2022 г. с твърдения, че Георги Холянов е едноличен собственик на търговски дружества, като това според подателя на сигнала представлява нарушение на чл. 41, ал. 3 от ЗМСМА, както и при обсъждането му и приемане на решения във връзка с него на заседания на ОИК, обективирани в протоколи № № 33-ЧМИ/09.11.2022 г., № 34-ЧМИ/14.11.2022 г., № 35-ЧМИ/21.11.2022 г. и № 36-ЧМИ/27.11.2022 г., С., З., Г. и П. са членове на ОИК – Р.</w:t>
      </w:r>
    </w:p>
    <w:p w:rsidR="00000000" w:rsidDel="00000000" w:rsidP="00000000" w:rsidRDefault="00000000" w:rsidRPr="00000000" w14:paraId="0000003B">
      <w:pPr>
        <w:ind w:firstLine="709"/>
        <w:rPr>
          <w:vertAlign w:val="baseline"/>
        </w:rPr>
      </w:pPr>
      <w:r w:rsidDel="00000000" w:rsidR="00000000" w:rsidRPr="00000000">
        <w:rPr>
          <w:vertAlign w:val="baseline"/>
          <w:rtl w:val="0"/>
        </w:rPr>
        <w:t xml:space="preserve">Съгласно становище на ЦИК, приемането на решение за освобождаване на кмета на Община Р. следва да бъде прието с мнозинство 2/3 от присъстващите на заседанието членове на ОИК. От представените по преписката протоколи, подробно изброени по-горе в настоящото решение, е видно, че ОИК – Р. се състои от 10 члена, сред които и П. С., Ц. З., К. Г. и М. П. С оглед на обстоятелството, че Георги Холянов не е орган по назначаване на последната (същата е назначена в СОУ „Свети Климент Охридски“ от директора на училището), не може да бъде направен извод, че Холянов разполага с лостовете за въздействие върху нея и не би могъл да ѝ окаже влияние. На следващо място, не се установиха данни Холянов да е оказал влияние върху П. С., Ц. З. и К. Г. – служители на Община Р.. Също така техните три гласа не биха били достатъчни да блокират изискуемото мнозинство за приемане на решение за освобождаването на Холянов от длъжността кмет на Община Р., тъй като не представляват повече от 1/3 от гласовете на членовете на ОИК – Р..</w:t>
      </w:r>
    </w:p>
    <w:p w:rsidR="00000000" w:rsidDel="00000000" w:rsidP="00000000" w:rsidRDefault="00000000" w:rsidRPr="00000000" w14:paraId="0000003C">
      <w:pPr>
        <w:ind w:firstLine="709"/>
        <w:rPr>
          <w:vertAlign w:val="baseline"/>
        </w:rPr>
      </w:pPr>
      <w:r w:rsidDel="00000000" w:rsidR="00000000" w:rsidRPr="00000000">
        <w:rPr>
          <w:vertAlign w:val="baseline"/>
          <w:rtl w:val="0"/>
        </w:rPr>
        <w:t xml:space="preserve">Липсата на оказано от Холянов влияние върху П. С., Ц. З., К. Г. и М. П. се потвърди и от дадените от тях сведения по реда на чл. 44, ал. 1 и 2 от АПК в качеството им на неучастващи в производството лица.</w:t>
      </w:r>
    </w:p>
    <w:p w:rsidR="00000000" w:rsidDel="00000000" w:rsidP="00000000" w:rsidRDefault="00000000" w:rsidRPr="00000000" w14:paraId="0000003D">
      <w:pPr>
        <w:ind w:firstLine="709"/>
        <w:rPr>
          <w:vertAlign w:val="baseline"/>
        </w:rPr>
      </w:pPr>
      <w:r w:rsidDel="00000000" w:rsidR="00000000" w:rsidRPr="00000000">
        <w:rPr>
          <w:vertAlign w:val="baseline"/>
          <w:rtl w:val="0"/>
        </w:rPr>
        <w:t xml:space="preserve">От изложеното следва, че в конкретния случай е налице само една от предпоставките за „конфликт на интереси“ по отношение на Георги Холянов, в качеството му на кмет на Община Р. – лице, заемащо висша публична длъжност. Не се установи същият да е упражнил правомощия, което изключва наличието на нарушение на разпоредбите на Глава Осма, Раздел II от ЗПКОНПИ, съответно и възможността за възникване на конфликт на интереси.</w:t>
      </w:r>
    </w:p>
    <w:p w:rsidR="00000000" w:rsidDel="00000000" w:rsidP="00000000" w:rsidRDefault="00000000" w:rsidRPr="00000000" w14:paraId="0000003E">
      <w:pPr>
        <w:ind w:firstLine="708"/>
        <w:rPr>
          <w:vertAlign w:val="baseline"/>
        </w:rPr>
      </w:pPr>
      <w:r w:rsidDel="00000000" w:rsidR="00000000" w:rsidRPr="00000000">
        <w:rPr>
          <w:rtl w:val="0"/>
        </w:rPr>
      </w:r>
    </w:p>
    <w:p w:rsidR="00000000" w:rsidDel="00000000" w:rsidP="00000000" w:rsidRDefault="00000000" w:rsidRPr="00000000" w14:paraId="0000003F">
      <w:pPr>
        <w:ind w:firstLine="708"/>
        <w:rPr>
          <w:vertAlign w:val="baseline"/>
        </w:rPr>
      </w:pPr>
      <w:r w:rsidDel="00000000" w:rsidR="00000000" w:rsidRPr="00000000">
        <w:rPr>
          <w:vertAlign w:val="baseline"/>
          <w:rtl w:val="0"/>
        </w:rPr>
        <w:t xml:space="preserve">Съгласно чл. 13, ал. 1, т. 5 от ЗПКОНПИ, Комисията е компетентният орган, който да извърши проверка на сигнали във връзка с декларациите за несъвместимост на лицата, заемащи висши публични длъжности и да сезира органа по избора или назначаването за предприемане на съответните действия. </w:t>
      </w:r>
    </w:p>
    <w:p w:rsidR="00000000" w:rsidDel="00000000" w:rsidP="00000000" w:rsidRDefault="00000000" w:rsidRPr="00000000" w14:paraId="00000040">
      <w:pPr>
        <w:ind w:firstLine="708"/>
        <w:rPr>
          <w:vertAlign w:val="baseline"/>
        </w:rPr>
      </w:pPr>
      <w:r w:rsidDel="00000000" w:rsidR="00000000" w:rsidRPr="00000000">
        <w:rPr>
          <w:vertAlign w:val="baseline"/>
          <w:rtl w:val="0"/>
        </w:rPr>
        <w:t xml:space="preserve">Несъвместимост по смисъла на § 1, т. 7 от ДР на ЗПКОНПИ е заемането на друга длъжност или извършването на дейност, която съгласно Конституцията или закон е несъвместима с положението на лицето, заемащо висша публична длъжност. </w:t>
      </w:r>
    </w:p>
    <w:p w:rsidR="00000000" w:rsidDel="00000000" w:rsidP="00000000" w:rsidRDefault="00000000" w:rsidRPr="00000000" w14:paraId="00000041">
      <w:pPr>
        <w:ind w:firstLine="708"/>
        <w:rPr>
          <w:vertAlign w:val="baseline"/>
        </w:rPr>
      </w:pPr>
      <w:r w:rsidDel="00000000" w:rsidR="00000000" w:rsidRPr="00000000">
        <w:rPr>
          <w:rtl w:val="0"/>
        </w:rPr>
      </w:r>
    </w:p>
    <w:p w:rsidR="00000000" w:rsidDel="00000000" w:rsidP="00000000" w:rsidRDefault="00000000" w:rsidRPr="00000000" w14:paraId="00000042">
      <w:pPr>
        <w:ind w:firstLine="708"/>
        <w:rPr>
          <w:vertAlign w:val="baseline"/>
        </w:rPr>
      </w:pPr>
      <w:r w:rsidDel="00000000" w:rsidR="00000000" w:rsidRPr="00000000">
        <w:rPr>
          <w:vertAlign w:val="baseline"/>
          <w:rtl w:val="0"/>
        </w:rPr>
        <w:t xml:space="preserve">Съобразно разпоредбата на чл. 36, ал. 1 от ЗПКОНПИ, при заемането на висша публична длъжност, за която с </w:t>
      </w:r>
      <w:hyperlink r:id="rId6">
        <w:r w:rsidDel="00000000" w:rsidR="00000000" w:rsidRPr="00000000">
          <w:rPr>
            <w:color w:val="000000"/>
            <w:u w:val="none"/>
            <w:vertAlign w:val="baseline"/>
            <w:rtl w:val="0"/>
          </w:rPr>
          <w:t xml:space="preserve">Конституцията</w:t>
        </w:r>
      </w:hyperlink>
      <w:r w:rsidDel="00000000" w:rsidR="00000000" w:rsidRPr="00000000">
        <w:rPr>
          <w:vertAlign w:val="baseline"/>
          <w:rtl w:val="0"/>
        </w:rPr>
        <w:t xml:space="preserve"> или със закон са установени несъвместимости, лицето е задължено да подаде пред органа по избора или назначаването или пред съответната комисия за лице по </w:t>
      </w:r>
      <w:hyperlink r:id="rId7">
        <w:r w:rsidDel="00000000" w:rsidR="00000000" w:rsidRPr="00000000">
          <w:rPr>
            <w:color w:val="000000"/>
            <w:u w:val="none"/>
            <w:vertAlign w:val="baseline"/>
            <w:rtl w:val="0"/>
          </w:rPr>
          <w:t xml:space="preserve">чл. 72, ал. 2, т. 1 и т. 3</w:t>
        </w:r>
      </w:hyperlink>
      <w:r w:rsidDel="00000000" w:rsidR="00000000" w:rsidRPr="00000000">
        <w:rPr>
          <w:vertAlign w:val="baseline"/>
          <w:rtl w:val="0"/>
        </w:rPr>
        <w:t xml:space="preserve"> декларация за несъвместимост в едномесечен срок от заемане на длъжността.</w:t>
      </w:r>
    </w:p>
    <w:p w:rsidR="00000000" w:rsidDel="00000000" w:rsidP="00000000" w:rsidRDefault="00000000" w:rsidRPr="00000000" w14:paraId="00000043">
      <w:pPr>
        <w:ind w:firstLine="708"/>
        <w:rPr>
          <w:vertAlign w:val="baseline"/>
        </w:rPr>
      </w:pPr>
      <w:r w:rsidDel="00000000" w:rsidR="00000000" w:rsidRPr="00000000">
        <w:rPr>
          <w:vertAlign w:val="baseline"/>
          <w:rtl w:val="0"/>
        </w:rPr>
        <w:t xml:space="preserve">На 14.07.2022 г. Георги Холянов подава Декларация по чл. 35, ал. 1, т. 1 от ЗПКОНПИ с вх. № 391 на ОбС Р., с която декларира, че не заема друга длъжност и не извършва дейност, която съгласно Конституцията или друг специален закон (ЗМСМА) е несъвместима с положението му на лице, заемащо висша публична длъжност.</w:t>
      </w:r>
    </w:p>
    <w:p w:rsidR="00000000" w:rsidDel="00000000" w:rsidP="00000000" w:rsidRDefault="00000000" w:rsidRPr="00000000" w14:paraId="00000044">
      <w:pPr>
        <w:ind w:firstLine="708"/>
        <w:rPr>
          <w:vertAlign w:val="baseline"/>
        </w:rPr>
      </w:pPr>
      <w:r w:rsidDel="00000000" w:rsidR="00000000" w:rsidRPr="00000000">
        <w:rPr>
          <w:vertAlign w:val="baseline"/>
          <w:rtl w:val="0"/>
        </w:rPr>
        <w:t xml:space="preserve">От извършените справки в ТРРЮЛНЦ се установи, че Георги Холянов е бил управител и едноличен собственик на капитала на „***“ ЕООД, „***“ ЕООД, „***“ ЕООД и „***“ ЕООД до 14.07.2022 година. От тази дата до настоящия момент Холянов е едноличен собственик на капитала на посочените дружества, а като техен управител е вписана съпругата му – С. Х.</w:t>
      </w:r>
    </w:p>
    <w:p w:rsidR="00000000" w:rsidDel="00000000" w:rsidP="00000000" w:rsidRDefault="00000000" w:rsidRPr="00000000" w14:paraId="00000045">
      <w:pPr>
        <w:ind w:firstLine="708"/>
        <w:rPr>
          <w:vertAlign w:val="baseline"/>
        </w:rPr>
      </w:pPr>
      <w:r w:rsidDel="00000000" w:rsidR="00000000" w:rsidRPr="00000000">
        <w:rPr>
          <w:vertAlign w:val="baseline"/>
          <w:rtl w:val="0"/>
        </w:rPr>
        <w:t xml:space="preserve">Съгласно разпоредбата на чл. 41, ал.1 от ЗМСМА кметовете на общини, на райони и на кметства, кметските наместници, заместник-кметовете на общини и на райони и секретарите на общини не могат да извършват търговска дейност по смисъла на Търговския закон, да бъдат контрольори, управители или прокуристи в търговски дружества, търговски пълномощници, търговски представители, търговски посредници, синдици, ликвидатори или да участват в надзорни, управителни и контролни органи на търговски дружества и кооперации за времето на мандата им. Съгласно чл. 41, ал. 3 от ЗМСМА в едномесечен срок от полагането на клетвата, съответно от приемането на решението на общинския съвет, лице, което при избирането му за кмет заема длъжност или осъществява дейност по ал. 1, предприема необходимите действия за прекратяване на дейността и/или за освобождаването му от заеманата длъжност и уведомява писмено за това председателя на общинския съвет и общинската избирателна комисия.</w:t>
      </w:r>
    </w:p>
    <w:p w:rsidR="00000000" w:rsidDel="00000000" w:rsidP="00000000" w:rsidRDefault="00000000" w:rsidRPr="00000000" w14:paraId="00000046">
      <w:pPr>
        <w:ind w:firstLine="708"/>
        <w:rPr>
          <w:vertAlign w:val="baseline"/>
        </w:rPr>
      </w:pPr>
      <w:r w:rsidDel="00000000" w:rsidR="00000000" w:rsidRPr="00000000">
        <w:rPr>
          <w:vertAlign w:val="baseline"/>
          <w:rtl w:val="0"/>
        </w:rPr>
        <w:t xml:space="preserve">Съгласно чл. 1, ал. 1 от Търговския закон търговец по смисъла на този закон е всяко физическо или юридическо лице, което по занятие извършва някоя от изчерпателно изброените в разпоредбата сделки. Съгласно ал. 2 и ал. 3 търговци са: 1. търговските дружества; 2. кооперациите с изключение на жилищностроителните кооперации. За търговец се смята и всяко лице, образувало предприятие, което по предмет и обем изисква неговите дела да се водят по търговски начин даже ако дейността му не е посочена в ал. 1.</w:t>
      </w:r>
    </w:p>
    <w:p w:rsidR="00000000" w:rsidDel="00000000" w:rsidP="00000000" w:rsidRDefault="00000000" w:rsidRPr="00000000" w14:paraId="00000047">
      <w:pPr>
        <w:ind w:firstLine="708"/>
        <w:rPr>
          <w:vertAlign w:val="baseline"/>
        </w:rPr>
      </w:pPr>
      <w:r w:rsidDel="00000000" w:rsidR="00000000" w:rsidRPr="00000000">
        <w:rPr>
          <w:vertAlign w:val="baseline"/>
          <w:rtl w:val="0"/>
        </w:rPr>
        <w:t xml:space="preserve">„Търговска дейност“ по смисъла на българското законодателство извършват търговците по смисъла на Търговския закон – търговци по правноорганизационната си форма (търговските дружества), лицата които извършват търговски сделки по чл. 1, ал. 1 по занятие и лицата по чл. 1, ал. 3, които са образували предприятие, което по предмет и обем изисква неговите дела да се водят по търговски начин. Физическите лица, които извършват търговска дейност във втората и третата хипотеза, са едноличните търговци.</w:t>
      </w:r>
    </w:p>
    <w:p w:rsidR="00000000" w:rsidDel="00000000" w:rsidP="00000000" w:rsidRDefault="00000000" w:rsidRPr="00000000" w14:paraId="00000048">
      <w:pPr>
        <w:ind w:firstLine="708"/>
        <w:rPr>
          <w:vertAlign w:val="baseline"/>
        </w:rPr>
      </w:pPr>
      <w:r w:rsidDel="00000000" w:rsidR="00000000" w:rsidRPr="00000000">
        <w:rPr>
          <w:vertAlign w:val="baseline"/>
          <w:rtl w:val="0"/>
        </w:rPr>
        <w:t xml:space="preserve">С притежаването на дялове в търговски дружества, Холянов не нарушава забраната, посочена в чл. 41, ал. 1 от ЗМСМА – да не е участва в надзорни, управителни и контролни органи на търговски дружества и кооперации за времето на мандата си. Участието в търговско дружество е субективно гражданско право на физическите и юридическите лица по силата на чл. 19, ал. 4 от КРБ. Правото на собственост върху дружествени дялове или акции дава определени права, които биват имуществени и неимуществени. Търговската дейност обаче се извършва от самото дружество, което е отделен и самостоятелен правен субект от персоналния състав на съдружниците в него.</w:t>
      </w:r>
    </w:p>
    <w:p w:rsidR="00000000" w:rsidDel="00000000" w:rsidP="00000000" w:rsidRDefault="00000000" w:rsidRPr="00000000" w14:paraId="00000049">
      <w:pPr>
        <w:ind w:firstLine="708"/>
        <w:rPr>
          <w:vertAlign w:val="baseline"/>
        </w:rPr>
      </w:pPr>
      <w:r w:rsidDel="00000000" w:rsidR="00000000" w:rsidRPr="00000000">
        <w:rPr>
          <w:vertAlign w:val="baseline"/>
          <w:rtl w:val="0"/>
        </w:rPr>
        <w:t xml:space="preserve">Установи се, че към момента на избирането му за кмет на Община Р. – 04.07.2022 г. (Решение № 58-ЧМИ/04.07.2022 г. на ОИК – Р.) и полагането на клетва като такъв – 11.07.2022 г., Георги Холянов е бил управител и едноличен собственик на капитала на посочените по-горе търговски дружества, което е в противоречие с разпоредбата на чл. 41, ал. 1 от ЗМСМА. Видно от извършените справки в ТРРЮЛНЦ обаче, на 14.07.2022 г. Холянов е заличен като управител на „***“ ЕООД, „***“ ЕООД, „***“ ЕООД и „***“ ЕООД, с което е изпълнил изискванията на чл. 41, ал. 3 от ЗМСМА.</w:t>
      </w:r>
    </w:p>
    <w:p w:rsidR="00000000" w:rsidDel="00000000" w:rsidP="00000000" w:rsidRDefault="00000000" w:rsidRPr="00000000" w14:paraId="0000004A">
      <w:pPr>
        <w:ind w:firstLine="708"/>
        <w:rPr>
          <w:vertAlign w:val="baseline"/>
        </w:rPr>
      </w:pPr>
      <w:r w:rsidDel="00000000" w:rsidR="00000000" w:rsidRPr="00000000">
        <w:rPr>
          <w:vertAlign w:val="baseline"/>
          <w:rtl w:val="0"/>
        </w:rPr>
        <w:t xml:space="preserve">Комисията прави своите изводи за наличие или липса на конфликт на интереси на база доказателства, събрани по реда на Административнопроцесуалния кодекс, а в случая събраните такива водят до извода за липса на упражнени от Георги Холянов, в качеството му на кмет на Община Р. правомощия в частен интерес.</w:t>
      </w:r>
    </w:p>
    <w:p w:rsidR="00000000" w:rsidDel="00000000" w:rsidP="00000000" w:rsidRDefault="00000000" w:rsidRPr="00000000" w14:paraId="0000004B">
      <w:pPr>
        <w:rPr>
          <w:vertAlign w:val="baseline"/>
        </w:rPr>
      </w:pPr>
      <w:r w:rsidDel="00000000" w:rsidR="00000000" w:rsidRPr="00000000">
        <w:rPr>
          <w:vertAlign w:val="baseline"/>
          <w:rtl w:val="0"/>
        </w:rPr>
        <w:t xml:space="preserve">Предвид изложеното, на основание чл. 74, ал. 1 и ал. 2 и чл. 13, ал. 1, т. 5 от ЗПКОНПИ, Комисията за противодействие на корупцията и за отнемане на незаконно придобитото имущество, </w:t>
      </w:r>
    </w:p>
    <w:p w:rsidR="00000000" w:rsidDel="00000000" w:rsidP="00000000" w:rsidRDefault="00000000" w:rsidRPr="00000000" w14:paraId="0000004C">
      <w:pPr>
        <w:ind w:right="49" w:firstLine="0"/>
        <w:jc w:val="center"/>
        <w:rPr>
          <w:b w:val="0"/>
          <w:bCs w:val="0"/>
          <w:vertAlign w:val="baseline"/>
        </w:rPr>
      </w:pPr>
      <w:r w:rsidDel="00000000" w:rsidR="00000000" w:rsidRPr="00000000">
        <w:rPr>
          <w:rtl w:val="0"/>
        </w:rPr>
      </w:r>
    </w:p>
    <w:p w:rsidR="00000000" w:rsidDel="00000000" w:rsidP="00000000" w:rsidRDefault="00000000" w:rsidRPr="00000000" w14:paraId="0000004D">
      <w:pPr>
        <w:ind w:right="49" w:firstLine="0"/>
        <w:jc w:val="center"/>
        <w:rPr>
          <w:b w:val="0"/>
          <w:bCs w:val="0"/>
          <w:vertAlign w:val="baseline"/>
        </w:rPr>
      </w:pPr>
      <w:r w:rsidDel="00000000" w:rsidR="00000000" w:rsidRPr="00000000">
        <w:rPr>
          <w:b w:val="1"/>
          <w:bCs w:val="1"/>
          <w:vertAlign w:val="baseline"/>
          <w:rtl w:val="0"/>
        </w:rPr>
        <w:t xml:space="preserve">Р Е Ш И:</w:t>
      </w:r>
      <w:r w:rsidDel="00000000" w:rsidR="00000000" w:rsidRPr="00000000">
        <w:rPr>
          <w:rtl w:val="0"/>
        </w:rPr>
      </w:r>
    </w:p>
    <w:p w:rsidR="00000000" w:rsidDel="00000000" w:rsidP="00000000" w:rsidRDefault="00000000" w:rsidRPr="00000000" w14:paraId="0000004E">
      <w:pPr>
        <w:ind w:firstLine="709"/>
        <w:rPr>
          <w:b w:val="0"/>
          <w:bCs w:val="0"/>
          <w:vertAlign w:val="baseline"/>
        </w:rPr>
      </w:pPr>
      <w:r w:rsidDel="00000000" w:rsidR="00000000" w:rsidRPr="00000000">
        <w:rPr>
          <w:rtl w:val="0"/>
        </w:rPr>
      </w:r>
    </w:p>
    <w:p w:rsidR="00000000" w:rsidDel="00000000" w:rsidP="00000000" w:rsidRDefault="00000000" w:rsidRPr="00000000" w14:paraId="0000004F">
      <w:pPr>
        <w:rPr>
          <w:vertAlign w:val="baseline"/>
        </w:rPr>
      </w:pPr>
      <w:r w:rsidDel="00000000" w:rsidR="00000000" w:rsidRPr="00000000">
        <w:rPr>
          <w:b w:val="1"/>
          <w:bCs w:val="1"/>
          <w:vertAlign w:val="baseline"/>
          <w:rtl w:val="0"/>
        </w:rPr>
        <w:t xml:space="preserve">НЕ УСТАНОВЯВА </w:t>
      </w:r>
      <w:r w:rsidDel="00000000" w:rsidR="00000000" w:rsidRPr="00000000">
        <w:rPr>
          <w:vertAlign w:val="baseline"/>
          <w:rtl w:val="0"/>
        </w:rPr>
        <w:t xml:space="preserve">конфликт на интереси по отношение на Георги Холянов, ЕГН 8305273549, в качеството му на кмет на Община Р. и в това му качество лице, заемащо висша публична длъжност по смисъла на чл. 6, ал. 1, т. 32 от ЗПКОНПИ, във връзка със сключени договори между Община Р. и „***“ ЕООД, „***“ ЕООД и „***“ ЕООД за периода от встъпване в длъжност на Холянов като кмет на общината до 23.01.2023 г., както и с „***“ ЕООД до 20.03.2023 г., поради липса на упражнени правомощия по служба.</w:t>
      </w:r>
    </w:p>
    <w:p w:rsidR="00000000" w:rsidDel="00000000" w:rsidP="00000000" w:rsidRDefault="00000000" w:rsidRPr="00000000" w14:paraId="00000050">
      <w:pPr>
        <w:rPr>
          <w:vertAlign w:val="baseline"/>
        </w:rPr>
      </w:pPr>
      <w:r w:rsidDel="00000000" w:rsidR="00000000" w:rsidRPr="00000000">
        <w:rPr>
          <w:rtl w:val="0"/>
        </w:rPr>
      </w:r>
    </w:p>
    <w:p w:rsidR="00000000" w:rsidDel="00000000" w:rsidP="00000000" w:rsidRDefault="00000000" w:rsidRPr="00000000" w14:paraId="00000051">
      <w:pPr>
        <w:rPr>
          <w:vertAlign w:val="baseline"/>
        </w:rPr>
      </w:pPr>
      <w:r w:rsidDel="00000000" w:rsidR="00000000" w:rsidRPr="00000000">
        <w:rPr>
          <w:b w:val="1"/>
          <w:bCs w:val="1"/>
          <w:vertAlign w:val="baseline"/>
          <w:rtl w:val="0"/>
        </w:rPr>
        <w:t xml:space="preserve">НЕ УСТАНОВЯВА </w:t>
      </w:r>
      <w:r w:rsidDel="00000000" w:rsidR="00000000" w:rsidRPr="00000000">
        <w:rPr>
          <w:vertAlign w:val="baseline"/>
          <w:rtl w:val="0"/>
        </w:rPr>
        <w:t xml:space="preserve">конфликт на интереси по отношение на Георги Холянов, ЕГН ***, в качеството му на кмет на Община Р. и в това му качество лице, заемащо висша публична длъжност по смисъла на чл. 6, ал. 1, т. 32 от ЗПКОНПИ, във връзка с приети решения по протоколи № 33-ЧМИ/09.11.2022 г., № 34-ЧМИ/14.11.2022 г., № 35-ЧМИ/21.11.2022 г. и № 36-ЧМИ/27.11.2022 г. на ОИК – Р., поради липса упражнени правомощия по служба.</w:t>
      </w:r>
    </w:p>
    <w:p w:rsidR="00000000" w:rsidDel="00000000" w:rsidP="00000000" w:rsidRDefault="00000000" w:rsidRPr="00000000" w14:paraId="00000052">
      <w:pPr>
        <w:rPr>
          <w:vertAlign w:val="baseline"/>
        </w:rPr>
      </w:pPr>
      <w:r w:rsidDel="00000000" w:rsidR="00000000" w:rsidRPr="00000000">
        <w:rPr>
          <w:rtl w:val="0"/>
        </w:rPr>
      </w:r>
    </w:p>
    <w:p w:rsidR="00000000" w:rsidDel="00000000" w:rsidP="00000000" w:rsidRDefault="00000000" w:rsidRPr="00000000" w14:paraId="00000053">
      <w:pPr>
        <w:tabs>
          <w:tab w:val="left" w:leader="none" w:pos="426"/>
        </w:tabs>
        <w:rPr>
          <w:vertAlign w:val="baseline"/>
        </w:rPr>
      </w:pPr>
      <w:r w:rsidDel="00000000" w:rsidR="00000000" w:rsidRPr="00000000">
        <w:rPr>
          <w:b w:val="1"/>
          <w:bCs w:val="1"/>
          <w:vertAlign w:val="baseline"/>
          <w:rtl w:val="0"/>
        </w:rPr>
        <w:t xml:space="preserve">ИЗПРАЩА</w:t>
      </w:r>
      <w:r w:rsidDel="00000000" w:rsidR="00000000" w:rsidRPr="00000000">
        <w:rPr>
          <w:vertAlign w:val="baseline"/>
          <w:rtl w:val="0"/>
        </w:rPr>
        <w:t xml:space="preserve"> сигнал с рег. № ЦУ01/С-887/02.12.2022 г. и обединените към него сигнали с рег. № ЦУ01/С-885/01.12.2022 г. и № ЦУ01/С-923/19.12.2022 г. на КПКОНПИ</w:t>
      </w:r>
      <w:r w:rsidDel="00000000" w:rsidR="00000000" w:rsidRPr="00000000">
        <w:rPr>
          <w:color w:val="000000"/>
          <w:vertAlign w:val="baseline"/>
          <w:rtl w:val="0"/>
        </w:rPr>
        <w:t xml:space="preserve"> </w:t>
      </w:r>
      <w:r w:rsidDel="00000000" w:rsidR="00000000" w:rsidRPr="00000000">
        <w:rPr>
          <w:vertAlign w:val="baseline"/>
          <w:rtl w:val="0"/>
        </w:rPr>
        <w:t xml:space="preserve">против Георги Холянов, ЕГН ***, в качеството му на кмет на Община Р. и в това му качество лице, заемащо висша публична длъжност по смисъла на чл. 6, ал. 1, т. 32 от ЗПКОНПИ, на Постоянната комисия за предотвратяване и установяване на конфликт на интереси към ОбС Р. по компетентност относно твърденията за несъвместимост.</w:t>
      </w:r>
    </w:p>
    <w:p w:rsidR="00000000" w:rsidDel="00000000" w:rsidP="00000000" w:rsidRDefault="00000000" w:rsidRPr="00000000" w14:paraId="00000054">
      <w:pPr>
        <w:tabs>
          <w:tab w:val="left" w:leader="none" w:pos="426"/>
        </w:tabs>
        <w:rPr>
          <w:vertAlign w:val="baseline"/>
        </w:rPr>
      </w:pPr>
      <w:r w:rsidDel="00000000" w:rsidR="00000000" w:rsidRPr="00000000">
        <w:rPr>
          <w:rtl w:val="0"/>
        </w:rPr>
      </w:r>
    </w:p>
    <w:p w:rsidR="00000000" w:rsidDel="00000000" w:rsidP="00000000" w:rsidRDefault="00000000" w:rsidRPr="00000000" w14:paraId="00000055">
      <w:pPr>
        <w:tabs>
          <w:tab w:val="left" w:leader="none" w:pos="709"/>
        </w:tabs>
        <w:ind w:firstLine="0"/>
        <w:rPr>
          <w:b w:val="0"/>
          <w:bCs w:val="0"/>
          <w:vertAlign w:val="baseline"/>
        </w:rPr>
      </w:pPr>
      <w:r w:rsidDel="00000000" w:rsidR="00000000" w:rsidRPr="00000000">
        <w:rPr>
          <w:vertAlign w:val="baseline"/>
          <w:rtl w:val="0"/>
        </w:rPr>
        <w:tab/>
        <w:t xml:space="preserve">Препис от Решението да се изпрати на Окръжна прокуратура П., с оглед преценка за реализиране на правомощията ѝ по чл. 76, ал. 2 от ЗПКОНПИ, съгласно който прокурорът може да подаде протест до съда в едномесечен срок от съобщаването на решението, с което се установява липсата на конфликт на интереси и с оглед правомощията си по надзор за законност на административните актове.</w:t>
      </w:r>
      <w:r w:rsidDel="00000000" w:rsidR="00000000" w:rsidRPr="00000000">
        <w:rPr>
          <w:rtl w:val="0"/>
        </w:rPr>
      </w:r>
    </w:p>
    <w:p w:rsidR="00000000" w:rsidDel="00000000" w:rsidP="00000000" w:rsidRDefault="00000000" w:rsidRPr="00000000" w14:paraId="00000056">
      <w:pPr>
        <w:tabs>
          <w:tab w:val="left" w:leader="none" w:pos="709"/>
        </w:tabs>
        <w:ind w:firstLine="0"/>
        <w:rPr>
          <w:b w:val="0"/>
          <w:bCs w:val="0"/>
          <w:vertAlign w:val="baseline"/>
        </w:rPr>
      </w:pPr>
      <w:r w:rsidDel="00000000" w:rsidR="00000000" w:rsidRPr="00000000">
        <w:rPr>
          <w:rtl w:val="0"/>
        </w:rPr>
      </w:r>
    </w:p>
    <w:p w:rsidR="00000000" w:rsidDel="00000000" w:rsidP="00000000" w:rsidRDefault="00000000" w:rsidRPr="00000000" w14:paraId="00000057">
      <w:pPr>
        <w:tabs>
          <w:tab w:val="left" w:leader="none" w:pos="5400"/>
        </w:tabs>
        <w:spacing w:line="276" w:lineRule="auto"/>
        <w:ind w:firstLine="709"/>
        <w:rPr>
          <w:b w:val="0"/>
          <w:bCs w:val="0"/>
          <w:vertAlign w:val="baseline"/>
        </w:rPr>
      </w:pPr>
      <w:r w:rsidDel="00000000" w:rsidR="00000000" w:rsidRPr="00000000">
        <w:rPr>
          <w:b w:val="1"/>
          <w:bCs w:val="1"/>
          <w:vertAlign w:val="baseline"/>
          <w:rtl w:val="0"/>
        </w:rPr>
        <w:t xml:space="preserve">КОМИСИЯ:</w:t>
      </w:r>
      <w:r w:rsidDel="00000000" w:rsidR="00000000" w:rsidRPr="00000000">
        <w:rPr>
          <w:rtl w:val="0"/>
        </w:rPr>
      </w:r>
    </w:p>
    <w:p w:rsidR="00000000" w:rsidDel="00000000" w:rsidP="00000000" w:rsidRDefault="00000000" w:rsidRPr="00000000" w14:paraId="00000058">
      <w:pPr>
        <w:tabs>
          <w:tab w:val="left" w:leader="none" w:pos="5400"/>
        </w:tabs>
        <w:spacing w:line="276" w:lineRule="auto"/>
        <w:ind w:firstLine="2268"/>
        <w:rPr>
          <w:b w:val="0"/>
          <w:bCs w:val="0"/>
          <w:vertAlign w:val="baseline"/>
        </w:rPr>
      </w:pPr>
      <w:r w:rsidDel="00000000" w:rsidR="00000000" w:rsidRPr="00000000">
        <w:rPr>
          <w:rtl w:val="0"/>
        </w:rPr>
      </w:r>
    </w:p>
    <w:p w:rsidR="00000000" w:rsidDel="00000000" w:rsidP="00000000" w:rsidRDefault="00000000" w:rsidRPr="00000000" w14:paraId="00000059">
      <w:pPr>
        <w:tabs>
          <w:tab w:val="left" w:leader="none" w:pos="5400"/>
        </w:tabs>
        <w:spacing w:line="276" w:lineRule="auto"/>
        <w:ind w:firstLine="1701"/>
        <w:rPr>
          <w:b w:val="0"/>
          <w:bCs w:val="0"/>
          <w:vertAlign w:val="baseline"/>
        </w:rPr>
      </w:pPr>
      <w:r w:rsidDel="00000000" w:rsidR="00000000" w:rsidRPr="00000000">
        <w:rPr>
          <w:b w:val="1"/>
          <w:bCs w:val="1"/>
          <w:vertAlign w:val="baseline"/>
          <w:rtl w:val="0"/>
        </w:rPr>
        <w:t xml:space="preserve">ЗАМЕСТНИК-ПРЕДСЕДАТЕЛ:……….…….../АНТОН СЛАВЧЕВ /</w:t>
      </w:r>
      <w:r w:rsidDel="00000000" w:rsidR="00000000" w:rsidRPr="00000000">
        <w:rPr>
          <w:rtl w:val="0"/>
        </w:rPr>
      </w:r>
    </w:p>
    <w:p w:rsidR="00000000" w:rsidDel="00000000" w:rsidP="00000000" w:rsidRDefault="00000000" w:rsidRPr="00000000" w14:paraId="0000005A">
      <w:pPr>
        <w:tabs>
          <w:tab w:val="left" w:leader="none" w:pos="5400"/>
        </w:tabs>
        <w:spacing w:line="276" w:lineRule="auto"/>
        <w:ind w:firstLine="1701"/>
        <w:rPr>
          <w:b w:val="0"/>
          <w:bCs w:val="0"/>
          <w:vertAlign w:val="baseline"/>
        </w:rPr>
      </w:pPr>
      <w:r w:rsidDel="00000000" w:rsidR="00000000" w:rsidRPr="00000000">
        <w:rPr>
          <w:rtl w:val="0"/>
        </w:rPr>
      </w:r>
    </w:p>
    <w:p w:rsidR="00000000" w:rsidDel="00000000" w:rsidP="00000000" w:rsidRDefault="00000000" w:rsidRPr="00000000" w14:paraId="0000005B">
      <w:pPr>
        <w:tabs>
          <w:tab w:val="left" w:leader="none" w:pos="5400"/>
        </w:tabs>
        <w:spacing w:line="276" w:lineRule="auto"/>
        <w:ind w:firstLine="1701"/>
        <w:rPr>
          <w:b w:val="0"/>
          <w:bCs w:val="0"/>
          <w:vertAlign w:val="baseline"/>
        </w:rPr>
      </w:pPr>
      <w:r w:rsidDel="00000000" w:rsidR="00000000" w:rsidRPr="00000000">
        <w:rPr>
          <w:b w:val="1"/>
          <w:bCs w:val="1"/>
          <w:vertAlign w:val="baseline"/>
          <w:rtl w:val="0"/>
        </w:rPr>
        <w:t xml:space="preserve">ЧЛЕН:………………...………………….../АНТОАНЕТА ЦОНКОВА/</w:t>
      </w:r>
      <w:r w:rsidDel="00000000" w:rsidR="00000000" w:rsidRPr="00000000">
        <w:rPr>
          <w:rtl w:val="0"/>
        </w:rPr>
      </w:r>
    </w:p>
    <w:p w:rsidR="00000000" w:rsidDel="00000000" w:rsidP="00000000" w:rsidRDefault="00000000" w:rsidRPr="00000000" w14:paraId="0000005C">
      <w:pPr>
        <w:tabs>
          <w:tab w:val="left" w:leader="none" w:pos="5400"/>
        </w:tabs>
        <w:spacing w:line="276" w:lineRule="auto"/>
        <w:ind w:firstLine="1701"/>
        <w:rPr>
          <w:b w:val="0"/>
          <w:bCs w:val="0"/>
          <w:vertAlign w:val="baseline"/>
        </w:rPr>
      </w:pPr>
      <w:r w:rsidDel="00000000" w:rsidR="00000000" w:rsidRPr="00000000">
        <w:rPr>
          <w:rtl w:val="0"/>
        </w:rPr>
      </w:r>
    </w:p>
    <w:p w:rsidR="00000000" w:rsidDel="00000000" w:rsidP="00000000" w:rsidRDefault="00000000" w:rsidRPr="00000000" w14:paraId="0000005D">
      <w:pPr>
        <w:tabs>
          <w:tab w:val="left" w:leader="none" w:pos="5400"/>
        </w:tabs>
        <w:spacing w:line="276" w:lineRule="auto"/>
        <w:ind w:firstLine="1701"/>
        <w:rPr>
          <w:b w:val="0"/>
          <w:bCs w:val="0"/>
          <w:vertAlign w:val="baseline"/>
        </w:rPr>
      </w:pPr>
      <w:r w:rsidDel="00000000" w:rsidR="00000000" w:rsidRPr="00000000">
        <w:rPr>
          <w:b w:val="1"/>
          <w:bCs w:val="1"/>
          <w:vertAlign w:val="baseline"/>
          <w:rtl w:val="0"/>
        </w:rPr>
        <w:t xml:space="preserve">ЧЛЕН:……………………..…....……………...…../ПЛАМЕН ЙОЦОВ/</w:t>
      </w:r>
      <w:r w:rsidDel="00000000" w:rsidR="00000000" w:rsidRPr="00000000">
        <w:rPr>
          <w:rtl w:val="0"/>
        </w:rPr>
      </w:r>
    </w:p>
    <w:p w:rsidR="00000000" w:rsidDel="00000000" w:rsidP="00000000" w:rsidRDefault="00000000" w:rsidRPr="00000000" w14:paraId="0000005E">
      <w:pPr>
        <w:tabs>
          <w:tab w:val="left" w:leader="none" w:pos="5400"/>
        </w:tabs>
        <w:spacing w:line="276" w:lineRule="auto"/>
        <w:ind w:firstLine="1701"/>
        <w:rPr>
          <w:b w:val="0"/>
          <w:bCs w:val="0"/>
          <w:u w:val="single"/>
          <w:vertAlign w:val="baseline"/>
        </w:rPr>
      </w:pPr>
      <w:r w:rsidDel="00000000" w:rsidR="00000000" w:rsidRPr="00000000">
        <w:rPr>
          <w:rtl w:val="0"/>
        </w:rPr>
      </w:r>
    </w:p>
    <w:p w:rsidR="00000000" w:rsidDel="00000000" w:rsidP="00000000" w:rsidRDefault="00000000" w:rsidRPr="00000000" w14:paraId="0000005F">
      <w:pPr>
        <w:ind w:left="708" w:firstLine="708"/>
        <w:jc w:val="left"/>
        <w:rPr>
          <w:b w:val="0"/>
          <w:bCs w:val="0"/>
          <w:vertAlign w:val="baseline"/>
        </w:rPr>
      </w:pPr>
      <w:r w:rsidDel="00000000" w:rsidR="00000000" w:rsidRPr="00000000">
        <w:rPr>
          <w:b w:val="1"/>
          <w:bCs w:val="1"/>
          <w:vertAlign w:val="baseline"/>
          <w:rtl w:val="0"/>
        </w:rPr>
        <w:t xml:space="preserve">    ЧЛЕН:…………………....……............................/СИЛВИЯ КЪДРЕВА/</w:t>
      </w:r>
      <w:r w:rsidDel="00000000" w:rsidR="00000000" w:rsidRPr="00000000">
        <w:rPr>
          <w:rtl w:val="0"/>
        </w:rPr>
      </w:r>
    </w:p>
    <w:p w:rsidR="00000000" w:rsidDel="00000000" w:rsidP="00000000" w:rsidRDefault="00000000" w:rsidRPr="00000000" w14:paraId="00000060">
      <w:pPr>
        <w:ind w:firstLine="0"/>
        <w:jc w:val="left"/>
        <w:rPr>
          <w:u w:val="single"/>
          <w:vertAlign w:val="baseline"/>
        </w:rPr>
      </w:pPr>
      <w:r w:rsidDel="00000000" w:rsidR="00000000" w:rsidRPr="00000000">
        <w:rPr>
          <w:rtl w:val="0"/>
        </w:rPr>
      </w:r>
    </w:p>
    <w:p w:rsidR="00000000" w:rsidDel="00000000" w:rsidP="00000000" w:rsidRDefault="00000000" w:rsidRPr="00000000" w14:paraId="00000061">
      <w:pPr>
        <w:ind w:firstLine="0"/>
        <w:jc w:val="left"/>
        <w:rPr>
          <w:u w:val="single"/>
          <w:vertAlign w:val="baseline"/>
        </w:rPr>
      </w:pPr>
      <w:r w:rsidDel="00000000" w:rsidR="00000000" w:rsidRPr="00000000">
        <w:rPr>
          <w:rtl w:val="0"/>
        </w:rPr>
      </w:r>
    </w:p>
    <w:p w:rsidR="00000000" w:rsidDel="00000000" w:rsidP="00000000" w:rsidRDefault="00000000" w:rsidRPr="00000000" w14:paraId="00000062">
      <w:pPr>
        <w:ind w:firstLine="0"/>
        <w:jc w:val="left"/>
        <w:rPr>
          <w:u w:val="single"/>
          <w:vertAlign w:val="baseline"/>
        </w:rPr>
      </w:pPr>
      <w:r w:rsidDel="00000000" w:rsidR="00000000" w:rsidRPr="00000000">
        <w:rPr>
          <w:rtl w:val="0"/>
        </w:rPr>
      </w:r>
    </w:p>
    <w:p w:rsidR="00000000" w:rsidDel="00000000" w:rsidP="00000000" w:rsidRDefault="00000000" w:rsidRPr="00000000" w14:paraId="00000063">
      <w:pPr>
        <w:ind w:firstLine="0"/>
        <w:jc w:val="left"/>
        <w:rPr>
          <w:b w:val="0"/>
          <w:bCs w:val="0"/>
          <w:vertAlign w:val="baseline"/>
        </w:rPr>
      </w:pPr>
      <w:r w:rsidDel="00000000" w:rsidR="00000000" w:rsidRPr="00000000">
        <w:rPr>
          <w:rtl w:val="0"/>
        </w:rPr>
      </w:r>
    </w:p>
    <w:p w:rsidR="00000000" w:rsidDel="00000000" w:rsidP="00000000" w:rsidRDefault="00000000" w:rsidRPr="00000000" w14:paraId="00000064">
      <w:pPr>
        <w:tabs>
          <w:tab w:val="left" w:leader="none" w:pos="5400"/>
        </w:tabs>
        <w:spacing w:line="276" w:lineRule="auto"/>
        <w:ind w:firstLine="709"/>
        <w:rPr>
          <w:b w:val="0"/>
          <w:bCs w:val="0"/>
          <w:vertAlign w:val="baseline"/>
        </w:rPr>
      </w:pPr>
      <w:r w:rsidDel="00000000" w:rsidR="00000000" w:rsidRPr="00000000">
        <w:rPr>
          <w:rtl w:val="0"/>
        </w:rPr>
      </w:r>
    </w:p>
    <w:sectPr>
      <w:headerReference r:id="rId8" w:type="first"/>
      <w:footerReference r:id="rId9" w:type="default"/>
      <w:pgSz w:h="15840" w:w="12240" w:orient="portrait"/>
      <w:pgMar w:bottom="284" w:top="1134" w:left="1418" w:right="1134" w:header="454" w:footer="5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72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vertAlign w:val="baseline"/>
      </w:rPr>
    </w:pPr>
    <w:r w:rsidDel="00000000" w:rsidR="00000000" w:rsidRPr="00000000">
      <w:rPr>
        <w:rtl w:val="0"/>
      </w:rPr>
    </w:r>
  </w:p>
  <w:tbl>
    <w:tblPr>
      <w:tblStyle w:val="Table1"/>
      <w:tblW w:w="10599.0" w:type="dxa"/>
      <w:jc w:val="left"/>
      <w:tblInd w:w="-851.0" w:type="dxa"/>
      <w:tblLayout w:type="fixed"/>
      <w:tblLook w:val="0000"/>
    </w:tblPr>
    <w:tblGrid>
      <w:gridCol w:w="2235"/>
      <w:gridCol w:w="8364"/>
      <w:tblGridChange w:id="0">
        <w:tblGrid>
          <w:gridCol w:w="2235"/>
          <w:gridCol w:w="8364"/>
        </w:tblGrid>
      </w:tblGridChange>
    </w:tblGrid>
    <w:tr>
      <w:trPr>
        <w:cantSplit w:val="0"/>
        <w:tblHeader w:val="0"/>
      </w:trPr>
      <w:tc>
        <w:tcPr>
          <w:vAlign w:val="center"/>
        </w:tcPr>
        <w:p w:rsidR="00000000" w:rsidDel="00000000" w:rsidP="00000000" w:rsidRDefault="00000000" w:rsidRPr="00000000" w14:paraId="00000066">
          <w:pPr>
            <w:tabs>
              <w:tab w:val="center" w:leader="none" w:pos="4153"/>
              <w:tab w:val="right" w:leader="none" w:pos="8306"/>
            </w:tabs>
            <w:spacing w:after="20" w:before="20" w:lineRule="auto"/>
            <w:ind w:left="-250" w:firstLine="108"/>
            <w:jc w:val="center"/>
            <w:rPr>
              <w:b w:val="0"/>
              <w:bCs w:val="0"/>
              <w:vertAlign w:val="baseline"/>
            </w:rPr>
          </w:pPr>
          <w:r w:rsidDel="00000000" w:rsidR="00000000" w:rsidRPr="00000000">
            <w:rPr>
              <w:b w:val="1"/>
              <w:bCs w:val="1"/>
              <w:vertAlign w:val="baseline"/>
            </w:rPr>
            <w:drawing>
              <wp:inline distB="0" distT="0" distL="114300" distR="114300">
                <wp:extent cx="1363980" cy="136334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363980" cy="136334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67">
          <w:pPr>
            <w:tabs>
              <w:tab w:val="center" w:leader="none" w:pos="4153"/>
              <w:tab w:val="right" w:leader="none" w:pos="8306"/>
            </w:tabs>
            <w:spacing w:after="20" w:before="20" w:lineRule="auto"/>
            <w:rPr>
              <w:b w:val="0"/>
              <w:bCs w:val="0"/>
              <w:vertAlign w:val="baseline"/>
            </w:rPr>
          </w:pPr>
          <w:r w:rsidDel="00000000" w:rsidR="00000000" w:rsidRPr="00000000">
            <w:rPr>
              <w:b w:val="1"/>
              <w:bCs w:val="1"/>
              <w:vertAlign w:val="baseline"/>
              <w:rtl w:val="0"/>
            </w:rPr>
            <w:t xml:space="preserve">                     Р Е П У Б Л И К А   Б Ъ Л Г А Р И Я</w:t>
          </w:r>
          <w:r w:rsidDel="00000000" w:rsidR="00000000" w:rsidRPr="00000000">
            <w:rPr>
              <w:rtl w:val="0"/>
            </w:rPr>
          </w:r>
        </w:p>
        <w:p w:rsidR="00000000" w:rsidDel="00000000" w:rsidP="00000000" w:rsidRDefault="00000000" w:rsidRPr="00000000" w14:paraId="00000068">
          <w:pPr>
            <w:pBdr>
              <w:bottom w:color="000000" w:space="1" w:sz="6" w:val="single"/>
            </w:pBdr>
            <w:tabs>
              <w:tab w:val="center" w:leader="none" w:pos="4153"/>
              <w:tab w:val="right" w:leader="none" w:pos="8306"/>
            </w:tabs>
            <w:spacing w:after="20" w:before="20" w:lineRule="auto"/>
            <w:rPr>
              <w:b w:val="0"/>
              <w:bCs w:val="0"/>
              <w:vertAlign w:val="baseline"/>
            </w:rPr>
          </w:pPr>
          <w:r w:rsidDel="00000000" w:rsidR="00000000" w:rsidRPr="00000000">
            <w:rPr>
              <w:b w:val="1"/>
              <w:bCs w:val="1"/>
              <w:vertAlign w:val="baseline"/>
              <w:rtl w:val="0"/>
            </w:rPr>
            <w:t xml:space="preserve">   К О М И С И Я   З А   П Р О Т И В О Д Е Й С Т В И Е  Н А</w:t>
          </w:r>
          <w:r w:rsidDel="00000000" w:rsidR="00000000" w:rsidRPr="00000000">
            <w:rPr>
              <w:rtl w:val="0"/>
            </w:rPr>
          </w:r>
        </w:p>
        <w:p w:rsidR="00000000" w:rsidDel="00000000" w:rsidP="00000000" w:rsidRDefault="00000000" w:rsidRPr="00000000" w14:paraId="00000069">
          <w:pPr>
            <w:pBdr>
              <w:bottom w:color="000000" w:space="1" w:sz="6" w:val="single"/>
            </w:pBdr>
            <w:tabs>
              <w:tab w:val="center" w:leader="none" w:pos="4153"/>
              <w:tab w:val="right" w:leader="none" w:pos="8306"/>
            </w:tabs>
            <w:spacing w:after="20" w:before="20" w:lineRule="auto"/>
            <w:ind w:firstLine="0"/>
            <w:jc w:val="center"/>
            <w:rPr>
              <w:b w:val="0"/>
              <w:bCs w:val="0"/>
              <w:vertAlign w:val="baseline"/>
            </w:rPr>
          </w:pPr>
          <w:r w:rsidDel="00000000" w:rsidR="00000000" w:rsidRPr="00000000">
            <w:rPr>
              <w:b w:val="1"/>
              <w:bCs w:val="1"/>
              <w:vertAlign w:val="baseline"/>
              <w:rtl w:val="0"/>
            </w:rPr>
            <w:t xml:space="preserve">К О Р У П Ц И Я Т А   И   З А   О Т Н Е М А Н Е   Н А   Н Е З А К О Н Н О    П Р И Д О Б И Т О Т О   И М У Щ Е С Т В О</w:t>
          </w:r>
          <w:r w:rsidDel="00000000" w:rsidR="00000000" w:rsidRPr="00000000">
            <w:rPr>
              <w:rtl w:val="0"/>
            </w:rPr>
          </w:r>
        </w:p>
        <w:p w:rsidR="00000000" w:rsidDel="00000000" w:rsidP="00000000" w:rsidRDefault="00000000" w:rsidRPr="00000000" w14:paraId="0000006A">
          <w:pPr>
            <w:tabs>
              <w:tab w:val="center" w:leader="none" w:pos="4153"/>
              <w:tab w:val="right" w:leader="none" w:pos="8306"/>
            </w:tabs>
            <w:ind w:firstLine="0"/>
            <w:rPr>
              <w:b w:val="0"/>
              <w:bCs w:val="0"/>
              <w:u w:val="single"/>
              <w:vertAlign w:val="baseline"/>
            </w:rPr>
          </w:pPr>
          <w:r w:rsidDel="00000000" w:rsidR="00000000" w:rsidRPr="00000000">
            <w:rPr>
              <w:b w:val="1"/>
              <w:bCs w:val="1"/>
              <w:i w:val="1"/>
              <w:iCs w:val="1"/>
              <w:sz w:val="20"/>
              <w:szCs w:val="20"/>
              <w:vertAlign w:val="baseline"/>
              <w:rtl w:val="0"/>
            </w:rPr>
            <w:t xml:space="preserve">     София 1000, пл. "Света Неделя" №6,  тел: (+359 2)  9401 444 , факс: (+359 2) 9401 595</w:t>
          </w:r>
          <w:r w:rsidDel="00000000" w:rsidR="00000000" w:rsidRPr="00000000">
            <w:rPr>
              <w:rtl w:val="0"/>
            </w:rPr>
          </w:r>
        </w:p>
      </w:tc>
    </w:tr>
  </w:tbl>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C">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bg"/>
      </w:rPr>
    </w:rPrDefault>
    <w:pPrDefault>
      <w:pPr>
        <w:ind w:firstLine="72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eb6.ciela.net/Document/LinkToDocumentReference?fromDocumentId=2137180227&amp;dbId=0&amp;refId=27048209" TargetMode="External"/><Relationship Id="rId7" Type="http://schemas.openxmlformats.org/officeDocument/2006/relationships/hyperlink" Target="https://web6.ciela.net/Document?documentId=2137180227&amp;dbId=0&amp;iconId=1&amp;structureId=0,85760,85773,85785&amp;stateObject=%7b%22kind%22:%22treeStructure%22,%22url%22:%22%2FTree%2FJsonAllItemsTree%3FstructureId%3D85785%26dbId%3D0%26onlyInForce%3Dtrue%26onlyRepealed%3Dfalse%26structNav%3D1_x%22%7d"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