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0"/>
          <w:bCs w:val="0"/>
          <w:vertAlign w:val="baseline"/>
        </w:rPr>
      </w:pPr>
      <w:r w:rsidDel="00000000" w:rsidR="00000000" w:rsidRPr="00000000">
        <w:rPr>
          <w:rtl w:val="0"/>
        </w:rPr>
      </w:r>
    </w:p>
    <w:p w:rsidR="00000000" w:rsidDel="00000000" w:rsidP="00000000" w:rsidRDefault="00000000" w:rsidRPr="00000000" w14:paraId="00000002">
      <w:pPr>
        <w:tabs>
          <w:tab w:val="left" w:leader="none" w:pos="709"/>
        </w:tabs>
        <w:spacing w:line="276" w:lineRule="auto"/>
        <w:ind w:left="-284" w:right="-284" w:firstLine="0"/>
        <w:jc w:val="center"/>
        <w:rPr>
          <w:b w:val="0"/>
          <w:bCs w:val="0"/>
          <w:vertAlign w:val="baseline"/>
        </w:rPr>
      </w:pPr>
      <w:r w:rsidDel="00000000" w:rsidR="00000000" w:rsidRPr="00000000">
        <w:rPr>
          <w:b w:val="1"/>
          <w:bCs w:val="1"/>
          <w:vertAlign w:val="baseline"/>
          <w:rtl w:val="0"/>
        </w:rPr>
        <w:t xml:space="preserve">РЕШЕНИЕ</w:t>
      </w:r>
      <w:r w:rsidDel="00000000" w:rsidR="00000000" w:rsidRPr="00000000">
        <w:rPr>
          <w:rtl w:val="0"/>
        </w:rPr>
      </w:r>
    </w:p>
    <w:p w:rsidR="00000000" w:rsidDel="00000000" w:rsidP="00000000" w:rsidRDefault="00000000" w:rsidRPr="00000000" w14:paraId="00000003">
      <w:pPr>
        <w:tabs>
          <w:tab w:val="left" w:leader="none" w:pos="709"/>
        </w:tabs>
        <w:spacing w:line="276" w:lineRule="auto"/>
        <w:ind w:left="-284" w:right="-284" w:firstLine="0"/>
        <w:jc w:val="center"/>
        <w:rPr>
          <w:b w:val="0"/>
          <w:bCs w:val="0"/>
          <w:vertAlign w:val="baseline"/>
        </w:rPr>
      </w:pPr>
      <w:r w:rsidDel="00000000" w:rsidR="00000000" w:rsidRPr="00000000">
        <w:rPr>
          <w:b w:val="1"/>
          <w:bCs w:val="1"/>
          <w:vertAlign w:val="baseline"/>
          <w:rtl w:val="0"/>
        </w:rPr>
        <w:t xml:space="preserve">№ РС-772-24-139</w:t>
      </w:r>
      <w:r w:rsidDel="00000000" w:rsidR="00000000" w:rsidRPr="00000000">
        <w:rPr>
          <w:rtl w:val="0"/>
        </w:rPr>
      </w:r>
    </w:p>
    <w:p w:rsidR="00000000" w:rsidDel="00000000" w:rsidP="00000000" w:rsidRDefault="00000000" w:rsidRPr="00000000" w14:paraId="00000004">
      <w:pPr>
        <w:tabs>
          <w:tab w:val="left" w:leader="none" w:pos="426"/>
        </w:tabs>
        <w:ind w:right="49" w:firstLine="680"/>
        <w:jc w:val="both"/>
        <w:rPr>
          <w:vertAlign w:val="baseline"/>
        </w:rPr>
      </w:pPr>
      <w:r w:rsidDel="00000000" w:rsidR="00000000" w:rsidRPr="00000000">
        <w:rPr>
          <w:vertAlign w:val="baseline"/>
          <w:rtl w:val="0"/>
        </w:rPr>
        <w:tab/>
      </w:r>
    </w:p>
    <w:p w:rsidR="00000000" w:rsidDel="00000000" w:rsidP="00000000" w:rsidRDefault="00000000" w:rsidRPr="00000000" w14:paraId="00000005">
      <w:pPr>
        <w:tabs>
          <w:tab w:val="left" w:leader="none" w:pos="426"/>
        </w:tabs>
        <w:ind w:right="49" w:firstLine="680"/>
        <w:jc w:val="both"/>
        <w:rPr>
          <w:vertAlign w:val="baseline"/>
        </w:rPr>
      </w:pPr>
      <w:r w:rsidDel="00000000" w:rsidR="00000000" w:rsidRPr="00000000">
        <w:rPr>
          <w:vertAlign w:val="baseline"/>
          <w:rtl w:val="0"/>
        </w:rPr>
        <w:t xml:space="preserve">Днес, 08.12.2025 г., в град София, Комисията за противодействие на корупцията /КПК/, в състав:</w:t>
      </w:r>
    </w:p>
    <w:p w:rsidR="00000000" w:rsidDel="00000000" w:rsidP="00000000" w:rsidRDefault="00000000" w:rsidRPr="00000000" w14:paraId="00000006">
      <w:pPr>
        <w:tabs>
          <w:tab w:val="left" w:leader="none" w:pos="426"/>
        </w:tabs>
        <w:ind w:right="49" w:firstLine="680"/>
        <w:jc w:val="both"/>
        <w:rPr>
          <w:vertAlign w:val="baseline"/>
        </w:rPr>
      </w:pPr>
      <w:r w:rsidDel="00000000" w:rsidR="00000000" w:rsidRPr="00000000">
        <w:rPr>
          <w:rtl w:val="0"/>
        </w:rPr>
      </w:r>
    </w:p>
    <w:p w:rsidR="00000000" w:rsidDel="00000000" w:rsidP="00000000" w:rsidRDefault="00000000" w:rsidRPr="00000000" w14:paraId="00000007">
      <w:pPr>
        <w:tabs>
          <w:tab w:val="left" w:leader="none" w:pos="426"/>
        </w:tabs>
        <w:ind w:right="49" w:firstLine="680"/>
        <w:jc w:val="both"/>
        <w:rPr>
          <w:vertAlign w:val="baseline"/>
        </w:rPr>
      </w:pPr>
      <w:r w:rsidDel="00000000" w:rsidR="00000000" w:rsidRPr="00000000">
        <w:rPr>
          <w:b w:val="1"/>
          <w:bCs w:val="1"/>
          <w:color w:val="000000"/>
          <w:vertAlign w:val="baseline"/>
          <w:rtl w:val="0"/>
        </w:rPr>
        <w:t xml:space="preserve">За председател: Антон Славчев</w:t>
      </w:r>
      <w:r w:rsidDel="00000000" w:rsidR="00000000" w:rsidRPr="00000000">
        <w:rPr>
          <w:rtl w:val="0"/>
        </w:rPr>
      </w:r>
    </w:p>
    <w:p w:rsidR="00000000" w:rsidDel="00000000" w:rsidP="00000000" w:rsidRDefault="00000000" w:rsidRPr="00000000" w14:paraId="00000008">
      <w:pPr>
        <w:tabs>
          <w:tab w:val="left" w:leader="none" w:pos="426"/>
        </w:tabs>
        <w:ind w:right="49" w:firstLine="680"/>
        <w:jc w:val="both"/>
        <w:rPr>
          <w:vertAlign w:val="baseline"/>
        </w:rPr>
      </w:pPr>
      <w:r w:rsidDel="00000000" w:rsidR="00000000" w:rsidRPr="00000000">
        <w:rPr>
          <w:b w:val="1"/>
          <w:bCs w:val="1"/>
          <w:color w:val="000000"/>
          <w:vertAlign w:val="baseline"/>
          <w:rtl w:val="0"/>
        </w:rPr>
        <w:t xml:space="preserve">Член: Антоанета Цонкова</w:t>
      </w:r>
      <w:r w:rsidDel="00000000" w:rsidR="00000000" w:rsidRPr="00000000">
        <w:rPr>
          <w:rtl w:val="0"/>
        </w:rPr>
      </w:r>
    </w:p>
    <w:p w:rsidR="00000000" w:rsidDel="00000000" w:rsidP="00000000" w:rsidRDefault="00000000" w:rsidRPr="00000000" w14:paraId="00000009">
      <w:pPr>
        <w:tabs>
          <w:tab w:val="left" w:leader="none" w:pos="426"/>
        </w:tabs>
        <w:ind w:right="49" w:firstLine="680"/>
        <w:jc w:val="both"/>
        <w:rPr>
          <w:vertAlign w:val="baseline"/>
        </w:rPr>
      </w:pPr>
      <w:r w:rsidDel="00000000" w:rsidR="00000000" w:rsidRPr="00000000">
        <w:rPr>
          <w:b w:val="1"/>
          <w:bCs w:val="1"/>
          <w:color w:val="000000"/>
          <w:vertAlign w:val="baseline"/>
          <w:rtl w:val="0"/>
        </w:rPr>
        <w:t xml:space="preserve">Член: Пламен Йоцов</w:t>
      </w:r>
      <w:r w:rsidDel="00000000" w:rsidR="00000000" w:rsidRPr="00000000">
        <w:rPr>
          <w:rtl w:val="0"/>
        </w:rPr>
      </w:r>
    </w:p>
    <w:p w:rsidR="00000000" w:rsidDel="00000000" w:rsidP="00000000" w:rsidRDefault="00000000" w:rsidRPr="00000000" w14:paraId="0000000A">
      <w:pPr>
        <w:tabs>
          <w:tab w:val="left" w:leader="none" w:pos="426"/>
          <w:tab w:val="left" w:leader="none" w:pos="9781"/>
        </w:tabs>
        <w:ind w:right="283"/>
        <w:jc w:val="both"/>
        <w:rPr>
          <w:b w:val="0"/>
          <w:bCs w:val="0"/>
          <w:vertAlign w:val="baseline"/>
        </w:rPr>
      </w:pPr>
      <w:r w:rsidDel="00000000" w:rsidR="00000000" w:rsidRPr="00000000">
        <w:rPr>
          <w:b w:val="1"/>
          <w:bCs w:val="1"/>
          <w:color w:val="000000"/>
          <w:vertAlign w:val="baseline"/>
          <w:rtl w:val="0"/>
        </w:rPr>
        <w:tab/>
      </w:r>
      <w:r w:rsidDel="00000000" w:rsidR="00000000" w:rsidRPr="00000000">
        <w:rPr>
          <w:rtl w:val="0"/>
        </w:rPr>
      </w:r>
    </w:p>
    <w:p w:rsidR="00000000" w:rsidDel="00000000" w:rsidP="00000000" w:rsidRDefault="00000000" w:rsidRPr="00000000" w14:paraId="0000000B">
      <w:pPr>
        <w:tabs>
          <w:tab w:val="left" w:leader="none" w:pos="426"/>
        </w:tabs>
        <w:spacing w:line="276" w:lineRule="auto"/>
        <w:ind w:left="-284" w:right="-284" w:firstLine="0"/>
        <w:jc w:val="center"/>
        <w:rPr>
          <w:b w:val="0"/>
          <w:bCs w:val="0"/>
          <w:vertAlign w:val="baseline"/>
        </w:rPr>
      </w:pPr>
      <w:r w:rsidDel="00000000" w:rsidR="00000000" w:rsidRPr="00000000">
        <w:rPr>
          <w:b w:val="1"/>
          <w:bCs w:val="1"/>
          <w:vertAlign w:val="baseline"/>
          <w:rtl w:val="0"/>
        </w:rPr>
        <w:t xml:space="preserve">У С Т А Н О В И:</w:t>
      </w:r>
      <w:r w:rsidDel="00000000" w:rsidR="00000000" w:rsidRPr="00000000">
        <w:rPr>
          <w:rtl w:val="0"/>
        </w:rPr>
      </w:r>
    </w:p>
    <w:p w:rsidR="00000000" w:rsidDel="00000000" w:rsidP="00000000" w:rsidRDefault="00000000" w:rsidRPr="00000000" w14:paraId="0000000C">
      <w:pPr>
        <w:ind w:firstLine="720"/>
        <w:jc w:val="both"/>
        <w:rPr>
          <w:vertAlign w:val="baseline"/>
        </w:rPr>
      </w:pPr>
      <w:r w:rsidDel="00000000" w:rsidR="00000000" w:rsidRPr="00000000">
        <w:rPr>
          <w:rtl w:val="0"/>
        </w:rPr>
      </w:r>
    </w:p>
    <w:p w:rsidR="00000000" w:rsidDel="00000000" w:rsidP="00000000" w:rsidRDefault="00000000" w:rsidRPr="00000000" w14:paraId="0000000D">
      <w:pPr>
        <w:ind w:firstLine="720"/>
        <w:jc w:val="both"/>
        <w:rPr>
          <w:vertAlign w:val="baseline"/>
        </w:rPr>
      </w:pPr>
      <w:r w:rsidDel="00000000" w:rsidR="00000000" w:rsidRPr="00000000">
        <w:rPr>
          <w:vertAlign w:val="baseline"/>
          <w:rtl w:val="0"/>
        </w:rPr>
        <w:t xml:space="preserve">Производството е по реда на чл. 89, ал. 1, пр. 1 от Закона за противодействие на корупцията и е образувано въз основа на Решение за образуване на производство за конфликт на интереси № КИ-391 от 11.11.2024 г. на Комисията за противодействие на корупцията по сигнал с вх. № 772/17.10.2024 година.</w:t>
      </w:r>
    </w:p>
    <w:p w:rsidR="00000000" w:rsidDel="00000000" w:rsidP="00000000" w:rsidRDefault="00000000" w:rsidRPr="00000000" w14:paraId="0000000E">
      <w:pPr>
        <w:tabs>
          <w:tab w:val="left" w:leader="none" w:pos="426"/>
        </w:tabs>
        <w:ind w:right="1" w:firstLine="720"/>
        <w:jc w:val="both"/>
        <w:rPr>
          <w:color w:val="000000"/>
          <w:vertAlign w:val="baseline"/>
        </w:rPr>
      </w:pPr>
      <w:r w:rsidDel="00000000" w:rsidR="00000000" w:rsidRPr="00000000">
        <w:rPr>
          <w:vertAlign w:val="baseline"/>
          <w:rtl w:val="0"/>
        </w:rPr>
        <w:t xml:space="preserve">Производството е образувано срещу </w:t>
      </w:r>
      <w:r w:rsidDel="00000000" w:rsidR="00000000" w:rsidRPr="00000000">
        <w:rPr>
          <w:color w:val="000000"/>
          <w:vertAlign w:val="baseline"/>
          <w:rtl w:val="0"/>
        </w:rPr>
        <w:t xml:space="preserve">Станислав ****** Стоенчев – кмет на Община С.</w:t>
      </w:r>
    </w:p>
    <w:p w:rsidR="00000000" w:rsidDel="00000000" w:rsidP="00000000" w:rsidRDefault="00000000" w:rsidRPr="00000000" w14:paraId="0000000F">
      <w:pPr>
        <w:tabs>
          <w:tab w:val="left" w:leader="none" w:pos="426"/>
        </w:tabs>
        <w:ind w:right="1" w:firstLine="720"/>
        <w:jc w:val="both"/>
        <w:rPr>
          <w:color w:val="000000"/>
          <w:vertAlign w:val="baseline"/>
        </w:rPr>
      </w:pPr>
      <w:r w:rsidDel="00000000" w:rsidR="00000000" w:rsidRPr="00000000">
        <w:rPr>
          <w:color w:val="000000"/>
          <w:vertAlign w:val="baseline"/>
          <w:rtl w:val="0"/>
        </w:rPr>
        <w:t xml:space="preserve">В сигнала се твърди, че Ц.А.Л. – С., която е регистрирана като ЕТ „******“, е първа братовчедка на Станислав Стоенчев. Станислав Стоенчев провежда от името и за сметка на Община С. всички срещи, празненства, празнични вечери, кетъринг и др. представителни мероприятия в ресторант „Д.“, който се стопанисва от първата му братовчедка, т.е. кметът разходва бюджетни средства в полза на свързано с него лице.</w:t>
      </w:r>
    </w:p>
    <w:p w:rsidR="00000000" w:rsidDel="00000000" w:rsidP="00000000" w:rsidRDefault="00000000" w:rsidRPr="00000000" w14:paraId="00000010">
      <w:pPr>
        <w:tabs>
          <w:tab w:val="left" w:leader="none" w:pos="426"/>
        </w:tabs>
        <w:ind w:firstLine="720"/>
        <w:jc w:val="both"/>
        <w:rPr>
          <w:vertAlign w:val="baseline"/>
        </w:rPr>
      </w:pPr>
      <w:r w:rsidDel="00000000" w:rsidR="00000000" w:rsidRPr="00000000">
        <w:rPr>
          <w:vertAlign w:val="baseline"/>
          <w:rtl w:val="0"/>
        </w:rPr>
        <w:t xml:space="preserve">С писма с вх. № КПК-10195-3/12.12.2024 г., с вх. № КПК-10195-4/27.12.2024 г. и с вх. № КПК-10195-7/27.12.2024 г. на КПК от председателя на Постоянната комисия „Противодействие на корупцията“ към Общински съвет С. са получени заверени копия на следните доказателства: клетвен лист на </w:t>
      </w:r>
      <w:r w:rsidDel="00000000" w:rsidR="00000000" w:rsidRPr="00000000">
        <w:rPr>
          <w:color w:val="000000"/>
          <w:vertAlign w:val="baseline"/>
          <w:rtl w:val="0"/>
        </w:rPr>
        <w:t xml:space="preserve">Станислав Стоенчев </w:t>
      </w:r>
      <w:r w:rsidDel="00000000" w:rsidR="00000000" w:rsidRPr="00000000">
        <w:rPr>
          <w:vertAlign w:val="baseline"/>
          <w:rtl w:val="0"/>
        </w:rPr>
        <w:t xml:space="preserve">от 10.11.2023 г.; Удостоверение за избран кмет на община № 1/07.11.2023 г. на ОИК С.; Фактура № 179 от 08.07.2024 г. и Платежно нареждане; Фактура № 182 от 11.07.2024 г. и Платежно нареждане; Фактура № 188 от 04.11.2024 г. и Платежно нареждане; Авансов отчет № 52 от 28.11.2024 г.; Фактура № 191 от 28.11.2024 г.; Авансов отчет № 50 от 25.11.2024 г.; Фактура № 189 от 20.11.2024 г.; Авансов отчет № 43 от 15.07,2024 г.; Фактура № 180 от 09.07.2024 г.; Авансов отчет № 42 от 28.06.2024 г.; Фактура № 179 от 17.06.2024 г.; Разходен касов ордер № 332 от 30.05.2024 г.; Фактура № 170 от 30.05.2024 г.; Разходен касов ордер № 315 от 27.05.2024 г.; Фактура № 167 от 27.05.2024 г.; Авансов отчет № 8 от 30.01.2024 г.; Фактура № 161 от 29.01.2024 г.; Разходен касов ордер № 1038 от 05.12.2024 г.; Фактура № 157 от 04.12.2023 г.; писмо с изх. № С-434/1/22.01.2025 г. от кмета на Община С. С писма с вх. № КПК-10195-14/23.09.2025 г. и с вх. № КПК-10195-16/06.10.2025 г. на КПК от председателя на Постоянната комисия „Противодействие на корупцията“ към Общински съвет С. са получени заверени копия на следните доказателства: Устройствен правилник на общинската администрация и Инструкции за финансово управление и контрол на Община С., 5 бр. фактури и платежни документи към тях, списък на мероприятията, по повод на които са извършени плащания към ЕТ „******“.</w:t>
      </w:r>
    </w:p>
    <w:p w:rsidR="00000000" w:rsidDel="00000000" w:rsidP="00000000" w:rsidRDefault="00000000" w:rsidRPr="00000000" w14:paraId="00000011">
      <w:pPr>
        <w:tabs>
          <w:tab w:val="left" w:leader="none" w:pos="709"/>
          <w:tab w:val="left" w:leader="none" w:pos="4395"/>
          <w:tab w:val="left" w:leader="none" w:pos="4536"/>
        </w:tabs>
        <w:ind w:firstLine="720"/>
        <w:jc w:val="both"/>
        <w:rPr>
          <w:vertAlign w:val="baseline"/>
        </w:rPr>
      </w:pPr>
      <w:r w:rsidDel="00000000" w:rsidR="00000000" w:rsidRPr="00000000">
        <w:rPr>
          <w:vertAlign w:val="baseline"/>
          <w:rtl w:val="0"/>
        </w:rPr>
        <w:t xml:space="preserve">Служебно са извършени справки в НБД „Население“, в ТРРЮЛНЦ, на сайта на Община С.</w:t>
      </w:r>
    </w:p>
    <w:p w:rsidR="00000000" w:rsidDel="00000000" w:rsidP="00000000" w:rsidRDefault="00000000" w:rsidRPr="00000000" w14:paraId="00000012">
      <w:pPr>
        <w:tabs>
          <w:tab w:val="left" w:leader="none" w:pos="426"/>
        </w:tabs>
        <w:ind w:firstLine="720"/>
        <w:jc w:val="both"/>
        <w:rPr>
          <w:i w:val="0"/>
          <w:iCs w:val="0"/>
          <w:color w:val="000000"/>
          <w:vertAlign w:val="baseline"/>
        </w:rPr>
      </w:pPr>
      <w:r w:rsidDel="00000000" w:rsidR="00000000" w:rsidRPr="00000000">
        <w:rPr>
          <w:rtl w:val="0"/>
        </w:rPr>
      </w:r>
    </w:p>
    <w:p w:rsidR="00000000" w:rsidDel="00000000" w:rsidP="00000000" w:rsidRDefault="00000000" w:rsidRPr="00000000" w14:paraId="00000013">
      <w:pPr>
        <w:tabs>
          <w:tab w:val="left" w:leader="none" w:pos="426"/>
        </w:tabs>
        <w:ind w:firstLine="720"/>
        <w:jc w:val="both"/>
        <w:rPr>
          <w:i w:val="0"/>
          <w:iCs w:val="0"/>
          <w:color w:val="000000"/>
          <w:vertAlign w:val="baseline"/>
        </w:rPr>
      </w:pPr>
      <w:r w:rsidDel="00000000" w:rsidR="00000000" w:rsidRPr="00000000">
        <w:rPr>
          <w:i w:val="1"/>
          <w:iCs w:val="1"/>
          <w:color w:val="000000"/>
          <w:vertAlign w:val="baseline"/>
          <w:rtl w:val="0"/>
        </w:rPr>
        <w:t xml:space="preserve">От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4">
      <w:pPr>
        <w:tabs>
          <w:tab w:val="left" w:leader="none" w:pos="426"/>
        </w:tabs>
        <w:ind w:firstLine="720"/>
        <w:jc w:val="both"/>
        <w:rPr>
          <w:color w:val="000000"/>
          <w:vertAlign w:val="baseline"/>
        </w:rPr>
      </w:pPr>
      <w:r w:rsidDel="00000000" w:rsidR="00000000" w:rsidRPr="00000000">
        <w:rPr>
          <w:rtl w:val="0"/>
        </w:rPr>
      </w:r>
    </w:p>
    <w:p w:rsidR="00000000" w:rsidDel="00000000" w:rsidP="00000000" w:rsidRDefault="00000000" w:rsidRPr="00000000" w14:paraId="00000015">
      <w:pPr>
        <w:tabs>
          <w:tab w:val="left" w:leader="none" w:pos="426"/>
        </w:tabs>
        <w:ind w:firstLine="720"/>
        <w:jc w:val="both"/>
        <w:rPr>
          <w:vertAlign w:val="baseline"/>
        </w:rPr>
      </w:pPr>
      <w:r w:rsidDel="00000000" w:rsidR="00000000" w:rsidRPr="00000000">
        <w:rPr>
          <w:color w:val="000000"/>
          <w:vertAlign w:val="baseline"/>
          <w:rtl w:val="0"/>
        </w:rPr>
        <w:t xml:space="preserve">Станислав ****** Стоенчев е избран за кмет на Община С., за мандат 2023 – 2027 г.</w:t>
      </w:r>
      <w:r w:rsidDel="00000000" w:rsidR="00000000" w:rsidRPr="00000000">
        <w:rPr>
          <w:vertAlign w:val="baseline"/>
          <w:rtl w:val="0"/>
        </w:rPr>
        <w:t xml:space="preserve">, видно от </w:t>
      </w:r>
      <w:r w:rsidDel="00000000" w:rsidR="00000000" w:rsidRPr="00000000">
        <w:rPr>
          <w:color w:val="ff0000"/>
          <w:vertAlign w:val="baseline"/>
          <w:rtl w:val="0"/>
        </w:rPr>
        <w:t xml:space="preserve"> </w:t>
      </w:r>
      <w:r w:rsidDel="00000000" w:rsidR="00000000" w:rsidRPr="00000000">
        <w:rPr>
          <w:vertAlign w:val="baseline"/>
          <w:rtl w:val="0"/>
        </w:rPr>
        <w:t xml:space="preserve">Удостоверение за избран кмет на община с № 1/07.11.2023 г. на ОИК С. Подписал е клетвен лист на 10.11.2023 г.</w:t>
      </w:r>
    </w:p>
    <w:p w:rsidR="00000000" w:rsidDel="00000000" w:rsidP="00000000" w:rsidRDefault="00000000" w:rsidRPr="00000000" w14:paraId="00000016">
      <w:pPr>
        <w:tabs>
          <w:tab w:val="left" w:leader="none" w:pos="709"/>
        </w:tabs>
        <w:ind w:firstLine="720"/>
        <w:jc w:val="both"/>
        <w:rPr>
          <w:color w:val="000000"/>
          <w:vertAlign w:val="baseline"/>
        </w:rPr>
      </w:pPr>
      <w:r w:rsidDel="00000000" w:rsidR="00000000" w:rsidRPr="00000000">
        <w:rPr>
          <w:vertAlign w:val="baseline"/>
          <w:rtl w:val="0"/>
        </w:rPr>
        <w:t xml:space="preserve">От направената справка в НБД Население се установява, че Ц.А.Л. е дъщеря на А.Г.Л., който е брат на А.Г.С. - майка на </w:t>
      </w:r>
      <w:r w:rsidDel="00000000" w:rsidR="00000000" w:rsidRPr="00000000">
        <w:rPr>
          <w:color w:val="000000"/>
          <w:vertAlign w:val="baseline"/>
          <w:rtl w:val="0"/>
        </w:rPr>
        <w:t xml:space="preserve">Станислав ****** Стоенчев. Или </w:t>
      </w:r>
      <w:r w:rsidDel="00000000" w:rsidR="00000000" w:rsidRPr="00000000">
        <w:rPr>
          <w:vertAlign w:val="baseline"/>
          <w:rtl w:val="0"/>
        </w:rPr>
        <w:t xml:space="preserve">Ц.А.Л. е първа братовчедка на </w:t>
      </w:r>
      <w:r w:rsidDel="00000000" w:rsidR="00000000" w:rsidRPr="00000000">
        <w:rPr>
          <w:color w:val="000000"/>
          <w:vertAlign w:val="baseline"/>
          <w:rtl w:val="0"/>
        </w:rPr>
        <w:t xml:space="preserve">Станислав ****** Стоенчев. </w:t>
      </w:r>
    </w:p>
    <w:p w:rsidR="00000000" w:rsidDel="00000000" w:rsidP="00000000" w:rsidRDefault="00000000" w:rsidRPr="00000000" w14:paraId="00000017">
      <w:pPr>
        <w:tabs>
          <w:tab w:val="left" w:leader="none" w:pos="709"/>
        </w:tabs>
        <w:ind w:firstLine="720"/>
        <w:jc w:val="both"/>
        <w:rPr>
          <w:color w:val="000000"/>
          <w:vertAlign w:val="baseline"/>
        </w:rPr>
      </w:pPr>
      <w:r w:rsidDel="00000000" w:rsidR="00000000" w:rsidRPr="00000000">
        <w:rPr>
          <w:vertAlign w:val="baseline"/>
          <w:rtl w:val="0"/>
        </w:rPr>
        <w:t xml:space="preserve">От направената справка в ТРРЮЛНЦ се установява, че Ц.А.Л. е регистрирана като едноличен търговец с фирма „******“, с ЕИК ******, с предмет на дейност: търговия на дребно и едро, внос, износ и реекспорт, продажба на стоки за бита и потреблението, покупка на стоки и други вещи с цел продажбата им в първоначален, преработен или обработен вид, вътрешно и външнотърговска дейност, туристическа и туроператорска дейност, ресторантьорска, хотелиерска, рекламна дейност, спедиционни и превозни сделки, както и всички други дейности и услуги, незабранени от закона по смисъла на чл. 1 от Търговския закон.</w:t>
      </w:r>
      <w:r w:rsidDel="00000000" w:rsidR="00000000" w:rsidRPr="00000000">
        <w:rPr>
          <w:rtl w:val="0"/>
        </w:rPr>
      </w:r>
    </w:p>
    <w:p w:rsidR="00000000" w:rsidDel="00000000" w:rsidP="00000000" w:rsidRDefault="00000000" w:rsidRPr="00000000" w14:paraId="00000018">
      <w:pPr>
        <w:tabs>
          <w:tab w:val="left" w:leader="none" w:pos="709"/>
        </w:tabs>
        <w:ind w:firstLine="720"/>
        <w:jc w:val="both"/>
        <w:rPr>
          <w:vertAlign w:val="baseline"/>
        </w:rPr>
      </w:pPr>
      <w:r w:rsidDel="00000000" w:rsidR="00000000" w:rsidRPr="00000000">
        <w:rPr>
          <w:vertAlign w:val="baseline"/>
          <w:rtl w:val="0"/>
        </w:rPr>
        <w:t xml:space="preserve">Във връзка с твърденията в сигнала, Комисията е изискала и от Община С. са представени документи във връзка със сключени договори и извършени плащания към ЕТ „******“, след избирането на Стоенчев за кмет на Община С. през м. ноември 2023 г., по повод проведени мероприятия на територията на община С. В писмо с изх. № С-6714/1/20.12.2024 г. от кмета на Община С., приложено към писмо с вх. № КПК-10195-4/27.12.2024 г. на КПК, е удостоверено, че между Община С. и ЕТ „******“ няма сключени договори за посочения период. Към писмото са приложени фактури, издадени от едноличния собственик в периода от 04.12.2023 г. до 28.11.2024 г., и платежни документи, за извършени плащания от Община С., както следва:</w:t>
      </w:r>
    </w:p>
    <w:p w:rsidR="00000000" w:rsidDel="00000000" w:rsidP="00000000" w:rsidRDefault="00000000" w:rsidRPr="00000000" w14:paraId="00000019">
      <w:pPr>
        <w:tabs>
          <w:tab w:val="left" w:leader="none" w:pos="426"/>
        </w:tabs>
        <w:ind w:firstLine="720"/>
        <w:jc w:val="both"/>
        <w:rPr>
          <w:color w:val="000000"/>
          <w:vertAlign w:val="baseline"/>
        </w:rPr>
      </w:pPr>
      <w:r w:rsidDel="00000000" w:rsidR="00000000" w:rsidRPr="00000000">
        <w:rPr>
          <w:vertAlign w:val="baseline"/>
          <w:rtl w:val="0"/>
        </w:rPr>
        <w:t xml:space="preserve">1. </w:t>
      </w:r>
      <w:r w:rsidDel="00000000" w:rsidR="00000000" w:rsidRPr="00000000">
        <w:rPr>
          <w:color w:val="000000"/>
          <w:vertAlign w:val="baseline"/>
          <w:rtl w:val="0"/>
        </w:rPr>
        <w:t xml:space="preserve">Във </w:t>
      </w:r>
      <w:r w:rsidDel="00000000" w:rsidR="00000000" w:rsidRPr="00000000">
        <w:rPr>
          <w:vertAlign w:val="baseline"/>
          <w:rtl w:val="0"/>
        </w:rPr>
        <w:t xml:space="preserve">Фактура № 157 от 04.12.2023 г.</w:t>
      </w:r>
      <w:r w:rsidDel="00000000" w:rsidR="00000000" w:rsidRPr="00000000">
        <w:rPr>
          <w:color w:val="000000"/>
          <w:vertAlign w:val="baseline"/>
          <w:rtl w:val="0"/>
        </w:rPr>
        <w:t xml:space="preserve">, издадена от ЕТ </w:t>
      </w:r>
      <w:r w:rsidDel="00000000" w:rsidR="00000000" w:rsidRPr="00000000">
        <w:rPr>
          <w:vertAlign w:val="baseline"/>
          <w:rtl w:val="0"/>
        </w:rPr>
        <w:t xml:space="preserve">„******“, </w:t>
      </w:r>
      <w:r w:rsidDel="00000000" w:rsidR="00000000" w:rsidRPr="00000000">
        <w:rPr>
          <w:color w:val="000000"/>
          <w:vertAlign w:val="baseline"/>
          <w:rtl w:val="0"/>
        </w:rPr>
        <w:t xml:space="preserve">е отразена доставка на храна на стойност 200 лева. Издаден е касов бон на 04.12.2023 г. Плащането е извършено на основание Разходен касов ордер № 1038/05.12.2023 г., подписан от </w:t>
      </w:r>
      <w:r w:rsidDel="00000000" w:rsidR="00000000" w:rsidRPr="00000000">
        <w:rPr>
          <w:vertAlign w:val="baseline"/>
          <w:rtl w:val="0"/>
        </w:rPr>
        <w:t xml:space="preserve">Станислав Стоенчев, в качеството му на кмет на Община С., съгласно който сумата е изплатена на директора на Комплекса за социални услуги ******. Разходът е извършен във връзка с провеждането на Коледните тържества</w:t>
      </w:r>
      <w:r w:rsidDel="00000000" w:rsidR="00000000" w:rsidRPr="00000000">
        <w:rPr>
          <w:color w:val="000000"/>
          <w:vertAlign w:val="baseline"/>
          <w:rtl w:val="0"/>
        </w:rPr>
        <w:t xml:space="preserve">, предвиден в графа „Разходи по дейност 551 дневни центрове на лица с увреждания“, Приложение № 2 </w:t>
      </w:r>
      <w:r w:rsidDel="00000000" w:rsidR="00000000" w:rsidRPr="00000000">
        <w:rPr>
          <w:vertAlign w:val="baseline"/>
          <w:rtl w:val="0"/>
        </w:rPr>
        <w:t xml:space="preserve">към Решение № 37 от 15.02.2024 г. по Протокол № 7, с което е приет бюджета на Община С. за 2024 г.</w:t>
      </w:r>
      <w:r w:rsidDel="00000000" w:rsidR="00000000" w:rsidRPr="00000000">
        <w:rPr>
          <w:rtl w:val="0"/>
        </w:rPr>
      </w:r>
    </w:p>
    <w:p w:rsidR="00000000" w:rsidDel="00000000" w:rsidP="00000000" w:rsidRDefault="00000000" w:rsidRPr="00000000" w14:paraId="0000001A">
      <w:pPr>
        <w:tabs>
          <w:tab w:val="left" w:leader="none" w:pos="426"/>
        </w:tabs>
        <w:ind w:firstLine="720"/>
        <w:jc w:val="both"/>
        <w:rPr>
          <w:vertAlign w:val="baseline"/>
        </w:rPr>
      </w:pPr>
      <w:r w:rsidDel="00000000" w:rsidR="00000000" w:rsidRPr="00000000">
        <w:rPr>
          <w:vertAlign w:val="baseline"/>
          <w:rtl w:val="0"/>
        </w:rPr>
        <w:t xml:space="preserve">2. </w:t>
      </w:r>
      <w:r w:rsidDel="00000000" w:rsidR="00000000" w:rsidRPr="00000000">
        <w:rPr>
          <w:color w:val="000000"/>
          <w:vertAlign w:val="baseline"/>
          <w:rtl w:val="0"/>
        </w:rPr>
        <w:t xml:space="preserve">Във </w:t>
      </w:r>
      <w:r w:rsidDel="00000000" w:rsidR="00000000" w:rsidRPr="00000000">
        <w:rPr>
          <w:vertAlign w:val="baseline"/>
          <w:rtl w:val="0"/>
        </w:rPr>
        <w:t xml:space="preserve">Фактура № 161 от 29.01.2024 г.</w:t>
      </w:r>
      <w:r w:rsidDel="00000000" w:rsidR="00000000" w:rsidRPr="00000000">
        <w:rPr>
          <w:color w:val="000000"/>
          <w:vertAlign w:val="baseline"/>
          <w:rtl w:val="0"/>
        </w:rPr>
        <w:t xml:space="preserve">, издадена от ЕТ </w:t>
      </w:r>
      <w:r w:rsidDel="00000000" w:rsidR="00000000" w:rsidRPr="00000000">
        <w:rPr>
          <w:vertAlign w:val="baseline"/>
          <w:rtl w:val="0"/>
        </w:rPr>
        <w:t xml:space="preserve">„******“, </w:t>
      </w:r>
      <w:r w:rsidDel="00000000" w:rsidR="00000000" w:rsidRPr="00000000">
        <w:rPr>
          <w:color w:val="000000"/>
          <w:vertAlign w:val="baseline"/>
          <w:rtl w:val="0"/>
        </w:rPr>
        <w:t xml:space="preserve">е отразена доставка на храна - курбан, на стойност 2000 лева. Сумата е платена на 28.01.2024 г., за което е издаден касов бон от ЕТ </w:t>
      </w:r>
      <w:r w:rsidDel="00000000" w:rsidR="00000000" w:rsidRPr="00000000">
        <w:rPr>
          <w:vertAlign w:val="baseline"/>
          <w:rtl w:val="0"/>
        </w:rPr>
        <w:t xml:space="preserve">„******“. Станислав Стоенчев, в качеството си на кмет на Община С., е подписал Авансов отчет № 8/30.01.2024 г., в който е посочено, че сумата се получава от главен експерт „Хуманитарни и социални дейности“ в Община С. </w:t>
      </w:r>
      <w:r w:rsidDel="00000000" w:rsidR="00000000" w:rsidRPr="00000000">
        <w:rPr>
          <w:highlight w:val="white"/>
          <w:vertAlign w:val="baseline"/>
          <w:rtl w:val="0"/>
        </w:rPr>
        <w:t xml:space="preserve">Авансовият отчет е документът, с който подотчетното лице отчита изразходването на авансово получени пари от каса. </w:t>
      </w:r>
      <w:r w:rsidDel="00000000" w:rsidR="00000000" w:rsidRPr="00000000">
        <w:rPr>
          <w:vertAlign w:val="baseline"/>
          <w:rtl w:val="0"/>
        </w:rPr>
        <w:t xml:space="preserve">Видно от приложения списък на лицата, на които следва да се платят суми, на </w:t>
      </w:r>
      <w:r w:rsidDel="00000000" w:rsidR="00000000" w:rsidRPr="00000000">
        <w:rPr>
          <w:color w:val="000000"/>
          <w:vertAlign w:val="baseline"/>
          <w:rtl w:val="0"/>
        </w:rPr>
        <w:t xml:space="preserve">ЕТ </w:t>
      </w:r>
      <w:r w:rsidDel="00000000" w:rsidR="00000000" w:rsidRPr="00000000">
        <w:rPr>
          <w:vertAlign w:val="baseline"/>
          <w:rtl w:val="0"/>
        </w:rPr>
        <w:t xml:space="preserve">„******“ са изплатени 2000 лв. Разходът е извършен по повод празника на Св. Атанасий и е включен в Културния календар на Община С. за 2024 г. – т. 5 от Приложение № 5 към Решение № 37 от 15.02.2024 г. по Протокол № 7.</w:t>
      </w:r>
    </w:p>
    <w:p w:rsidR="00000000" w:rsidDel="00000000" w:rsidP="00000000" w:rsidRDefault="00000000" w:rsidRPr="00000000" w14:paraId="0000001B">
      <w:pPr>
        <w:tabs>
          <w:tab w:val="left" w:leader="none" w:pos="426"/>
        </w:tabs>
        <w:ind w:firstLine="720"/>
        <w:jc w:val="both"/>
        <w:rPr>
          <w:vertAlign w:val="baseline"/>
        </w:rPr>
      </w:pPr>
      <w:r w:rsidDel="00000000" w:rsidR="00000000" w:rsidRPr="00000000">
        <w:rPr>
          <w:vertAlign w:val="baseline"/>
          <w:rtl w:val="0"/>
        </w:rPr>
        <w:t xml:space="preserve">3. </w:t>
      </w:r>
      <w:r w:rsidDel="00000000" w:rsidR="00000000" w:rsidRPr="00000000">
        <w:rPr>
          <w:color w:val="000000"/>
          <w:vertAlign w:val="baseline"/>
          <w:rtl w:val="0"/>
        </w:rPr>
        <w:t xml:space="preserve">Във </w:t>
      </w:r>
      <w:r w:rsidDel="00000000" w:rsidR="00000000" w:rsidRPr="00000000">
        <w:rPr>
          <w:vertAlign w:val="baseline"/>
          <w:rtl w:val="0"/>
        </w:rPr>
        <w:t xml:space="preserve">Фактура № 167 от 27.05.2024 г.</w:t>
      </w:r>
      <w:r w:rsidDel="00000000" w:rsidR="00000000" w:rsidRPr="00000000">
        <w:rPr>
          <w:color w:val="000000"/>
          <w:vertAlign w:val="baseline"/>
          <w:rtl w:val="0"/>
        </w:rPr>
        <w:t xml:space="preserve">, издадена от ЕТ </w:t>
      </w:r>
      <w:r w:rsidDel="00000000" w:rsidR="00000000" w:rsidRPr="00000000">
        <w:rPr>
          <w:vertAlign w:val="baseline"/>
          <w:rtl w:val="0"/>
        </w:rPr>
        <w:t xml:space="preserve">„******“, </w:t>
      </w:r>
      <w:r w:rsidDel="00000000" w:rsidR="00000000" w:rsidRPr="00000000">
        <w:rPr>
          <w:color w:val="000000"/>
          <w:vertAlign w:val="baseline"/>
          <w:rtl w:val="0"/>
        </w:rPr>
        <w:t xml:space="preserve">е отразена доставка на храна на стойност 1200 лева. Издаден е касов бон на 27.05.2024 г. Плащането е извършено на основание Разходен касов ордер № 315/27.05.2024 г., подписан от </w:t>
      </w:r>
      <w:r w:rsidDel="00000000" w:rsidR="00000000" w:rsidRPr="00000000">
        <w:rPr>
          <w:vertAlign w:val="baseline"/>
          <w:rtl w:val="0"/>
        </w:rPr>
        <w:t xml:space="preserve">Станислав Стоенчев, в качеството му на кмет на Община С., съгласно който сумата е изплатена на главен експерт „Хуманитарни и социални дейности“ в Община С. Разходът е извършен по повод честването на 24 май и е включен в Културния календар на Община С. за 2024 г. – т. 15 от Приложение № 5 към Решение № 37 от 15.02.2024 г. по Протокол № 7.</w:t>
      </w:r>
    </w:p>
    <w:p w:rsidR="00000000" w:rsidDel="00000000" w:rsidP="00000000" w:rsidRDefault="00000000" w:rsidRPr="00000000" w14:paraId="0000001C">
      <w:pPr>
        <w:tabs>
          <w:tab w:val="left" w:leader="none" w:pos="426"/>
        </w:tabs>
        <w:ind w:firstLine="720"/>
        <w:jc w:val="both"/>
        <w:rPr>
          <w:vertAlign w:val="baseline"/>
        </w:rPr>
      </w:pPr>
      <w:r w:rsidDel="00000000" w:rsidR="00000000" w:rsidRPr="00000000">
        <w:rPr>
          <w:vertAlign w:val="baseline"/>
          <w:rtl w:val="0"/>
        </w:rPr>
        <w:t xml:space="preserve">4. </w:t>
      </w:r>
      <w:r w:rsidDel="00000000" w:rsidR="00000000" w:rsidRPr="00000000">
        <w:rPr>
          <w:color w:val="000000"/>
          <w:vertAlign w:val="baseline"/>
          <w:rtl w:val="0"/>
        </w:rPr>
        <w:t xml:space="preserve">Във </w:t>
      </w:r>
      <w:r w:rsidDel="00000000" w:rsidR="00000000" w:rsidRPr="00000000">
        <w:rPr>
          <w:vertAlign w:val="baseline"/>
          <w:rtl w:val="0"/>
        </w:rPr>
        <w:t xml:space="preserve">Фактура № 170 от 30.05.2024 г.</w:t>
      </w:r>
      <w:r w:rsidDel="00000000" w:rsidR="00000000" w:rsidRPr="00000000">
        <w:rPr>
          <w:color w:val="000000"/>
          <w:vertAlign w:val="baseline"/>
          <w:rtl w:val="0"/>
        </w:rPr>
        <w:t xml:space="preserve">, издадена от ЕТ </w:t>
      </w:r>
      <w:r w:rsidDel="00000000" w:rsidR="00000000" w:rsidRPr="00000000">
        <w:rPr>
          <w:vertAlign w:val="baseline"/>
          <w:rtl w:val="0"/>
        </w:rPr>
        <w:t xml:space="preserve">„******“, </w:t>
      </w:r>
      <w:r w:rsidDel="00000000" w:rsidR="00000000" w:rsidRPr="00000000">
        <w:rPr>
          <w:color w:val="000000"/>
          <w:vertAlign w:val="baseline"/>
          <w:rtl w:val="0"/>
        </w:rPr>
        <w:t xml:space="preserve">е отразена доставка на храна на стойност 1300 лева. Издаден е касов бон на 30.05.2024 г. Плащането е извършено на основание Разходен касов ордер № 332/30.05.2024 г., подписан от </w:t>
      </w:r>
      <w:r w:rsidDel="00000000" w:rsidR="00000000" w:rsidRPr="00000000">
        <w:rPr>
          <w:vertAlign w:val="baseline"/>
          <w:rtl w:val="0"/>
        </w:rPr>
        <w:t xml:space="preserve">Станислав Стоенчев, в качеството му на кмет на Община С., съгласно който сумата е изплатена на главен експерт „Хуманитарни и социални дейности“ в Община С.</w:t>
      </w:r>
      <w:r w:rsidDel="00000000" w:rsidR="00000000" w:rsidRPr="00000000">
        <w:rPr>
          <w:color w:val="000000"/>
          <w:vertAlign w:val="baseline"/>
          <w:rtl w:val="0"/>
        </w:rPr>
        <w:t xml:space="preserve"> </w:t>
      </w:r>
      <w:r w:rsidDel="00000000" w:rsidR="00000000" w:rsidRPr="00000000">
        <w:rPr>
          <w:vertAlign w:val="baseline"/>
          <w:rtl w:val="0"/>
        </w:rPr>
        <w:t xml:space="preserve">Разходът е извършен във връзка с честването на Майски дни на културата и е включен в Културния календар на Община С. за 2024 г. – т. 14 от Приложение № 5 към Решение № 37 от 15.02.2024 г. по Протокол № 7.</w:t>
      </w:r>
    </w:p>
    <w:p w:rsidR="00000000" w:rsidDel="00000000" w:rsidP="00000000" w:rsidRDefault="00000000" w:rsidRPr="00000000" w14:paraId="0000001D">
      <w:pPr>
        <w:tabs>
          <w:tab w:val="left" w:leader="none" w:pos="426"/>
        </w:tabs>
        <w:ind w:firstLine="720"/>
        <w:jc w:val="both"/>
        <w:rPr>
          <w:vertAlign w:val="baseline"/>
        </w:rPr>
      </w:pPr>
      <w:r w:rsidDel="00000000" w:rsidR="00000000" w:rsidRPr="00000000">
        <w:rPr>
          <w:vertAlign w:val="baseline"/>
          <w:rtl w:val="0"/>
        </w:rPr>
        <w:t xml:space="preserve">5. </w:t>
      </w:r>
      <w:r w:rsidDel="00000000" w:rsidR="00000000" w:rsidRPr="00000000">
        <w:rPr>
          <w:color w:val="000000"/>
          <w:vertAlign w:val="baseline"/>
          <w:rtl w:val="0"/>
        </w:rPr>
        <w:t xml:space="preserve">Във </w:t>
      </w:r>
      <w:r w:rsidDel="00000000" w:rsidR="00000000" w:rsidRPr="00000000">
        <w:rPr>
          <w:vertAlign w:val="baseline"/>
          <w:rtl w:val="0"/>
        </w:rPr>
        <w:t xml:space="preserve">Фактура № 174</w:t>
      </w:r>
      <w:r w:rsidDel="00000000" w:rsidR="00000000" w:rsidRPr="00000000">
        <w:rPr>
          <w:color w:val="ff0000"/>
          <w:vertAlign w:val="baseline"/>
          <w:rtl w:val="0"/>
        </w:rPr>
        <w:t xml:space="preserve"> </w:t>
      </w:r>
      <w:r w:rsidDel="00000000" w:rsidR="00000000" w:rsidRPr="00000000">
        <w:rPr>
          <w:vertAlign w:val="baseline"/>
          <w:rtl w:val="0"/>
        </w:rPr>
        <w:t xml:space="preserve">от 17.06.2024 г.</w:t>
      </w:r>
      <w:r w:rsidDel="00000000" w:rsidR="00000000" w:rsidRPr="00000000">
        <w:rPr>
          <w:color w:val="000000"/>
          <w:vertAlign w:val="baseline"/>
          <w:rtl w:val="0"/>
        </w:rPr>
        <w:t xml:space="preserve">, издадена от ЕТ </w:t>
      </w:r>
      <w:r w:rsidDel="00000000" w:rsidR="00000000" w:rsidRPr="00000000">
        <w:rPr>
          <w:vertAlign w:val="baseline"/>
          <w:rtl w:val="0"/>
        </w:rPr>
        <w:t xml:space="preserve">„******“, </w:t>
      </w:r>
      <w:r w:rsidDel="00000000" w:rsidR="00000000" w:rsidRPr="00000000">
        <w:rPr>
          <w:color w:val="000000"/>
          <w:vertAlign w:val="baseline"/>
          <w:rtl w:val="0"/>
        </w:rPr>
        <w:t xml:space="preserve">е отразена доставка на храна, на стойност 580 лева. Сумата е платена на 17.06.2024 г., за което е издаден касов бон от ЕТ </w:t>
      </w:r>
      <w:r w:rsidDel="00000000" w:rsidR="00000000" w:rsidRPr="00000000">
        <w:rPr>
          <w:vertAlign w:val="baseline"/>
          <w:rtl w:val="0"/>
        </w:rPr>
        <w:t xml:space="preserve">„******“. Станислав Стоенчев, в качеството си на кмет на Община С., е подписал Авансов отчет № 42/28.06.2024 г., в който е посочено, че сумата е получена от секретаря на Народно читалище „******“. Разходът е извършен във връзка с провеждането на Фестивала на старата градска песен и е включен в Културния календар на Община С. за 2024 г. – т. 19 от Приложение № 5 към Решение № 37 от 15.02.2024 г. по Протокол № 7.</w:t>
      </w:r>
    </w:p>
    <w:p w:rsidR="00000000" w:rsidDel="00000000" w:rsidP="00000000" w:rsidRDefault="00000000" w:rsidRPr="00000000" w14:paraId="0000001E">
      <w:pPr>
        <w:tabs>
          <w:tab w:val="left" w:leader="none" w:pos="709"/>
        </w:tabs>
        <w:ind w:firstLine="720"/>
        <w:jc w:val="both"/>
        <w:rPr>
          <w:vertAlign w:val="baseline"/>
        </w:rPr>
      </w:pPr>
      <w:r w:rsidDel="00000000" w:rsidR="00000000" w:rsidRPr="00000000">
        <w:rPr>
          <w:color w:val="000000"/>
          <w:vertAlign w:val="baseline"/>
          <w:rtl w:val="0"/>
        </w:rPr>
        <w:t xml:space="preserve">6. Във </w:t>
      </w:r>
      <w:r w:rsidDel="00000000" w:rsidR="00000000" w:rsidRPr="00000000">
        <w:rPr>
          <w:vertAlign w:val="baseline"/>
          <w:rtl w:val="0"/>
        </w:rPr>
        <w:t xml:space="preserve">Фактура № 179 от 08.07.2024 г.</w:t>
      </w:r>
      <w:r w:rsidDel="00000000" w:rsidR="00000000" w:rsidRPr="00000000">
        <w:rPr>
          <w:color w:val="000000"/>
          <w:vertAlign w:val="baseline"/>
          <w:rtl w:val="0"/>
        </w:rPr>
        <w:t xml:space="preserve">, издадена от ЕТ </w:t>
      </w:r>
      <w:r w:rsidDel="00000000" w:rsidR="00000000" w:rsidRPr="00000000">
        <w:rPr>
          <w:vertAlign w:val="baseline"/>
          <w:rtl w:val="0"/>
        </w:rPr>
        <w:t xml:space="preserve">„******“, </w:t>
      </w:r>
      <w:r w:rsidDel="00000000" w:rsidR="00000000" w:rsidRPr="00000000">
        <w:rPr>
          <w:color w:val="000000"/>
          <w:vertAlign w:val="baseline"/>
          <w:rtl w:val="0"/>
        </w:rPr>
        <w:t xml:space="preserve">е отразена доставка на храна на стойност 2500 лева. Сумата е изплатена на 09.07.2024 г., като плащането е авторизирано от Станислав Стоенчев, видно от </w:t>
      </w:r>
      <w:r w:rsidDel="00000000" w:rsidR="00000000" w:rsidRPr="00000000">
        <w:rPr>
          <w:vertAlign w:val="baseline"/>
          <w:rtl w:val="0"/>
        </w:rPr>
        <w:t xml:space="preserve">Платежно нареждане за плащане от/към бюджета с уникален регистрационен номер (УРН) 178257412/09.07.2024 г.</w:t>
      </w:r>
      <w:r w:rsidDel="00000000" w:rsidR="00000000" w:rsidRPr="00000000">
        <w:rPr>
          <w:color w:val="ff0000"/>
          <w:vertAlign w:val="baseline"/>
          <w:rtl w:val="0"/>
        </w:rPr>
        <w:t xml:space="preserve"> </w:t>
      </w:r>
      <w:r w:rsidDel="00000000" w:rsidR="00000000" w:rsidRPr="00000000">
        <w:rPr>
          <w:vertAlign w:val="baseline"/>
          <w:rtl w:val="0"/>
        </w:rPr>
        <w:t xml:space="preserve">Разходът е извършен във връзка с провеждането на Вазовите тържества и е включен в Културния календар на Община С. за 2024 г. – т. 20 от Приложение № 5 към Решение № 37 от 15.02.2024 г. по Протокол № 7.</w:t>
      </w:r>
    </w:p>
    <w:p w:rsidR="00000000" w:rsidDel="00000000" w:rsidP="00000000" w:rsidRDefault="00000000" w:rsidRPr="00000000" w14:paraId="0000001F">
      <w:pPr>
        <w:tabs>
          <w:tab w:val="left" w:leader="none" w:pos="426"/>
        </w:tabs>
        <w:ind w:firstLine="720"/>
        <w:jc w:val="both"/>
        <w:rPr>
          <w:vertAlign w:val="baseline"/>
        </w:rPr>
      </w:pPr>
      <w:r w:rsidDel="00000000" w:rsidR="00000000" w:rsidRPr="00000000">
        <w:rPr>
          <w:vertAlign w:val="baseline"/>
          <w:rtl w:val="0"/>
        </w:rPr>
        <w:t xml:space="preserve">7. </w:t>
      </w:r>
      <w:r w:rsidDel="00000000" w:rsidR="00000000" w:rsidRPr="00000000">
        <w:rPr>
          <w:color w:val="000000"/>
          <w:vertAlign w:val="baseline"/>
          <w:rtl w:val="0"/>
        </w:rPr>
        <w:t xml:space="preserve">Във </w:t>
      </w:r>
      <w:r w:rsidDel="00000000" w:rsidR="00000000" w:rsidRPr="00000000">
        <w:rPr>
          <w:vertAlign w:val="baseline"/>
          <w:rtl w:val="0"/>
        </w:rPr>
        <w:t xml:space="preserve">Фактура № 180 от 09.07.2024 г.</w:t>
      </w:r>
      <w:r w:rsidDel="00000000" w:rsidR="00000000" w:rsidRPr="00000000">
        <w:rPr>
          <w:color w:val="000000"/>
          <w:vertAlign w:val="baseline"/>
          <w:rtl w:val="0"/>
        </w:rPr>
        <w:t xml:space="preserve">, издадена от ЕТ </w:t>
      </w:r>
      <w:r w:rsidDel="00000000" w:rsidR="00000000" w:rsidRPr="00000000">
        <w:rPr>
          <w:vertAlign w:val="baseline"/>
          <w:rtl w:val="0"/>
        </w:rPr>
        <w:t xml:space="preserve">„******“, </w:t>
      </w:r>
      <w:r w:rsidDel="00000000" w:rsidR="00000000" w:rsidRPr="00000000">
        <w:rPr>
          <w:color w:val="000000"/>
          <w:vertAlign w:val="baseline"/>
          <w:rtl w:val="0"/>
        </w:rPr>
        <w:t xml:space="preserve">е отразена доставка на храна, на стойност 101,70 лева. Сумата е платена на 09.07.2024 г., за което е издаден касов бон от ЕТ </w:t>
      </w:r>
      <w:r w:rsidDel="00000000" w:rsidR="00000000" w:rsidRPr="00000000">
        <w:rPr>
          <w:vertAlign w:val="baseline"/>
          <w:rtl w:val="0"/>
        </w:rPr>
        <w:t xml:space="preserve">„******“. Станислав Стоенчев, в качеството си на кмет на Община С., е подписал Авансов отчет № 43/15.07.2024 г., в който е посочено, че сумата е получена от представител на Лекоатлетически клуб „******“. Разходът е извършен във връзка с организирането на маратон и е включен в Спортния календар на Община С. за 2024 г. – т. 6 от Приложение № 4 към Решение № 37 от 15.02.2024 г. по Протокол № 7.</w:t>
      </w:r>
    </w:p>
    <w:p w:rsidR="00000000" w:rsidDel="00000000" w:rsidP="00000000" w:rsidRDefault="00000000" w:rsidRPr="00000000" w14:paraId="00000020">
      <w:pPr>
        <w:tabs>
          <w:tab w:val="left" w:leader="none" w:pos="426"/>
        </w:tabs>
        <w:ind w:firstLine="720"/>
        <w:jc w:val="both"/>
        <w:rPr>
          <w:vertAlign w:val="baseline"/>
        </w:rPr>
      </w:pPr>
      <w:r w:rsidDel="00000000" w:rsidR="00000000" w:rsidRPr="00000000">
        <w:rPr>
          <w:color w:val="000000"/>
          <w:vertAlign w:val="baseline"/>
          <w:rtl w:val="0"/>
        </w:rPr>
        <w:t xml:space="preserve">8. Във </w:t>
      </w:r>
      <w:r w:rsidDel="00000000" w:rsidR="00000000" w:rsidRPr="00000000">
        <w:rPr>
          <w:vertAlign w:val="baseline"/>
          <w:rtl w:val="0"/>
        </w:rPr>
        <w:t xml:space="preserve">Фактура № 182 от 11.07.2024 г.</w:t>
      </w:r>
      <w:r w:rsidDel="00000000" w:rsidR="00000000" w:rsidRPr="00000000">
        <w:rPr>
          <w:color w:val="000000"/>
          <w:vertAlign w:val="baseline"/>
          <w:rtl w:val="0"/>
        </w:rPr>
        <w:t xml:space="preserve">, издадена от ЕТ </w:t>
      </w:r>
      <w:r w:rsidDel="00000000" w:rsidR="00000000" w:rsidRPr="00000000">
        <w:rPr>
          <w:vertAlign w:val="baseline"/>
          <w:rtl w:val="0"/>
        </w:rPr>
        <w:t xml:space="preserve">„******“, </w:t>
      </w:r>
      <w:r w:rsidDel="00000000" w:rsidR="00000000" w:rsidRPr="00000000">
        <w:rPr>
          <w:color w:val="000000"/>
          <w:vertAlign w:val="baseline"/>
          <w:rtl w:val="0"/>
        </w:rPr>
        <w:t xml:space="preserve">е отразена доставка на храна на стойност 2500 лева. Сумата е изплатена на 24.07.2024 г., като </w:t>
      </w:r>
      <w:r w:rsidDel="00000000" w:rsidR="00000000" w:rsidRPr="00000000">
        <w:rPr>
          <w:vertAlign w:val="baseline"/>
          <w:rtl w:val="0"/>
        </w:rPr>
        <w:t xml:space="preserve">плащането е авторизирано от Станислав Стоенчев, видно от Платежно нареждане за плащане от/към бюджета с УРН 178930598/24.07.2024 г.</w:t>
      </w:r>
      <w:r w:rsidDel="00000000" w:rsidR="00000000" w:rsidRPr="00000000">
        <w:rPr>
          <w:color w:val="ff0000"/>
          <w:vertAlign w:val="baseline"/>
          <w:rtl w:val="0"/>
        </w:rPr>
        <w:t xml:space="preserve"> </w:t>
      </w:r>
      <w:r w:rsidDel="00000000" w:rsidR="00000000" w:rsidRPr="00000000">
        <w:rPr>
          <w:vertAlign w:val="baseline"/>
          <w:rtl w:val="0"/>
        </w:rPr>
        <w:t xml:space="preserve">Разходът е извършен във връзка с провеждането на Вазовите тържества и е включен в Културния календар на Община С. за 2024 г. – т. 20 от Приложение № 5 към Решение № 37 от 15.02.2024 г. по Протокол № 7.</w:t>
      </w:r>
    </w:p>
    <w:p w:rsidR="00000000" w:rsidDel="00000000" w:rsidP="00000000" w:rsidRDefault="00000000" w:rsidRPr="00000000" w14:paraId="00000021">
      <w:pPr>
        <w:tabs>
          <w:tab w:val="left" w:leader="none" w:pos="426"/>
        </w:tabs>
        <w:ind w:firstLine="720"/>
        <w:jc w:val="both"/>
        <w:rPr>
          <w:vertAlign w:val="baseline"/>
        </w:rPr>
      </w:pPr>
      <w:r w:rsidDel="00000000" w:rsidR="00000000" w:rsidRPr="00000000">
        <w:rPr>
          <w:color w:val="000000"/>
          <w:vertAlign w:val="baseline"/>
          <w:rtl w:val="0"/>
        </w:rPr>
        <w:t xml:space="preserve">9. Във </w:t>
      </w:r>
      <w:r w:rsidDel="00000000" w:rsidR="00000000" w:rsidRPr="00000000">
        <w:rPr>
          <w:vertAlign w:val="baseline"/>
          <w:rtl w:val="0"/>
        </w:rPr>
        <w:t xml:space="preserve">Фактура № 188 от 04.11.2024 г.</w:t>
      </w:r>
      <w:r w:rsidDel="00000000" w:rsidR="00000000" w:rsidRPr="00000000">
        <w:rPr>
          <w:color w:val="000000"/>
          <w:vertAlign w:val="baseline"/>
          <w:rtl w:val="0"/>
        </w:rPr>
        <w:t xml:space="preserve">, издадена от ЕТ </w:t>
      </w:r>
      <w:r w:rsidDel="00000000" w:rsidR="00000000" w:rsidRPr="00000000">
        <w:rPr>
          <w:vertAlign w:val="baseline"/>
          <w:rtl w:val="0"/>
        </w:rPr>
        <w:t xml:space="preserve">„******“, </w:t>
      </w:r>
      <w:r w:rsidDel="00000000" w:rsidR="00000000" w:rsidRPr="00000000">
        <w:rPr>
          <w:color w:val="000000"/>
          <w:vertAlign w:val="baseline"/>
          <w:rtl w:val="0"/>
        </w:rPr>
        <w:t xml:space="preserve">е отразена доставка на храна на стойност 900 лева. Сумата е изплатена на 06.11.2024 г., като плащането е авторизирано от Станислав Стоенчев, </w:t>
      </w:r>
      <w:r w:rsidDel="00000000" w:rsidR="00000000" w:rsidRPr="00000000">
        <w:rPr>
          <w:vertAlign w:val="baseline"/>
          <w:rtl w:val="0"/>
        </w:rPr>
        <w:t xml:space="preserve">видно от Платежно нареждане за плащане от/към бюджета с УРН 183961133/06.11.2024 г.</w:t>
      </w:r>
      <w:r w:rsidDel="00000000" w:rsidR="00000000" w:rsidRPr="00000000">
        <w:rPr>
          <w:color w:val="ff0000"/>
          <w:vertAlign w:val="baseline"/>
          <w:rtl w:val="0"/>
        </w:rPr>
        <w:t xml:space="preserve"> </w:t>
      </w:r>
      <w:r w:rsidDel="00000000" w:rsidR="00000000" w:rsidRPr="00000000">
        <w:rPr>
          <w:vertAlign w:val="baseline"/>
          <w:rtl w:val="0"/>
        </w:rPr>
        <w:t xml:space="preserve">Разходът е извършен във връзка с отбелязването на годишнина на </w:t>
      </w:r>
      <w:r w:rsidDel="00000000" w:rsidR="00000000" w:rsidRPr="00000000">
        <w:rPr>
          <w:color w:val="000000"/>
          <w:vertAlign w:val="baseline"/>
          <w:rtl w:val="0"/>
        </w:rPr>
        <w:t xml:space="preserve">Комплекс за социални услуги, предвиден в графа „Разходи по дейност 551 дневни центрове на лица с увреждания“, Приложение № 2 </w:t>
      </w:r>
      <w:r w:rsidDel="00000000" w:rsidR="00000000" w:rsidRPr="00000000">
        <w:rPr>
          <w:vertAlign w:val="baseline"/>
          <w:rtl w:val="0"/>
        </w:rPr>
        <w:t xml:space="preserve">към Решение № 37 от 15.02.2024 г. по Протокол № 7.</w:t>
      </w:r>
    </w:p>
    <w:p w:rsidR="00000000" w:rsidDel="00000000" w:rsidP="00000000" w:rsidRDefault="00000000" w:rsidRPr="00000000" w14:paraId="00000022">
      <w:pPr>
        <w:tabs>
          <w:tab w:val="left" w:leader="none" w:pos="426"/>
        </w:tabs>
        <w:ind w:firstLine="720"/>
        <w:jc w:val="both"/>
        <w:rPr>
          <w:vertAlign w:val="baseline"/>
        </w:rPr>
      </w:pPr>
      <w:r w:rsidDel="00000000" w:rsidR="00000000" w:rsidRPr="00000000">
        <w:rPr>
          <w:vertAlign w:val="baseline"/>
          <w:rtl w:val="0"/>
        </w:rPr>
        <w:t xml:space="preserve">10. </w:t>
      </w:r>
      <w:r w:rsidDel="00000000" w:rsidR="00000000" w:rsidRPr="00000000">
        <w:rPr>
          <w:color w:val="000000"/>
          <w:vertAlign w:val="baseline"/>
          <w:rtl w:val="0"/>
        </w:rPr>
        <w:t xml:space="preserve">Във </w:t>
      </w:r>
      <w:r w:rsidDel="00000000" w:rsidR="00000000" w:rsidRPr="00000000">
        <w:rPr>
          <w:vertAlign w:val="baseline"/>
          <w:rtl w:val="0"/>
        </w:rPr>
        <w:t xml:space="preserve">Фактура № 189 от 20.11.2024 г.</w:t>
      </w:r>
      <w:r w:rsidDel="00000000" w:rsidR="00000000" w:rsidRPr="00000000">
        <w:rPr>
          <w:color w:val="000000"/>
          <w:vertAlign w:val="baseline"/>
          <w:rtl w:val="0"/>
        </w:rPr>
        <w:t xml:space="preserve">, издадена от ЕТ </w:t>
      </w:r>
      <w:r w:rsidDel="00000000" w:rsidR="00000000" w:rsidRPr="00000000">
        <w:rPr>
          <w:vertAlign w:val="baseline"/>
          <w:rtl w:val="0"/>
        </w:rPr>
        <w:t xml:space="preserve">„******“, </w:t>
      </w:r>
      <w:r w:rsidDel="00000000" w:rsidR="00000000" w:rsidRPr="00000000">
        <w:rPr>
          <w:color w:val="000000"/>
          <w:vertAlign w:val="baseline"/>
          <w:rtl w:val="0"/>
        </w:rPr>
        <w:t xml:space="preserve">е отразена доставка на храна – кетъринг, на стойност 1400 лева. Сумата е платена на 20.11.2024 г., за което е издаден касов бон от ЕТ </w:t>
      </w:r>
      <w:r w:rsidDel="00000000" w:rsidR="00000000" w:rsidRPr="00000000">
        <w:rPr>
          <w:vertAlign w:val="baseline"/>
          <w:rtl w:val="0"/>
        </w:rPr>
        <w:t xml:space="preserve">„******“. Станислав Стоенчев, в качеството си на кмет на Община С., е подписал Авансов отчет № 50/25.11.2024 г. Видно от приложения списък на лицата, на които следва да се платят суми, на </w:t>
      </w:r>
      <w:r w:rsidDel="00000000" w:rsidR="00000000" w:rsidRPr="00000000">
        <w:rPr>
          <w:color w:val="000000"/>
          <w:vertAlign w:val="baseline"/>
          <w:rtl w:val="0"/>
        </w:rPr>
        <w:t xml:space="preserve">ЕТ </w:t>
      </w:r>
      <w:r w:rsidDel="00000000" w:rsidR="00000000" w:rsidRPr="00000000">
        <w:rPr>
          <w:vertAlign w:val="baseline"/>
          <w:rtl w:val="0"/>
        </w:rPr>
        <w:t xml:space="preserve">„******“ са изплатени 1400 лв. Разходът е извършен във връзка с отбелязването на годишнина на </w:t>
      </w:r>
      <w:r w:rsidDel="00000000" w:rsidR="00000000" w:rsidRPr="00000000">
        <w:rPr>
          <w:color w:val="000000"/>
          <w:vertAlign w:val="baseline"/>
          <w:rtl w:val="0"/>
        </w:rPr>
        <w:t xml:space="preserve">Планинска спасителна служба – С., предвиден в графа „Справка за целеви разходи по дейност 898 – Други дейности по икономиката“, Приложение № 6 </w:t>
      </w:r>
      <w:r w:rsidDel="00000000" w:rsidR="00000000" w:rsidRPr="00000000">
        <w:rPr>
          <w:vertAlign w:val="baseline"/>
          <w:rtl w:val="0"/>
        </w:rPr>
        <w:t xml:space="preserve">към Решение № 37 от 15.02.2024 г. по Протокол № 7.</w:t>
      </w:r>
    </w:p>
    <w:p w:rsidR="00000000" w:rsidDel="00000000" w:rsidP="00000000" w:rsidRDefault="00000000" w:rsidRPr="00000000" w14:paraId="00000023">
      <w:pPr>
        <w:tabs>
          <w:tab w:val="left" w:leader="none" w:pos="426"/>
        </w:tabs>
        <w:ind w:firstLine="720"/>
        <w:jc w:val="both"/>
        <w:rPr>
          <w:vertAlign w:val="baseline"/>
        </w:rPr>
      </w:pPr>
      <w:r w:rsidDel="00000000" w:rsidR="00000000" w:rsidRPr="00000000">
        <w:rPr>
          <w:color w:val="000000"/>
          <w:vertAlign w:val="baseline"/>
          <w:rtl w:val="0"/>
        </w:rPr>
        <w:t xml:space="preserve">11. Във </w:t>
      </w:r>
      <w:r w:rsidDel="00000000" w:rsidR="00000000" w:rsidRPr="00000000">
        <w:rPr>
          <w:vertAlign w:val="baseline"/>
          <w:rtl w:val="0"/>
        </w:rPr>
        <w:t xml:space="preserve">Фактура № 191 от 28.11.2024 г.</w:t>
      </w:r>
      <w:r w:rsidDel="00000000" w:rsidR="00000000" w:rsidRPr="00000000">
        <w:rPr>
          <w:color w:val="000000"/>
          <w:vertAlign w:val="baseline"/>
          <w:rtl w:val="0"/>
        </w:rPr>
        <w:t xml:space="preserve">, издадена от ЕТ </w:t>
      </w:r>
      <w:r w:rsidDel="00000000" w:rsidR="00000000" w:rsidRPr="00000000">
        <w:rPr>
          <w:vertAlign w:val="baseline"/>
          <w:rtl w:val="0"/>
        </w:rPr>
        <w:t xml:space="preserve">„******“, </w:t>
      </w:r>
      <w:r w:rsidDel="00000000" w:rsidR="00000000" w:rsidRPr="00000000">
        <w:rPr>
          <w:color w:val="000000"/>
          <w:vertAlign w:val="baseline"/>
          <w:rtl w:val="0"/>
        </w:rPr>
        <w:t xml:space="preserve">е отразена доставка на храна – кетъринг, на стойност 2660 лева. Сумата е платена на 28.11.2024 г., за което е издаден касов бон от ЕТ </w:t>
      </w:r>
      <w:r w:rsidDel="00000000" w:rsidR="00000000" w:rsidRPr="00000000">
        <w:rPr>
          <w:vertAlign w:val="baseline"/>
          <w:rtl w:val="0"/>
        </w:rPr>
        <w:t xml:space="preserve">„******“. Станислав Стоенчев, в качеството си на кмет на Община С., е подписал Авансов отчет № 52/20.11.2024 г. Видно от приложения списък на лицата, на които следва да се платят суми, на </w:t>
      </w:r>
      <w:r w:rsidDel="00000000" w:rsidR="00000000" w:rsidRPr="00000000">
        <w:rPr>
          <w:color w:val="000000"/>
          <w:vertAlign w:val="baseline"/>
          <w:rtl w:val="0"/>
        </w:rPr>
        <w:t xml:space="preserve">ЕТ </w:t>
      </w:r>
      <w:r w:rsidDel="00000000" w:rsidR="00000000" w:rsidRPr="00000000">
        <w:rPr>
          <w:vertAlign w:val="baseline"/>
          <w:rtl w:val="0"/>
        </w:rPr>
        <w:t xml:space="preserve">„******“ са изплатени 2660 лв. Разходът е извършен във връзка с честването на Деня на българската община и е включен в Културния календар на Община С. за 2024 г. – т. 27 от Приложение № 5 към Решение № 37 от 15.02.2024 г. по Протокол № 7.</w:t>
      </w:r>
    </w:p>
    <w:p w:rsidR="00000000" w:rsidDel="00000000" w:rsidP="00000000" w:rsidRDefault="00000000" w:rsidRPr="00000000" w14:paraId="00000024">
      <w:pPr>
        <w:tabs>
          <w:tab w:val="left" w:leader="none" w:pos="426"/>
        </w:tabs>
        <w:ind w:firstLine="720"/>
        <w:jc w:val="both"/>
        <w:rPr>
          <w:color w:val="000000"/>
          <w:vertAlign w:val="baseline"/>
        </w:rPr>
      </w:pPr>
      <w:r w:rsidDel="00000000" w:rsidR="00000000" w:rsidRPr="00000000">
        <w:rPr>
          <w:vertAlign w:val="baseline"/>
          <w:rtl w:val="0"/>
        </w:rPr>
        <w:t xml:space="preserve">За сравнение Комисията е изискала и от Община С. са представени документи във връзка със сключени договори и извършени плащания към ЕТ „******“, в периода от м. януари 2022 г. до м. ноември 2023 г. – преди избирането на Станислав Стоенчев за кмет на С. От същите се установява, че в посочения период </w:t>
      </w:r>
      <w:r w:rsidDel="00000000" w:rsidR="00000000" w:rsidRPr="00000000">
        <w:rPr>
          <w:color w:val="000000"/>
          <w:vertAlign w:val="baseline"/>
          <w:rtl w:val="0"/>
        </w:rPr>
        <w:t xml:space="preserve">ЕТ </w:t>
      </w:r>
      <w:r w:rsidDel="00000000" w:rsidR="00000000" w:rsidRPr="00000000">
        <w:rPr>
          <w:vertAlign w:val="baseline"/>
          <w:rtl w:val="0"/>
        </w:rPr>
        <w:t xml:space="preserve">„******“ е издала </w:t>
      </w:r>
      <w:r w:rsidDel="00000000" w:rsidR="00000000" w:rsidRPr="00000000">
        <w:rPr>
          <w:color w:val="000000"/>
          <w:vertAlign w:val="baseline"/>
          <w:rtl w:val="0"/>
        </w:rPr>
        <w:t xml:space="preserve">на Община С.</w:t>
      </w:r>
      <w:r w:rsidDel="00000000" w:rsidR="00000000" w:rsidRPr="00000000">
        <w:rPr>
          <w:vertAlign w:val="baseline"/>
          <w:rtl w:val="0"/>
        </w:rPr>
        <w:t xml:space="preserve"> Фактура № 112 от 13.07.2022 г.</w:t>
      </w:r>
      <w:r w:rsidDel="00000000" w:rsidR="00000000" w:rsidRPr="00000000">
        <w:rPr>
          <w:color w:val="000000"/>
          <w:vertAlign w:val="baseline"/>
          <w:rtl w:val="0"/>
        </w:rPr>
        <w:t xml:space="preserve">, </w:t>
      </w:r>
      <w:r w:rsidDel="00000000" w:rsidR="00000000" w:rsidRPr="00000000">
        <w:rPr>
          <w:vertAlign w:val="baseline"/>
          <w:rtl w:val="0"/>
        </w:rPr>
        <w:t xml:space="preserve">Фактура № 120 от 16.12.2022 г.</w:t>
      </w:r>
      <w:r w:rsidDel="00000000" w:rsidR="00000000" w:rsidRPr="00000000">
        <w:rPr>
          <w:color w:val="000000"/>
          <w:vertAlign w:val="baseline"/>
          <w:rtl w:val="0"/>
        </w:rPr>
        <w:t xml:space="preserve">,</w:t>
      </w:r>
      <w:r w:rsidDel="00000000" w:rsidR="00000000" w:rsidRPr="00000000">
        <w:rPr>
          <w:vertAlign w:val="baseline"/>
          <w:rtl w:val="0"/>
        </w:rPr>
        <w:t xml:space="preserve"> Фактура № 145 от 24.07.2023 г.</w:t>
      </w:r>
      <w:r w:rsidDel="00000000" w:rsidR="00000000" w:rsidRPr="00000000">
        <w:rPr>
          <w:color w:val="000000"/>
          <w:vertAlign w:val="baseline"/>
          <w:rtl w:val="0"/>
        </w:rPr>
        <w:t xml:space="preserve">,</w:t>
      </w:r>
      <w:r w:rsidDel="00000000" w:rsidR="00000000" w:rsidRPr="00000000">
        <w:rPr>
          <w:vertAlign w:val="baseline"/>
          <w:rtl w:val="0"/>
        </w:rPr>
        <w:t xml:space="preserve"> Фактура № 150 от 07.09.2023 г.</w:t>
      </w:r>
      <w:r w:rsidDel="00000000" w:rsidR="00000000" w:rsidRPr="00000000">
        <w:rPr>
          <w:color w:val="000000"/>
          <w:vertAlign w:val="baseline"/>
          <w:rtl w:val="0"/>
        </w:rPr>
        <w:t xml:space="preserve">,</w:t>
      </w:r>
      <w:r w:rsidDel="00000000" w:rsidR="00000000" w:rsidRPr="00000000">
        <w:rPr>
          <w:vertAlign w:val="baseline"/>
          <w:rtl w:val="0"/>
        </w:rPr>
        <w:t xml:space="preserve"> Фактура № 154 от 22.09.2023 г.</w:t>
      </w:r>
      <w:r w:rsidDel="00000000" w:rsidR="00000000" w:rsidRPr="00000000">
        <w:rPr>
          <w:color w:val="000000"/>
          <w:vertAlign w:val="baseline"/>
          <w:rtl w:val="0"/>
        </w:rPr>
        <w:t xml:space="preserve">, за предоставена храна и даден обяд, за което са издадени касови бонове.</w:t>
      </w:r>
    </w:p>
    <w:p w:rsidR="00000000" w:rsidDel="00000000" w:rsidP="00000000" w:rsidRDefault="00000000" w:rsidRPr="00000000" w14:paraId="00000025">
      <w:pPr>
        <w:tabs>
          <w:tab w:val="left" w:leader="none" w:pos="426"/>
        </w:tabs>
        <w:ind w:firstLine="720"/>
        <w:jc w:val="both"/>
        <w:rPr>
          <w:i w:val="0"/>
          <w:iCs w:val="0"/>
          <w:color w:val="000000"/>
          <w:vertAlign w:val="baseline"/>
        </w:rPr>
      </w:pPr>
      <w:r w:rsidDel="00000000" w:rsidR="00000000" w:rsidRPr="00000000">
        <w:rPr>
          <w:rtl w:val="0"/>
        </w:rPr>
      </w:r>
    </w:p>
    <w:p w:rsidR="00000000" w:rsidDel="00000000" w:rsidP="00000000" w:rsidRDefault="00000000" w:rsidRPr="00000000" w14:paraId="00000026">
      <w:pPr>
        <w:tabs>
          <w:tab w:val="left" w:leader="none" w:pos="426"/>
        </w:tabs>
        <w:ind w:firstLine="720"/>
        <w:jc w:val="both"/>
        <w:rPr>
          <w:i w:val="0"/>
          <w:iCs w:val="0"/>
          <w:color w:val="000000"/>
          <w:vertAlign w:val="baseline"/>
        </w:rPr>
      </w:pPr>
      <w:r w:rsidDel="00000000" w:rsidR="00000000" w:rsidRPr="00000000">
        <w:rPr>
          <w:i w:val="1"/>
          <w:iCs w:val="1"/>
          <w:color w:val="000000"/>
          <w:vertAlign w:val="baseline"/>
          <w:rtl w:val="0"/>
        </w:rPr>
        <w:t xml:space="preserve">При така установената фактическа обстановка Комисията стигна до следните правни изводи:</w:t>
      </w:r>
      <w:r w:rsidDel="00000000" w:rsidR="00000000" w:rsidRPr="00000000">
        <w:rPr>
          <w:rtl w:val="0"/>
        </w:rPr>
      </w:r>
    </w:p>
    <w:p w:rsidR="00000000" w:rsidDel="00000000" w:rsidP="00000000" w:rsidRDefault="00000000" w:rsidRPr="00000000" w14:paraId="00000027">
      <w:pPr>
        <w:ind w:right="-1" w:firstLine="720"/>
        <w:jc w:val="both"/>
        <w:rPr>
          <w:vertAlign w:val="baseline"/>
        </w:rPr>
      </w:pPr>
      <w:r w:rsidDel="00000000" w:rsidR="00000000" w:rsidRPr="00000000">
        <w:rPr>
          <w:vertAlign w:val="baseline"/>
          <w:rtl w:val="0"/>
        </w:rPr>
        <w:t xml:space="preserve">За да е осъществен конфликт на интереси по смисъла на чл. 70 от ЗПК, следва да са кумулативно налични три предпоставки: лице, заемащо публична длъжност, наличие на частен интерес, който може да повлияе върху безпристрастното и обективно изпълнение на правомощията или задълженията му по служба, както и упражнено властническо правомощие, повлияно от този частен интерес.</w:t>
      </w:r>
    </w:p>
    <w:p w:rsidR="00000000" w:rsidDel="00000000" w:rsidP="00000000" w:rsidRDefault="00000000" w:rsidRPr="00000000" w14:paraId="00000028">
      <w:pPr>
        <w:ind w:right="-1" w:firstLine="720"/>
        <w:jc w:val="both"/>
        <w:rPr>
          <w:vertAlign w:val="baseline"/>
        </w:rPr>
      </w:pPr>
      <w:r w:rsidDel="00000000" w:rsidR="00000000" w:rsidRPr="00000000">
        <w:rPr>
          <w:vertAlign w:val="baseline"/>
          <w:rtl w:val="0"/>
        </w:rPr>
        <w:t xml:space="preserve">Легалните дефиниции на понятията „частен интерес“ и „облага“ се съдържат в чл. 71 и чл. 72 от ЗПК. Частен интерес е всеки интерес, който води до облага от материален или нематериален характер за лицето, заемащо публична длъжност, или за свързаното с него лице, т.е. за да е налице частен интерес, следва да има реална възможност за реализиране на облага. Съгласно чл. 72 от ЗПК облага е всеки доход в пари, парични средства или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 – ниски от пазарните, получаване на привилегия или почести, помощ, глас в полза на избор,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29">
      <w:pPr>
        <w:pBdr>
          <w:top w:space="0" w:sz="0" w:val="nil"/>
          <w:left w:space="0" w:sz="0" w:val="nil"/>
          <w:bottom w:space="0" w:sz="0" w:val="nil"/>
          <w:right w:space="0" w:sz="0" w:val="nil"/>
          <w:between w:space="0" w:sz="0" w:val="nil"/>
        </w:pBdr>
        <w:tabs>
          <w:tab w:val="left" w:leader="none" w:pos="709"/>
          <w:tab w:val="left" w:leader="none" w:pos="3528"/>
        </w:tabs>
        <w:ind w:firstLine="720"/>
        <w:jc w:val="both"/>
        <w:rPr>
          <w:color w:val="000000"/>
          <w:vertAlign w:val="baseline"/>
        </w:rPr>
      </w:pPr>
      <w:r w:rsidDel="00000000" w:rsidR="00000000" w:rsidRPr="00000000">
        <w:rPr>
          <w:color w:val="000000"/>
          <w:vertAlign w:val="baseline"/>
          <w:rtl w:val="0"/>
        </w:rPr>
        <w:t xml:space="preserve">Съгласно чл. 38, ал. 1 от ЗМСМА, орган на изпълнителната власт в общината е кметът на общината. </w:t>
      </w:r>
      <w:r w:rsidDel="00000000" w:rsidR="00000000" w:rsidRPr="00000000">
        <w:rPr>
          <w:vertAlign w:val="baseline"/>
          <w:rtl w:val="0"/>
        </w:rPr>
        <w:t xml:space="preserve">Съгласно чл.44, ал.1 от Закона за местното самоуправление и местната администрация /ЗМСМА/ част от правомощията на кмета на общината са да ръководи цялата изпълнителна дейност на общината, да насочва и координира дейността на специализираните изпълнителни органи, да организира изпълнението на общинския бюджет, да организира изпълнението на дългосрочните програми, да организира изпълнението на актовете на общинския съвет и да внася в общинския съвет отчет за изпълнението им два пъти годишно и др.</w:t>
      </w:r>
      <w:r w:rsidDel="00000000" w:rsidR="00000000" w:rsidRPr="00000000">
        <w:rPr>
          <w:color w:val="000000"/>
          <w:vertAlign w:val="baseline"/>
          <w:rtl w:val="0"/>
        </w:rPr>
        <w:tab/>
      </w:r>
    </w:p>
    <w:p w:rsidR="00000000" w:rsidDel="00000000" w:rsidP="00000000" w:rsidRDefault="00000000" w:rsidRPr="00000000" w14:paraId="0000002A">
      <w:pPr>
        <w:shd w:fill="ffffff" w:val="clear"/>
        <w:ind w:firstLine="720"/>
        <w:jc w:val="both"/>
        <w:rPr>
          <w:color w:val="000000"/>
          <w:vertAlign w:val="baseline"/>
        </w:rPr>
      </w:pPr>
      <w:r w:rsidDel="00000000" w:rsidR="00000000" w:rsidRPr="00000000">
        <w:rPr>
          <w:color w:val="000000"/>
          <w:vertAlign w:val="baseline"/>
          <w:rtl w:val="0"/>
        </w:rPr>
        <w:t xml:space="preserve">В чл. 1, ал. 1, т. 3 от Закона за публичните финанси /ЗПФ/ е определено, че законът урежда бюджетната рамка, общото устройство и структурата на публичните финанси и включва фискалните правила и ограничения. Съгласно чл. 11, ал. 1 от Закона за публичните финанси /ЗПФ/, разпоредител с бюджет е съответния ръководител на бюджетната организация. С разпоредбата на чл. 11, ал. 3 от същия закон е регламентирано, че кметът на общината е първостепенен разпоредител с бюджет по бюджета на общината  и като такъв отговаря за съставянето, отчитането и неговото изпълнение. Съобразно чл. 11, ал. 4 правомощията на първостепенен разпоредител с бюджет може да се делегират, като делегирането не освобождава съответния първостепенен разпоредител с бюджет от отговорността за изпълнението на делегираните правомощия. На основание чл. 7, ал. 5 от ЗПФ кметът на общината организира и ръководи съставянето, внасянето в общинския съвет и изпълнението на бюджета на общината. Изпълнението на общинския бюджет съгласно чл. 122, ал. 1 от ЗПФ се организира от кмета на общината чрез кметовете на кметства, райони и чрез ръководителите на бюджетни звена, финансирани от общинския бюджет. С разпоредбата на чл. 44, ал. 1, т. 5 от ЗМСМА, във вр. с чл. 7, ал. 5 и чл. 122, ал. 1 от ЗПФ, е вменено задължение на кмета на общината да организира и ръководи съставянето, внасянето в общинския съвет и изпълнението на бюджета на общината. Съгласно чл. 5, ал. 1 и ал. 2 от Закона за финасовото управление и контрол в публичния сектор /ЗФУКПС/, финансовото управление и контрол в публичния сектор е цялостен процес, интегриран в дейността на организациите по чл. 2 и осъществяван от ръководството и служителите им, който се осъществяват чрез системи за финансово управление и контрол, включващи политики, процедури и дейности, въведени от ръководството на организациите по чл. 2, с цел да се осигури разумна увереност, че целите на организациите са постигнати. Съгласно чл. 13, ал. 1 от ЗФУКПС, р</w:t>
      </w:r>
      <w:r w:rsidDel="00000000" w:rsidR="00000000" w:rsidRPr="00000000">
        <w:rPr>
          <w:color w:val="000000"/>
          <w:highlight w:val="white"/>
          <w:vertAlign w:val="baseline"/>
          <w:rtl w:val="0"/>
        </w:rPr>
        <w:t xml:space="preserve">ъководителите на организациите по чл. 2 осигуряват контролни дейности, включващи писмени политики и процедури, създадени да дават разумна увереност, че рисковете са ограничени в допустимите граници, определени в процеса на управление на риска. </w:t>
      </w:r>
      <w:r w:rsidDel="00000000" w:rsidR="00000000" w:rsidRPr="00000000">
        <w:rPr>
          <w:color w:val="000000"/>
          <w:vertAlign w:val="baseline"/>
          <w:rtl w:val="0"/>
        </w:rPr>
        <w:t xml:space="preserve">контролните дейности се прилагат на всички нива в организацията и на всички етапи при постигането на целите. Те могат да са превантивни, разкриващи или коригиращи, като трябва да включват най-малко система за двоен подпис, която не разрешава поемането на финансово задължение или извършването на плащане без подписите на ръководителя на организацията по чл. 2 и на лицето, отговорно за счетоводните записвания /чл. 13, ал. 3, т. 1 от с.з./.</w:t>
      </w:r>
    </w:p>
    <w:p w:rsidR="00000000" w:rsidDel="00000000" w:rsidP="00000000" w:rsidRDefault="00000000" w:rsidRPr="00000000" w14:paraId="0000002B">
      <w:pPr>
        <w:tabs>
          <w:tab w:val="left" w:leader="none" w:pos="709"/>
        </w:tabs>
        <w:ind w:right="49" w:firstLine="720"/>
        <w:jc w:val="both"/>
        <w:rPr>
          <w:vertAlign w:val="baseline"/>
        </w:rPr>
      </w:pPr>
      <w:r w:rsidDel="00000000" w:rsidR="00000000" w:rsidRPr="00000000">
        <w:rPr>
          <w:color w:val="000000"/>
          <w:vertAlign w:val="baseline"/>
          <w:rtl w:val="0"/>
        </w:rPr>
        <w:t xml:space="preserve">Станислав ****** Стоенчев, в качеството си на кмет на Община С.,</w:t>
      </w:r>
      <w:r w:rsidDel="00000000" w:rsidR="00000000" w:rsidRPr="00000000">
        <w:rPr>
          <w:vertAlign w:val="baseline"/>
          <w:rtl w:val="0"/>
        </w:rPr>
        <w:t xml:space="preserve"> е лице, заемащо публична длъжност по смисъла на чл. 6, ал. 1, т. 32 от ЗПК</w:t>
      </w:r>
      <w:r w:rsidDel="00000000" w:rsidR="00000000" w:rsidRPr="00000000">
        <w:rPr>
          <w:color w:val="000000"/>
          <w:vertAlign w:val="baseline"/>
          <w:rtl w:val="0"/>
        </w:rPr>
        <w:t xml:space="preserve">,</w:t>
      </w:r>
      <w:r w:rsidDel="00000000" w:rsidR="00000000" w:rsidRPr="00000000">
        <w:rPr>
          <w:vertAlign w:val="baseline"/>
          <w:rtl w:val="0"/>
        </w:rPr>
        <w:t xml:space="preserve"> и компетентна да се произнесе относно наличието или липсата на конфликт на интереси по отношение на него е КПК.</w:t>
      </w:r>
    </w:p>
    <w:p w:rsidR="00000000" w:rsidDel="00000000" w:rsidP="00000000" w:rsidRDefault="00000000" w:rsidRPr="00000000" w14:paraId="0000002C">
      <w:pPr>
        <w:tabs>
          <w:tab w:val="left" w:leader="none" w:pos="709"/>
        </w:tabs>
        <w:ind w:firstLine="720"/>
        <w:jc w:val="both"/>
        <w:rPr>
          <w:color w:val="000000"/>
          <w:vertAlign w:val="baseline"/>
        </w:rPr>
      </w:pPr>
      <w:r w:rsidDel="00000000" w:rsidR="00000000" w:rsidRPr="00000000">
        <w:rPr>
          <w:vertAlign w:val="baseline"/>
          <w:rtl w:val="0"/>
        </w:rPr>
        <w:t xml:space="preserve">Съгласно разпоредбата на § 1, т. 9, б. „а“ от РД на ЗПК, „свързани лица“ са съпрузите и лицата, които се намират във фактическо съжителство, роднините по права линия, по съребрена линия – до четвърта степен включително, и по сватовство – до втора степен включително. Обстоятелството, че Ц.А.Л. е първа братовчедка на </w:t>
      </w:r>
      <w:r w:rsidDel="00000000" w:rsidR="00000000" w:rsidRPr="00000000">
        <w:rPr>
          <w:color w:val="000000"/>
          <w:vertAlign w:val="baseline"/>
          <w:rtl w:val="0"/>
        </w:rPr>
        <w:t xml:space="preserve">Станислав ****** Стоенчев</w:t>
      </w:r>
      <w:r w:rsidDel="00000000" w:rsidR="00000000" w:rsidRPr="00000000">
        <w:rPr>
          <w:vertAlign w:val="baseline"/>
          <w:rtl w:val="0"/>
        </w:rPr>
        <w:t xml:space="preserve">, обуславя наличието на свързаност между тях по смисъла § 1, т. 9, б. „а“ от ДР на ЗПК. </w:t>
      </w:r>
      <w:r w:rsidDel="00000000" w:rsidR="00000000" w:rsidRPr="00000000">
        <w:rPr>
          <w:rtl w:val="0"/>
        </w:rPr>
      </w:r>
    </w:p>
    <w:p w:rsidR="00000000" w:rsidDel="00000000" w:rsidP="00000000" w:rsidRDefault="00000000" w:rsidRPr="00000000" w14:paraId="0000002D">
      <w:pPr>
        <w:ind w:right="-1" w:firstLine="720"/>
        <w:jc w:val="both"/>
        <w:rPr>
          <w:vertAlign w:val="baseline"/>
        </w:rPr>
      </w:pPr>
      <w:r w:rsidDel="00000000" w:rsidR="00000000" w:rsidRPr="00000000">
        <w:rPr>
          <w:color w:val="000000"/>
          <w:vertAlign w:val="baseline"/>
          <w:rtl w:val="0"/>
        </w:rPr>
        <w:t xml:space="preserve">При наличието на първата предпоставка по чл. 70 от ЗПК – лице, заемащо публична длъжност, определящо за съществуването на конфликта на интереси е наличието на частен интерес</w:t>
      </w:r>
      <w:r w:rsidDel="00000000" w:rsidR="00000000" w:rsidRPr="00000000">
        <w:rPr>
          <w:vertAlign w:val="baseline"/>
          <w:rtl w:val="0"/>
        </w:rPr>
        <w:t xml:space="preserve">, който може да повлияе върху безпристрастното и обективно изпълнение на правомощията или задълженията по служба от лицето, както и упражнено властническо правомощие, повлияно от този частен интерес.</w:t>
      </w:r>
    </w:p>
    <w:p w:rsidR="00000000" w:rsidDel="00000000" w:rsidP="00000000" w:rsidRDefault="00000000" w:rsidRPr="00000000" w14:paraId="0000002E">
      <w:pPr>
        <w:shd w:fill="ffffff" w:val="clear"/>
        <w:ind w:firstLine="720"/>
        <w:jc w:val="both"/>
        <w:rPr>
          <w:vertAlign w:val="baseline"/>
        </w:rPr>
      </w:pPr>
      <w:r w:rsidDel="00000000" w:rsidR="00000000" w:rsidRPr="00000000">
        <w:rPr>
          <w:color w:val="000000"/>
          <w:vertAlign w:val="baseline"/>
          <w:rtl w:val="0"/>
        </w:rPr>
        <w:t xml:space="preserve">От събраните по преписката доказателства се установява, че Станислав Стоенчев, в качеството си на кмет на Община С., в изпълнение на правомощията си произтичащи от разпоредбата на чл. 11, ал. 3 от Закона за публичните финанси, във връзка с чл. 44, ал. 1, т. 5 от ЗМСМА, е упражнил свои правомощия по служба като е подписал: Разходен касов ордер № 1038/05.12.2023 г., Разходен касов ордер № 315/27.05.2024 г., Разходен касов ордер № 332/30.05.2024 г., </w:t>
      </w:r>
      <w:r w:rsidDel="00000000" w:rsidR="00000000" w:rsidRPr="00000000">
        <w:rPr>
          <w:vertAlign w:val="baseline"/>
          <w:rtl w:val="0"/>
        </w:rPr>
        <w:t xml:space="preserve">Авансов отчет № 8/30.01.2024 г., Авансов отчет № 42/28.06.2024 г., Авансов отчет № 50/25.11.2024 г., Авансов отчет № 52/20.11.2024 г., </w:t>
      </w:r>
      <w:r w:rsidDel="00000000" w:rsidR="00000000" w:rsidRPr="00000000">
        <w:rPr>
          <w:color w:val="000000"/>
          <w:vertAlign w:val="baseline"/>
          <w:rtl w:val="0"/>
        </w:rPr>
        <w:t xml:space="preserve">авторизирал е Платежно нареждане за плащане от/към бюджета с уникален регистрационен номер (УРН) 178257412/09.07.2024 г.,</w:t>
      </w:r>
      <w:r w:rsidDel="00000000" w:rsidR="00000000" w:rsidRPr="00000000">
        <w:rPr>
          <w:vertAlign w:val="baseline"/>
          <w:rtl w:val="0"/>
        </w:rPr>
        <w:t xml:space="preserve"> </w:t>
      </w:r>
      <w:r w:rsidDel="00000000" w:rsidR="00000000" w:rsidRPr="00000000">
        <w:rPr>
          <w:color w:val="000000"/>
          <w:vertAlign w:val="baseline"/>
          <w:rtl w:val="0"/>
        </w:rPr>
        <w:t xml:space="preserve">Платежно нареждане за плащане от/към бюджета с УРН 178930598/24.07.2024 г.</w:t>
      </w:r>
      <w:r w:rsidDel="00000000" w:rsidR="00000000" w:rsidRPr="00000000">
        <w:rPr>
          <w:vertAlign w:val="baseline"/>
          <w:rtl w:val="0"/>
        </w:rPr>
        <w:t xml:space="preserve">, </w:t>
      </w:r>
      <w:r w:rsidDel="00000000" w:rsidR="00000000" w:rsidRPr="00000000">
        <w:rPr>
          <w:color w:val="000000"/>
          <w:vertAlign w:val="baseline"/>
          <w:rtl w:val="0"/>
        </w:rPr>
        <w:t xml:space="preserve">Платежно нареждане за плащане от/към бюджета с УРН 183961133/06.11.2024 г., на основание на които документи на ЕТ </w:t>
      </w:r>
      <w:r w:rsidDel="00000000" w:rsidR="00000000" w:rsidRPr="00000000">
        <w:rPr>
          <w:vertAlign w:val="baseline"/>
          <w:rtl w:val="0"/>
        </w:rPr>
        <w:t xml:space="preserve">„******“, собственост на свързаното с него лице – Ц.А.Л., са изплатени суми от бюджета на Община С. Упражнените правомощия са при липса на частен интерес и облага. </w:t>
      </w:r>
    </w:p>
    <w:p w:rsidR="00000000" w:rsidDel="00000000" w:rsidP="00000000" w:rsidRDefault="00000000" w:rsidRPr="00000000" w14:paraId="0000002F">
      <w:pPr>
        <w:shd w:fill="ffffff" w:val="clear"/>
        <w:ind w:firstLine="720"/>
        <w:jc w:val="both"/>
        <w:rPr>
          <w:rFonts w:ascii="Open Sans" w:cs="Open Sans" w:eastAsia="Open Sans" w:hAnsi="Open Sans"/>
          <w:color w:val="ff0000"/>
          <w:vertAlign w:val="baseline"/>
        </w:rPr>
      </w:pPr>
      <w:r w:rsidDel="00000000" w:rsidR="00000000" w:rsidRPr="00000000">
        <w:rPr>
          <w:vertAlign w:val="baseline"/>
          <w:rtl w:val="0"/>
        </w:rPr>
        <w:t xml:space="preserve">Видно от събраните по преписката доказателства сумите са платени във връзка с проведени културни, спортни и социални мероприятия на Община С. и са предвидени в бюджета на Общината за 2024 г., приет с Решение № 37 от 15.02.2024 г. по Протокол № 7 от заседание на Общински съвет С.</w:t>
      </w:r>
      <w:r w:rsidDel="00000000" w:rsidR="00000000" w:rsidRPr="00000000">
        <w:rPr>
          <w:rFonts w:ascii="Open Sans" w:cs="Open Sans" w:eastAsia="Open Sans" w:hAnsi="Open Sans"/>
          <w:color w:val="ff0000"/>
          <w:vertAlign w:val="baseline"/>
          <w:rtl w:val="0"/>
        </w:rPr>
        <w:t xml:space="preserve"> </w:t>
      </w:r>
      <w:r w:rsidDel="00000000" w:rsidR="00000000" w:rsidRPr="00000000">
        <w:rPr>
          <w:rFonts w:ascii="Open Sans" w:cs="Open Sans" w:eastAsia="Open Sans" w:hAnsi="Open Sans"/>
          <w:vertAlign w:val="baseline"/>
          <w:rtl w:val="0"/>
        </w:rPr>
        <w:t xml:space="preserve">Т.е. упражнените от Стоенчев</w:t>
      </w:r>
      <w:r w:rsidDel="00000000" w:rsidR="00000000" w:rsidRPr="00000000">
        <w:rPr>
          <w:rFonts w:ascii="Open Sans" w:cs="Open Sans" w:eastAsia="Open Sans" w:hAnsi="Open Sans"/>
          <w:color w:val="222222"/>
          <w:vertAlign w:val="baseline"/>
          <w:rtl w:val="0"/>
        </w:rPr>
        <w:t xml:space="preserve"> правомощия, в качеството му на кмет на Община С., са в изпълнение на решението на Общинския съвет и имат за цел да задоволят обществения интерес и социалните потребности на населението на общината от културни, спортни и благотворителни мероприятия, провеждани на територията на Община С. Подсигуряването на храна е част от тези мероприятия и средствата за нейното доставяне са предвидени в бюджета на Община С. за 2024 г., приет от Общинския съвет. Заплащането на цената на предоставената стока от </w:t>
      </w:r>
      <w:r w:rsidDel="00000000" w:rsidR="00000000" w:rsidRPr="00000000">
        <w:rPr>
          <w:color w:val="000000"/>
          <w:vertAlign w:val="baseline"/>
          <w:rtl w:val="0"/>
        </w:rPr>
        <w:t xml:space="preserve">ЕТ </w:t>
      </w:r>
      <w:r w:rsidDel="00000000" w:rsidR="00000000" w:rsidRPr="00000000">
        <w:rPr>
          <w:vertAlign w:val="baseline"/>
          <w:rtl w:val="0"/>
        </w:rPr>
        <w:t xml:space="preserve">„******“ не може да се квалифицира като облага за едноличния търговец доколкото същата е доставяла храна срещу преведените средства от общинския бюджет. </w:t>
      </w:r>
      <w:r w:rsidDel="00000000" w:rsidR="00000000" w:rsidRPr="00000000">
        <w:rPr>
          <w:rFonts w:ascii="Open Sans" w:cs="Open Sans" w:eastAsia="Open Sans" w:hAnsi="Open Sans"/>
          <w:color w:val="222222"/>
          <w:vertAlign w:val="baseline"/>
          <w:rtl w:val="0"/>
        </w:rPr>
        <w:t xml:space="preserve">Финансовите взаимоотношения между Община С. и </w:t>
      </w:r>
      <w:r w:rsidDel="00000000" w:rsidR="00000000" w:rsidRPr="00000000">
        <w:rPr>
          <w:color w:val="000000"/>
          <w:vertAlign w:val="baseline"/>
          <w:rtl w:val="0"/>
        </w:rPr>
        <w:t xml:space="preserve">ЕТ </w:t>
      </w:r>
      <w:r w:rsidDel="00000000" w:rsidR="00000000" w:rsidRPr="00000000">
        <w:rPr>
          <w:vertAlign w:val="baseline"/>
          <w:rtl w:val="0"/>
        </w:rPr>
        <w:t xml:space="preserve">„******“ са съществували и преди избирането и встъпването в длъжност на Стоенчев за кмет на Община С. през м. ноември 2023 г. Видно от приложените по преписката фактури и платежни нареждания за предходен период, извън мандата на Стоенчев, а именно: от м. януари 2022 г. до м. ноември 2023 г., Община С. е провеждала мероприятия и е доставяла храна от търговския обект на </w:t>
      </w:r>
      <w:r w:rsidDel="00000000" w:rsidR="00000000" w:rsidRPr="00000000">
        <w:rPr>
          <w:color w:val="000000"/>
          <w:vertAlign w:val="baseline"/>
          <w:rtl w:val="0"/>
        </w:rPr>
        <w:t xml:space="preserve">ЕТ </w:t>
      </w:r>
      <w:r w:rsidDel="00000000" w:rsidR="00000000" w:rsidRPr="00000000">
        <w:rPr>
          <w:vertAlign w:val="baseline"/>
          <w:rtl w:val="0"/>
        </w:rPr>
        <w:t xml:space="preserve">„******“. Т.е. налице е създадена практика за ползване на услугите на търговския обект – ресторант, и преди избирането на Стоенчев за кмет на Община С. през 2023 г. </w:t>
      </w:r>
      <w:r w:rsidDel="00000000" w:rsidR="00000000" w:rsidRPr="00000000">
        <w:rPr>
          <w:rFonts w:ascii="Open Sans" w:cs="Open Sans" w:eastAsia="Open Sans" w:hAnsi="Open Sans"/>
          <w:color w:val="222222"/>
          <w:vertAlign w:val="baseline"/>
          <w:rtl w:val="0"/>
        </w:rPr>
        <w:t xml:space="preserve">На второ място</w:t>
      </w:r>
      <w:r w:rsidDel="00000000" w:rsidR="00000000" w:rsidRPr="00000000">
        <w:rPr>
          <w:highlight w:val="white"/>
          <w:vertAlign w:val="baseline"/>
          <w:rtl w:val="0"/>
        </w:rPr>
        <w:t xml:space="preserve">, видно от приложените по преписката разходни касови ордери и авансови отчети, подписани от Стоенчев, сумите по тях </w:t>
      </w:r>
      <w:r w:rsidDel="00000000" w:rsidR="00000000" w:rsidRPr="00000000">
        <w:rPr>
          <w:vertAlign w:val="baseline"/>
          <w:rtl w:val="0"/>
        </w:rPr>
        <w:t xml:space="preserve">не са получавани директно от едноличния търговец, а</w:t>
      </w:r>
      <w:r w:rsidDel="00000000" w:rsidR="00000000" w:rsidRPr="00000000">
        <w:rPr>
          <w:highlight w:val="white"/>
          <w:vertAlign w:val="baseline"/>
          <w:rtl w:val="0"/>
        </w:rPr>
        <w:t xml:space="preserve"> са получавани от трети лица – служители в Община С. и др., с разходни касови ордери, които съответно са ги плащали на </w:t>
      </w:r>
      <w:r w:rsidDel="00000000" w:rsidR="00000000" w:rsidRPr="00000000">
        <w:rPr>
          <w:color w:val="000000"/>
          <w:vertAlign w:val="baseline"/>
          <w:rtl w:val="0"/>
        </w:rPr>
        <w:t xml:space="preserve">ЕТ </w:t>
      </w:r>
      <w:r w:rsidDel="00000000" w:rsidR="00000000" w:rsidRPr="00000000">
        <w:rPr>
          <w:vertAlign w:val="baseline"/>
          <w:rtl w:val="0"/>
        </w:rPr>
        <w:t xml:space="preserve">„******“ за доставената от търговеца  храна, срещу издадени от едноличния търговец касови бонове. Средствата за осигуряване на храна за съответното мероприятие, са предоставяни от Стоенчев на негови служители, които след тяхното разходване, са се отчитали с авансови отчети, одобрени от кмета. Видно от приложените авансови отчети, същите са съставяни от служители на Община С.</w:t>
      </w:r>
      <w:r w:rsidDel="00000000" w:rsidR="00000000" w:rsidRPr="00000000">
        <w:rPr>
          <w:highlight w:val="white"/>
          <w:vertAlign w:val="baseline"/>
          <w:rtl w:val="0"/>
        </w:rPr>
        <w:t xml:space="preserve">, които след като са извършвали разхода, са отчитали изразходването на авансово получените пари от каса. </w:t>
      </w:r>
      <w:r w:rsidDel="00000000" w:rsidR="00000000" w:rsidRPr="00000000">
        <w:rPr>
          <w:rtl w:val="0"/>
        </w:rPr>
      </w:r>
    </w:p>
    <w:p w:rsidR="00000000" w:rsidDel="00000000" w:rsidP="00000000" w:rsidRDefault="00000000" w:rsidRPr="00000000" w14:paraId="00000030">
      <w:pPr>
        <w:shd w:fill="ffffff" w:val="clear"/>
        <w:ind w:firstLine="720"/>
        <w:jc w:val="both"/>
        <w:rPr>
          <w:color w:val="000000"/>
          <w:vertAlign w:val="baseline"/>
        </w:rPr>
      </w:pPr>
      <w:r w:rsidDel="00000000" w:rsidR="00000000" w:rsidRPr="00000000">
        <w:rPr>
          <w:rFonts w:ascii="Open Sans" w:cs="Open Sans" w:eastAsia="Open Sans" w:hAnsi="Open Sans"/>
          <w:color w:val="222222"/>
          <w:vertAlign w:val="baseline"/>
          <w:rtl w:val="0"/>
        </w:rPr>
        <w:t xml:space="preserve">Както по смисъла на ЗПК, така и по смисъла на чл.61 от Регламента, за установяване на конфликт на интереси се изисква установяване на обективни факти и обстоятелства, и на обективни и разумни съображения. </w:t>
      </w:r>
      <w:r w:rsidDel="00000000" w:rsidR="00000000" w:rsidRPr="00000000">
        <w:rPr>
          <w:vertAlign w:val="baseline"/>
          <w:rtl w:val="0"/>
        </w:rPr>
        <w:t xml:space="preserve">Съгласно разпоредбата на чл. 61, т. 3 от Регламент (ЕС, Евратом) 2018/1046 на Европейския парламент и на Съвета от 18.07.2018 г. /Регламента/, конфликт на интереси съществува, когато безпристрастното и обективно упражняване на функциите на финансов участник или друго лице, посочено в параграф 1, е опорочено по причини, свързани със семейния и емоционалния живот, политическа или национална принадлежност, икономически интерес или всякакъв друг пряк или косвен личен интерес. </w:t>
      </w:r>
      <w:r w:rsidDel="00000000" w:rsidR="00000000" w:rsidRPr="00000000">
        <w:rPr>
          <w:rFonts w:ascii="Open Sans" w:cs="Open Sans" w:eastAsia="Open Sans" w:hAnsi="Open Sans"/>
          <w:color w:val="222222"/>
          <w:vertAlign w:val="baseline"/>
          <w:rtl w:val="0"/>
        </w:rPr>
        <w:t xml:space="preserve">Не е достатъчно създадена ситуация, основана на минали познанства, йерархични връзки, а в конкретния случай и на родствени връзки, винаги да бъде възприемана като конфликт на интерес******</w:t>
      </w:r>
      <w:r w:rsidDel="00000000" w:rsidR="00000000" w:rsidRPr="00000000">
        <w:rPr>
          <w:vertAlign w:val="baseline"/>
          <w:rtl w:val="0"/>
        </w:rPr>
        <w:t xml:space="preserve"> В този смисъл разпоредбите на чл.61 от Регламент /ЕС/ 2018/1046 и на ЗПК са приложими, само когато се установи, по безспорен начин, опорочаване на безпристрастното и обективно упражняване на функциите на финансовия участник по причини, свързани с икономически или друг пряк или косвен личен интерес. </w:t>
      </w:r>
      <w:r w:rsidDel="00000000" w:rsidR="00000000" w:rsidRPr="00000000">
        <w:rPr>
          <w:rtl w:val="0"/>
        </w:rPr>
      </w:r>
    </w:p>
    <w:p w:rsidR="00000000" w:rsidDel="00000000" w:rsidP="00000000" w:rsidRDefault="00000000" w:rsidRPr="00000000" w14:paraId="00000031">
      <w:pPr>
        <w:shd w:fill="ffffff" w:val="clear"/>
        <w:ind w:firstLine="720"/>
        <w:jc w:val="both"/>
        <w:rPr>
          <w:color w:val="000000"/>
          <w:vertAlign w:val="baseline"/>
        </w:rPr>
      </w:pPr>
      <w:r w:rsidDel="00000000" w:rsidR="00000000" w:rsidRPr="00000000">
        <w:rPr>
          <w:vertAlign w:val="baseline"/>
          <w:rtl w:val="0"/>
        </w:rPr>
        <w:t xml:space="preserve">Предвид изложеното, Комисията приема, че при упражняване на правомощията по служба от Станислав Стоенчев, в качеството му на кмет на Община С., свързани с подписването на разходни касови ордери, авансови отчети и платежни нареждания, са налице два от елементите на състава на конфликт на интереси по чл. 70 от ЗПК, а именно: лице, заемащо публична длъжност и упражнени от него правомощия по служба. Липсва обаче третият елемент – наличието на частен интерес, който би могъл да повлияе върху безпристрастното и обективно изпълнение на правомощията по служба на лицето, заемащо публична длъжност.</w:t>
      </w:r>
      <w:r w:rsidDel="00000000" w:rsidR="00000000" w:rsidRPr="00000000">
        <w:rPr>
          <w:rtl w:val="0"/>
        </w:rPr>
      </w:r>
    </w:p>
    <w:p w:rsidR="00000000" w:rsidDel="00000000" w:rsidP="00000000" w:rsidRDefault="00000000" w:rsidRPr="00000000" w14:paraId="00000032">
      <w:pPr>
        <w:shd w:fill="ffffff" w:val="clear"/>
        <w:ind w:firstLine="720"/>
        <w:jc w:val="both"/>
        <w:rPr>
          <w:color w:val="000000"/>
          <w:vertAlign w:val="baseline"/>
        </w:rPr>
      </w:pPr>
      <w:r w:rsidDel="00000000" w:rsidR="00000000" w:rsidRPr="00000000">
        <w:rPr>
          <w:vertAlign w:val="baseline"/>
          <w:rtl w:val="0"/>
        </w:rPr>
        <w:t xml:space="preserve">Комисията е направила своите изводи за липсата на конфликт на интереси на база доказателства, събрани по реда на Административнопроцесуалния кодекс, а в случая събраните такива водят до извода за липса на нарушение на разпоредбите на Глава Осма, Раздел II от ЗПК, съответно и до липсата на конфликт на интереси.</w:t>
      </w:r>
      <w:r w:rsidDel="00000000" w:rsidR="00000000" w:rsidRPr="00000000">
        <w:rPr>
          <w:rtl w:val="0"/>
        </w:rPr>
      </w:r>
    </w:p>
    <w:p w:rsidR="00000000" w:rsidDel="00000000" w:rsidP="00000000" w:rsidRDefault="00000000" w:rsidRPr="00000000" w14:paraId="00000033">
      <w:pPr>
        <w:shd w:fill="ffffff" w:val="clear"/>
        <w:ind w:firstLine="720"/>
        <w:jc w:val="both"/>
        <w:rPr>
          <w:color w:val="000000"/>
          <w:vertAlign w:val="baseline"/>
        </w:rPr>
      </w:pPr>
      <w:r w:rsidDel="00000000" w:rsidR="00000000" w:rsidRPr="00000000">
        <w:rPr>
          <w:vertAlign w:val="baseline"/>
          <w:rtl w:val="0"/>
        </w:rPr>
        <w:t xml:space="preserve">Предвид горното, Комисията за противодействие на корупцията, на основание чл. 92, ал. 1 и ал. 2 от ЗПК и § 7, ал. 2 от ПЗР на ЗПК,</w:t>
      </w:r>
      <w:r w:rsidDel="00000000" w:rsidR="00000000" w:rsidRPr="00000000">
        <w:rPr>
          <w:rtl w:val="0"/>
        </w:rPr>
      </w:r>
    </w:p>
    <w:p w:rsidR="00000000" w:rsidDel="00000000" w:rsidP="00000000" w:rsidRDefault="00000000" w:rsidRPr="00000000" w14:paraId="00000034">
      <w:pPr>
        <w:jc w:val="both"/>
        <w:rPr>
          <w:vertAlign w:val="baseline"/>
        </w:rPr>
      </w:pPr>
      <w:r w:rsidDel="00000000" w:rsidR="00000000" w:rsidRPr="00000000">
        <w:rPr>
          <w:rtl w:val="0"/>
        </w:rPr>
      </w:r>
    </w:p>
    <w:p w:rsidR="00000000" w:rsidDel="00000000" w:rsidP="00000000" w:rsidRDefault="00000000" w:rsidRPr="00000000" w14:paraId="00000035">
      <w:pPr>
        <w:jc w:val="center"/>
        <w:rPr>
          <w:b w:val="0"/>
          <w:bCs w:val="0"/>
          <w:vertAlign w:val="baseline"/>
        </w:rPr>
      </w:pPr>
      <w:r w:rsidDel="00000000" w:rsidR="00000000" w:rsidRPr="00000000">
        <w:rPr>
          <w:b w:val="1"/>
          <w:bCs w:val="1"/>
          <w:vertAlign w:val="baseline"/>
          <w:rtl w:val="0"/>
        </w:rPr>
        <w:t xml:space="preserve">Р Е Ш И:</w:t>
      </w:r>
      <w:r w:rsidDel="00000000" w:rsidR="00000000" w:rsidRPr="00000000">
        <w:rPr>
          <w:rtl w:val="0"/>
        </w:rPr>
      </w:r>
    </w:p>
    <w:p w:rsidR="00000000" w:rsidDel="00000000" w:rsidP="00000000" w:rsidRDefault="00000000" w:rsidRPr="00000000" w14:paraId="00000036">
      <w:pPr>
        <w:jc w:val="center"/>
        <w:rPr>
          <w:vertAlign w:val="baseline"/>
        </w:rPr>
      </w:pPr>
      <w:r w:rsidDel="00000000" w:rsidR="00000000" w:rsidRPr="00000000">
        <w:rPr>
          <w:rtl w:val="0"/>
        </w:rPr>
      </w:r>
    </w:p>
    <w:p w:rsidR="00000000" w:rsidDel="00000000" w:rsidP="00000000" w:rsidRDefault="00000000" w:rsidRPr="00000000" w14:paraId="00000037">
      <w:pPr>
        <w:ind w:firstLine="720"/>
        <w:jc w:val="both"/>
        <w:rPr>
          <w:vertAlign w:val="baseline"/>
        </w:rPr>
      </w:pPr>
      <w:r w:rsidDel="00000000" w:rsidR="00000000" w:rsidRPr="00000000">
        <w:rPr>
          <w:b w:val="1"/>
          <w:bCs w:val="1"/>
          <w:vertAlign w:val="baseline"/>
          <w:rtl w:val="0"/>
        </w:rPr>
        <w:t xml:space="preserve">НЕ УСТАНОВЯВА</w:t>
      </w:r>
      <w:r w:rsidDel="00000000" w:rsidR="00000000" w:rsidRPr="00000000">
        <w:rPr>
          <w:vertAlign w:val="baseline"/>
          <w:rtl w:val="0"/>
        </w:rPr>
        <w:t xml:space="preserve"> конфликт на интереси по отношение на </w:t>
      </w:r>
      <w:r w:rsidDel="00000000" w:rsidR="00000000" w:rsidRPr="00000000">
        <w:rPr>
          <w:color w:val="000000"/>
          <w:vertAlign w:val="baseline"/>
          <w:rtl w:val="0"/>
        </w:rPr>
        <w:t xml:space="preserve">Станислав ****** Стоенчев</w:t>
      </w:r>
      <w:r w:rsidDel="00000000" w:rsidR="00000000" w:rsidRPr="00000000">
        <w:rPr>
          <w:vertAlign w:val="baseline"/>
          <w:rtl w:val="0"/>
        </w:rPr>
        <w:t xml:space="preserve">, ЕГН ******, кмет на Община С.</w:t>
      </w:r>
      <w:r w:rsidDel="00000000" w:rsidR="00000000" w:rsidRPr="00000000">
        <w:rPr>
          <w:color w:val="000000"/>
          <w:vertAlign w:val="baseline"/>
          <w:rtl w:val="0"/>
        </w:rPr>
        <w:t xml:space="preserve">, и </w:t>
      </w:r>
      <w:r w:rsidDel="00000000" w:rsidR="00000000" w:rsidRPr="00000000">
        <w:rPr>
          <w:vertAlign w:val="baseline"/>
          <w:rtl w:val="0"/>
        </w:rPr>
        <w:t xml:space="preserve">лице, заемащо публична длъжност по смисъла на чл. 6, ал.1, т.32 от ЗПК, във връзка с това, че е подписал </w:t>
      </w:r>
      <w:r w:rsidDel="00000000" w:rsidR="00000000" w:rsidRPr="00000000">
        <w:rPr>
          <w:color w:val="000000"/>
          <w:vertAlign w:val="baseline"/>
          <w:rtl w:val="0"/>
        </w:rPr>
        <w:t xml:space="preserve">Разходен касов ордер № 1038/05.12.2023 г., Разходен касов ордер № 315/27.05.2024 г., Разходен касов ордер № 332/30.05.2024 г., </w:t>
      </w:r>
      <w:r w:rsidDel="00000000" w:rsidR="00000000" w:rsidRPr="00000000">
        <w:rPr>
          <w:vertAlign w:val="baseline"/>
          <w:rtl w:val="0"/>
        </w:rPr>
        <w:t xml:space="preserve">Авансов отчет № 8/30.01.2024 г., Авансов отчет № 42/28.06.2024 г., Авансов отчет № 50/25.11.2024 г., Авансов отчет № 52/20.11.2024 г., </w:t>
      </w:r>
      <w:r w:rsidDel="00000000" w:rsidR="00000000" w:rsidRPr="00000000">
        <w:rPr>
          <w:color w:val="000000"/>
          <w:vertAlign w:val="baseline"/>
          <w:rtl w:val="0"/>
        </w:rPr>
        <w:t xml:space="preserve">Платежно нареждане за плащане от/към бюджета с уникален регистрационен номер (УРН) 178257412/09.07.2024 г.,</w:t>
      </w:r>
      <w:r w:rsidDel="00000000" w:rsidR="00000000" w:rsidRPr="00000000">
        <w:rPr>
          <w:vertAlign w:val="baseline"/>
          <w:rtl w:val="0"/>
        </w:rPr>
        <w:t xml:space="preserve"> </w:t>
      </w:r>
      <w:r w:rsidDel="00000000" w:rsidR="00000000" w:rsidRPr="00000000">
        <w:rPr>
          <w:color w:val="000000"/>
          <w:vertAlign w:val="baseline"/>
          <w:rtl w:val="0"/>
        </w:rPr>
        <w:t xml:space="preserve">Платежно нареждане за плащане от/към бюджета с УРН 178930598/24.07.2024 г.</w:t>
      </w:r>
      <w:r w:rsidDel="00000000" w:rsidR="00000000" w:rsidRPr="00000000">
        <w:rPr>
          <w:vertAlign w:val="baseline"/>
          <w:rtl w:val="0"/>
        </w:rPr>
        <w:t xml:space="preserve">, </w:t>
      </w:r>
      <w:r w:rsidDel="00000000" w:rsidR="00000000" w:rsidRPr="00000000">
        <w:rPr>
          <w:color w:val="000000"/>
          <w:vertAlign w:val="baseline"/>
          <w:rtl w:val="0"/>
        </w:rPr>
        <w:t xml:space="preserve">Платежно нареждане за плащане от/към бюджета с УРН 183961133/06.11.2024 г., поради липса на частен интерес, негов и на свързано с него лице.</w:t>
      </w:r>
      <w:r w:rsidDel="00000000" w:rsidR="00000000" w:rsidRPr="00000000">
        <w:rPr>
          <w:rtl w:val="0"/>
        </w:rPr>
      </w:r>
    </w:p>
    <w:p w:rsidR="00000000" w:rsidDel="00000000" w:rsidP="00000000" w:rsidRDefault="00000000" w:rsidRPr="00000000" w14:paraId="00000038">
      <w:pPr>
        <w:ind w:firstLine="720"/>
        <w:jc w:val="both"/>
        <w:rPr>
          <w:vertAlign w:val="baseline"/>
        </w:rPr>
      </w:pPr>
      <w:r w:rsidDel="00000000" w:rsidR="00000000" w:rsidRPr="00000000">
        <w:rPr>
          <w:vertAlign w:val="baseline"/>
          <w:rtl w:val="0"/>
        </w:rPr>
        <w:t xml:space="preserve">Препис от решението да се изпрати на Окръжна прокуратура – П., с оглед преценка за реализиране на правомощията й по чл. 94, ал. 2 от ЗПК, съгласно който прокурорът може да подаде протест до съда в едномесечен срок от съобщаването на решението, с което се установява липсата на конфликт на интереси и с оглед правомощията си по надзор за законност на административните актове. </w:t>
      </w:r>
    </w:p>
    <w:p w:rsidR="00000000" w:rsidDel="00000000" w:rsidP="00000000" w:rsidRDefault="00000000" w:rsidRPr="00000000" w14:paraId="00000039">
      <w:pPr>
        <w:tabs>
          <w:tab w:val="left" w:leader="none" w:pos="709"/>
        </w:tabs>
        <w:ind w:firstLine="720"/>
        <w:jc w:val="both"/>
        <w:rPr>
          <w:color w:val="ff0000"/>
          <w:vertAlign w:val="baseline"/>
        </w:rPr>
      </w:pPr>
      <w:r w:rsidDel="00000000" w:rsidR="00000000" w:rsidRPr="00000000">
        <w:rPr>
          <w:rtl w:val="0"/>
        </w:rPr>
      </w:r>
    </w:p>
    <w:p w:rsidR="00000000" w:rsidDel="00000000" w:rsidP="00000000" w:rsidRDefault="00000000" w:rsidRPr="00000000" w14:paraId="0000003A">
      <w:pPr>
        <w:tabs>
          <w:tab w:val="left" w:leader="none" w:pos="5400"/>
        </w:tabs>
        <w:spacing w:line="276" w:lineRule="auto"/>
        <w:ind w:firstLine="709"/>
        <w:jc w:val="both"/>
        <w:rPr>
          <w:b w:val="0"/>
          <w:bCs w:val="0"/>
          <w:vertAlign w:val="baseline"/>
        </w:rPr>
      </w:pPr>
      <w:r w:rsidDel="00000000" w:rsidR="00000000" w:rsidRPr="00000000">
        <w:rPr>
          <w:rtl w:val="0"/>
        </w:rPr>
      </w:r>
    </w:p>
    <w:p w:rsidR="00000000" w:rsidDel="00000000" w:rsidP="00000000" w:rsidRDefault="00000000" w:rsidRPr="00000000" w14:paraId="0000003B">
      <w:pPr>
        <w:tabs>
          <w:tab w:val="left" w:leader="none" w:pos="5400"/>
        </w:tabs>
        <w:spacing w:line="276" w:lineRule="auto"/>
        <w:ind w:firstLine="709"/>
        <w:jc w:val="both"/>
        <w:rPr>
          <w:b w:val="0"/>
          <w:bCs w:val="0"/>
          <w:vertAlign w:val="baseline"/>
        </w:rPr>
      </w:pPr>
      <w:r w:rsidDel="00000000" w:rsidR="00000000" w:rsidRPr="00000000">
        <w:rPr>
          <w:b w:val="1"/>
          <w:bCs w:val="1"/>
          <w:vertAlign w:val="baseline"/>
          <w:rtl w:val="0"/>
        </w:rPr>
        <w:t xml:space="preserve">КОМИСИЯ:</w:t>
      </w:r>
      <w:r w:rsidDel="00000000" w:rsidR="00000000" w:rsidRPr="00000000">
        <w:rPr>
          <w:rtl w:val="0"/>
        </w:rPr>
      </w:r>
    </w:p>
    <w:p w:rsidR="00000000" w:rsidDel="00000000" w:rsidP="00000000" w:rsidRDefault="00000000" w:rsidRPr="00000000" w14:paraId="0000003C">
      <w:pPr>
        <w:tabs>
          <w:tab w:val="left" w:leader="none" w:pos="5400"/>
        </w:tabs>
        <w:spacing w:line="276" w:lineRule="auto"/>
        <w:ind w:firstLine="2268"/>
        <w:jc w:val="both"/>
        <w:rPr>
          <w:b w:val="0"/>
          <w:bCs w:val="0"/>
          <w:vertAlign w:val="baseline"/>
        </w:rPr>
      </w:pPr>
      <w:r w:rsidDel="00000000" w:rsidR="00000000" w:rsidRPr="00000000">
        <w:rPr>
          <w:rtl w:val="0"/>
        </w:rPr>
      </w:r>
    </w:p>
    <w:p w:rsidR="00000000" w:rsidDel="00000000" w:rsidP="00000000" w:rsidRDefault="00000000" w:rsidRPr="00000000" w14:paraId="0000003D">
      <w:pPr>
        <w:tabs>
          <w:tab w:val="left" w:leader="none" w:pos="5400"/>
        </w:tabs>
        <w:spacing w:line="276" w:lineRule="auto"/>
        <w:ind w:firstLine="1701"/>
        <w:jc w:val="both"/>
        <w:rPr>
          <w:b w:val="0"/>
          <w:bCs w:val="0"/>
          <w:vertAlign w:val="baseline"/>
        </w:rPr>
      </w:pPr>
      <w:r w:rsidDel="00000000" w:rsidR="00000000" w:rsidRPr="00000000">
        <w:rPr>
          <w:b w:val="1"/>
          <w:bCs w:val="1"/>
          <w:vertAlign w:val="baseline"/>
          <w:rtl w:val="0"/>
        </w:rPr>
        <w:t xml:space="preserve">ЗА ПРЕДСЕДАТЕЛ:…………..……...../АНТОН СЛАВЧЕВ/</w:t>
      </w:r>
      <w:r w:rsidDel="00000000" w:rsidR="00000000" w:rsidRPr="00000000">
        <w:rPr>
          <w:rtl w:val="0"/>
        </w:rPr>
      </w:r>
    </w:p>
    <w:p w:rsidR="00000000" w:rsidDel="00000000" w:rsidP="00000000" w:rsidRDefault="00000000" w:rsidRPr="00000000" w14:paraId="0000003E">
      <w:pPr>
        <w:tabs>
          <w:tab w:val="left" w:leader="none" w:pos="5400"/>
        </w:tabs>
        <w:spacing w:line="276" w:lineRule="auto"/>
        <w:ind w:firstLine="1701"/>
        <w:jc w:val="both"/>
        <w:rPr>
          <w:b w:val="0"/>
          <w:bCs w:val="0"/>
          <w:vertAlign w:val="baseline"/>
        </w:rPr>
      </w:pPr>
      <w:r w:rsidDel="00000000" w:rsidR="00000000" w:rsidRPr="00000000">
        <w:rPr>
          <w:rtl w:val="0"/>
        </w:rPr>
      </w:r>
    </w:p>
    <w:p w:rsidR="00000000" w:rsidDel="00000000" w:rsidP="00000000" w:rsidRDefault="00000000" w:rsidRPr="00000000" w14:paraId="0000003F">
      <w:pPr>
        <w:tabs>
          <w:tab w:val="left" w:leader="none" w:pos="5400"/>
        </w:tabs>
        <w:spacing w:line="276" w:lineRule="auto"/>
        <w:ind w:firstLine="1701"/>
        <w:jc w:val="both"/>
        <w:rPr>
          <w:b w:val="0"/>
          <w:bCs w:val="0"/>
          <w:vertAlign w:val="baseline"/>
        </w:rPr>
      </w:pPr>
      <w:r w:rsidDel="00000000" w:rsidR="00000000" w:rsidRPr="00000000">
        <w:rPr>
          <w:b w:val="1"/>
          <w:bCs w:val="1"/>
          <w:vertAlign w:val="baseline"/>
          <w:rtl w:val="0"/>
        </w:rPr>
        <w:t xml:space="preserve">ЧЛЕН:……………………………………............./АНТОАНЕТА ЦОНКОВА/</w:t>
      </w:r>
      <w:r w:rsidDel="00000000" w:rsidR="00000000" w:rsidRPr="00000000">
        <w:rPr>
          <w:rtl w:val="0"/>
        </w:rPr>
      </w:r>
    </w:p>
    <w:p w:rsidR="00000000" w:rsidDel="00000000" w:rsidP="00000000" w:rsidRDefault="00000000" w:rsidRPr="00000000" w14:paraId="00000040">
      <w:pPr>
        <w:tabs>
          <w:tab w:val="left" w:leader="none" w:pos="5400"/>
        </w:tabs>
        <w:spacing w:line="276" w:lineRule="auto"/>
        <w:ind w:firstLine="1701"/>
        <w:jc w:val="both"/>
        <w:rPr>
          <w:b w:val="0"/>
          <w:bCs w:val="0"/>
          <w:vertAlign w:val="baseline"/>
        </w:rPr>
      </w:pPr>
      <w:r w:rsidDel="00000000" w:rsidR="00000000" w:rsidRPr="00000000">
        <w:rPr>
          <w:rtl w:val="0"/>
        </w:rPr>
      </w:r>
    </w:p>
    <w:p w:rsidR="00000000" w:rsidDel="00000000" w:rsidP="00000000" w:rsidRDefault="00000000" w:rsidRPr="00000000" w14:paraId="00000041">
      <w:pPr>
        <w:tabs>
          <w:tab w:val="left" w:leader="none" w:pos="5400"/>
        </w:tabs>
        <w:spacing w:line="276" w:lineRule="auto"/>
        <w:ind w:firstLine="1701"/>
        <w:jc w:val="both"/>
        <w:rPr>
          <w:b w:val="0"/>
          <w:bCs w:val="0"/>
          <w:vertAlign w:val="baseline"/>
        </w:rPr>
      </w:pPr>
      <w:r w:rsidDel="00000000" w:rsidR="00000000" w:rsidRPr="00000000">
        <w:rPr>
          <w:b w:val="1"/>
          <w:bCs w:val="1"/>
          <w:vertAlign w:val="baseline"/>
          <w:rtl w:val="0"/>
        </w:rPr>
        <w:t xml:space="preserve">ЧЛЕН:…………………...……………....……….………../ПЛАМЕН ЙОЦОВ/</w:t>
      </w:r>
      <w:r w:rsidDel="00000000" w:rsidR="00000000" w:rsidRPr="00000000">
        <w:rPr>
          <w:rtl w:val="0"/>
        </w:rPr>
      </w:r>
    </w:p>
    <w:p w:rsidR="00000000" w:rsidDel="00000000" w:rsidP="00000000" w:rsidRDefault="00000000" w:rsidRPr="00000000" w14:paraId="00000042">
      <w:pPr>
        <w:tabs>
          <w:tab w:val="left" w:leader="none" w:pos="5400"/>
        </w:tabs>
        <w:spacing w:line="276" w:lineRule="auto"/>
        <w:ind w:firstLine="1701"/>
        <w:jc w:val="both"/>
        <w:rPr>
          <w:b w:val="0"/>
          <w:bCs w:val="0"/>
          <w:u w:val="single"/>
          <w:vertAlign w:val="baseline"/>
        </w:rPr>
      </w:pPr>
      <w:r w:rsidDel="00000000" w:rsidR="00000000" w:rsidRPr="00000000">
        <w:rPr>
          <w:rtl w:val="0"/>
        </w:rPr>
      </w:r>
    </w:p>
    <w:p w:rsidR="00000000" w:rsidDel="00000000" w:rsidP="00000000" w:rsidRDefault="00000000" w:rsidRPr="00000000" w14:paraId="00000043">
      <w:pPr>
        <w:ind w:left="708" w:firstLine="1700.9999999999995"/>
        <w:jc w:val="both"/>
        <w:rPr>
          <w:b w:val="0"/>
          <w:bCs w:val="0"/>
          <w:vertAlign w:val="baseline"/>
        </w:rPr>
      </w:pPr>
      <w:r w:rsidDel="00000000" w:rsidR="00000000" w:rsidRPr="00000000">
        <w:rPr>
          <w:rtl w:val="0"/>
        </w:rPr>
      </w:r>
    </w:p>
    <w:p w:rsidR="00000000" w:rsidDel="00000000" w:rsidP="00000000" w:rsidRDefault="00000000" w:rsidRPr="00000000" w14:paraId="00000044">
      <w:pPr>
        <w:tabs>
          <w:tab w:val="left" w:leader="none" w:pos="5400"/>
        </w:tabs>
        <w:spacing w:line="276" w:lineRule="auto"/>
        <w:jc w:val="both"/>
        <w:rPr>
          <w:sz w:val="20"/>
          <w:szCs w:val="20"/>
          <w:u w:val="single"/>
          <w:vertAlign w:val="baseline"/>
        </w:rPr>
      </w:pPr>
      <w:r w:rsidDel="00000000" w:rsidR="00000000" w:rsidRPr="00000000">
        <w:rPr>
          <w:rtl w:val="0"/>
        </w:rPr>
      </w:r>
    </w:p>
    <w:p w:rsidR="00000000" w:rsidDel="00000000" w:rsidP="00000000" w:rsidRDefault="00000000" w:rsidRPr="00000000" w14:paraId="00000045">
      <w:pPr>
        <w:tabs>
          <w:tab w:val="left" w:leader="none" w:pos="5400"/>
        </w:tabs>
        <w:spacing w:line="276" w:lineRule="auto"/>
        <w:jc w:val="both"/>
        <w:rPr>
          <w:sz w:val="20"/>
          <w:szCs w:val="20"/>
          <w:u w:val="single"/>
          <w:vertAlign w:val="baseline"/>
        </w:rPr>
      </w:pPr>
      <w:r w:rsidDel="00000000" w:rsidR="00000000" w:rsidRPr="00000000">
        <w:rPr>
          <w:rtl w:val="0"/>
        </w:rPr>
      </w:r>
    </w:p>
    <w:p w:rsidR="00000000" w:rsidDel="00000000" w:rsidP="00000000" w:rsidRDefault="00000000" w:rsidRPr="00000000" w14:paraId="00000046">
      <w:pPr>
        <w:rPr>
          <w:sz w:val="18"/>
          <w:szCs w:val="18"/>
          <w:vertAlign w:val="baseline"/>
        </w:rPr>
      </w:pPr>
      <w:r w:rsidDel="00000000" w:rsidR="00000000" w:rsidRPr="00000000">
        <w:rPr>
          <w:rtl w:val="0"/>
        </w:rPr>
      </w:r>
    </w:p>
    <w:sectPr>
      <w:headerReference r:id="rId6" w:type="first"/>
      <w:footerReference r:id="rId7" w:type="default"/>
      <w:footerReference r:id="rId8" w:type="first"/>
      <w:pgSz w:h="15840" w:w="12240" w:orient="portrait"/>
      <w:pgMar w:bottom="142" w:top="1134" w:left="1418" w:right="1134" w:header="454" w:footer="17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Georgia"/>
  <w:font w:name="Times New Roman"/>
  <w:font w:name="Open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8"/>
        <w:szCs w:val="18"/>
        <w:vertAlign w:val="baseline"/>
      </w:rPr>
    </w:pPr>
    <w:r w:rsidDel="00000000" w:rsidR="00000000" w:rsidRPr="00000000">
      <w:rPr>
        <w:rtl w:val="0"/>
      </w:rPr>
    </w:r>
  </w:p>
  <w:tbl>
    <w:tblPr>
      <w:tblStyle w:val="Table1"/>
      <w:tblW w:w="9889.0" w:type="dxa"/>
      <w:jc w:val="left"/>
      <w:tblInd w:w="-108.0" w:type="dxa"/>
      <w:tblLayout w:type="fixed"/>
      <w:tblLook w:val="0000"/>
    </w:tblPr>
    <w:tblGrid>
      <w:gridCol w:w="250"/>
      <w:gridCol w:w="9639"/>
      <w:tblGridChange w:id="0">
        <w:tblGrid>
          <w:gridCol w:w="250"/>
          <w:gridCol w:w="9639"/>
        </w:tblGrid>
      </w:tblGridChange>
    </w:tblGrid>
    <w:tr>
      <w:trPr>
        <w:cantSplit w:val="0"/>
        <w:tblHeader w:val="0"/>
      </w:trPr>
      <w:tc>
        <w:tcPr>
          <w:vAlign w:val="center"/>
        </w:tcPr>
        <w:p w:rsidR="00000000" w:rsidDel="00000000" w:rsidP="00000000" w:rsidRDefault="00000000" w:rsidRPr="00000000" w14:paraId="00000048">
          <w:pPr>
            <w:tabs>
              <w:tab w:val="center" w:leader="none" w:pos="4153"/>
              <w:tab w:val="right" w:leader="none" w:pos="8306"/>
            </w:tabs>
            <w:spacing w:after="20" w:before="20" w:lineRule="auto"/>
            <w:ind w:left="-142" w:firstLine="0"/>
            <w:jc w:val="center"/>
            <w:rPr>
              <w:b w:val="0"/>
              <w:bCs w:val="0"/>
              <w:vertAlign w:val="baseline"/>
            </w:rPr>
          </w:pPr>
          <w:r w:rsidDel="00000000" w:rsidR="00000000" w:rsidRPr="00000000">
            <w:rPr>
              <w:rtl w:val="0"/>
            </w:rPr>
          </w:r>
        </w:p>
      </w:tc>
      <w:tc>
        <w:tcPr>
          <w:vAlign w:val="center"/>
        </w:tcPr>
        <w:p w:rsidR="00000000" w:rsidDel="00000000" w:rsidP="00000000" w:rsidRDefault="00000000" w:rsidRPr="00000000" w14:paraId="00000049">
          <w:pPr>
            <w:tabs>
              <w:tab w:val="center" w:leader="none" w:pos="4153"/>
              <w:tab w:val="right" w:leader="none" w:pos="8306"/>
            </w:tabs>
            <w:spacing w:after="20" w:before="20" w:lineRule="auto"/>
            <w:jc w:val="center"/>
            <w:rPr>
              <w:b w:val="0"/>
              <w:bCs w:val="0"/>
              <w:vertAlign w:val="baseline"/>
            </w:rPr>
          </w:pPr>
          <w:r w:rsidDel="00000000" w:rsidR="00000000" w:rsidRPr="00000000">
            <w:rPr>
              <w:rtl w:val="0"/>
            </w:rPr>
          </w:r>
        </w:p>
        <w:p w:rsidR="00000000" w:rsidDel="00000000" w:rsidP="00000000" w:rsidRDefault="00000000" w:rsidRPr="00000000" w14:paraId="0000004A">
          <w:pP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Р Е П У Б Л И К А   Б Ъ Л Г А Р И Я</w:t>
          </w:r>
          <w:r w:rsidDel="00000000" w:rsidR="00000000" w:rsidRPr="00000000">
            <w:rPr>
              <w:rtl w:val="0"/>
            </w:rPr>
          </w:r>
        </w:p>
        <w:p w:rsidR="00000000" w:rsidDel="00000000" w:rsidP="00000000" w:rsidRDefault="00000000" w:rsidRPr="00000000" w14:paraId="0000004B">
          <w:pPr>
            <w:pBdr>
              <w:bottom w:color="000000" w:space="1" w:sz="6" w:val="single"/>
            </w:pBd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К О М И С И Я   З А   П Р О Т И В О Д Е Й С Т В И Е   Н А  К О Р У П Ц И Я Т А </w:t>
          </w:r>
          <w:r w:rsidDel="00000000" w:rsidR="00000000" w:rsidRPr="00000000">
            <w:rPr>
              <w:rtl w:val="0"/>
            </w:rPr>
          </w:r>
        </w:p>
        <w:p w:rsidR="00000000" w:rsidDel="00000000" w:rsidP="00000000" w:rsidRDefault="00000000" w:rsidRPr="00000000" w14:paraId="0000004C">
          <w:pPr>
            <w:pBdr>
              <w:bottom w:color="000000" w:space="1" w:sz="6" w:val="single"/>
            </w:pBdr>
            <w:tabs>
              <w:tab w:val="center" w:leader="none" w:pos="4153"/>
              <w:tab w:val="right" w:leader="none" w:pos="8306"/>
            </w:tabs>
            <w:spacing w:after="20" w:before="20" w:lineRule="auto"/>
            <w:jc w:val="center"/>
            <w:rPr>
              <w:b w:val="0"/>
              <w:bCs w:val="0"/>
              <w:u w:val="single"/>
              <w:vertAlign w:val="baseline"/>
            </w:rPr>
          </w:pPr>
          <w:r w:rsidDel="00000000" w:rsidR="00000000" w:rsidRPr="00000000">
            <w:rPr>
              <w:b w:val="1"/>
              <w:bCs w:val="1"/>
              <w:vertAlign w:val="baseline"/>
              <w:rtl w:val="0"/>
            </w:rPr>
            <w:t xml:space="preserve">  </w:t>
          </w:r>
          <w:r w:rsidDel="00000000" w:rsidR="00000000" w:rsidRPr="00000000">
            <w:rPr>
              <w:rtl w:val="0"/>
            </w:rPr>
          </w:r>
        </w:p>
      </w:tc>
    </w:tr>
  </w:tbl>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20"/>
        <w:szCs w:val="20"/>
        <w:u w:val="none"/>
        <w:shd w:fill="auto" w:val="clear"/>
        <w:vertAlign w:val="baseline"/>
        <w:rtl w:val="0"/>
      </w:rPr>
      <w:t xml:space="preserve">София 1000, пл. "Света Неделя" №6,  тел: (+359 2)   9401 444, факс: (+359 2) 9401 595</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spacing w:after="60" w:before="240" w:lineRule="auto"/>
    </w:pPr>
    <w:rPr>
      <w:rFonts w:ascii="Cambria" w:cs="Cambria" w:eastAsia="Cambria" w:hAnsi="Cambria"/>
      <w:b w:val="1"/>
      <w:bCs w:val="1"/>
      <w:sz w:val="26"/>
      <w:szCs w:val="26"/>
      <w:vertAlign w:val="baseline"/>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2.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OpenSans-regular.ttf"/><Relationship Id="rId2" Type="http://schemas.openxmlformats.org/officeDocument/2006/relationships/font" Target="fonts/OpenSans-bold.ttf"/><Relationship Id="rId3" Type="http://schemas.openxmlformats.org/officeDocument/2006/relationships/font" Target="fonts/OpenSans-italic.ttf"/><Relationship Id="rId4" Type="http://schemas.openxmlformats.org/officeDocument/2006/relationships/font" Target="fonts/Open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