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309"/>
        </w:tabs>
        <w:rPr>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 РС-733-24-148 </w:t>
      </w:r>
      <w:r w:rsidDel="00000000" w:rsidR="00000000" w:rsidRPr="00000000">
        <w:rPr>
          <w:rtl w:val="0"/>
        </w:rPr>
      </w:r>
    </w:p>
    <w:p w:rsidR="00000000" w:rsidDel="00000000" w:rsidP="00000000" w:rsidRDefault="00000000" w:rsidRPr="00000000" w14:paraId="00000004">
      <w:pPr>
        <w:tabs>
          <w:tab w:val="left" w:leader="none" w:pos="709"/>
        </w:tabs>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ind w:right="49"/>
        <w:jc w:val="both"/>
        <w:rPr>
          <w:sz w:val="24"/>
          <w:szCs w:val="24"/>
          <w:vertAlign w:val="baseline"/>
        </w:rPr>
      </w:pPr>
      <w:r w:rsidDel="00000000" w:rsidR="00000000" w:rsidRPr="00000000">
        <w:rPr>
          <w:sz w:val="24"/>
          <w:szCs w:val="24"/>
          <w:vertAlign w:val="baseline"/>
          <w:rtl w:val="0"/>
        </w:rPr>
        <w:t xml:space="preserve">           Днес, 18.12.2025 г., в гр. София, Комисията за противодействие на корупцията </w:t>
      </w:r>
      <w:r w:rsidDel="00000000" w:rsidR="00000000" w:rsidRPr="00000000">
        <w:rPr>
          <w:color w:val="000000"/>
          <w:sz w:val="24"/>
          <w:szCs w:val="24"/>
          <w:vertAlign w:val="baseline"/>
          <w:rtl w:val="0"/>
        </w:rPr>
        <w:t xml:space="preserve">/КПК, Комисията/</w:t>
      </w:r>
      <w:r w:rsidDel="00000000" w:rsidR="00000000" w:rsidRPr="00000000">
        <w:rPr>
          <w:sz w:val="24"/>
          <w:szCs w:val="24"/>
          <w:vertAlign w:val="baseline"/>
          <w:rtl w:val="0"/>
        </w:rPr>
        <w:t xml:space="preserve"> в следния състав:</w:t>
      </w:r>
    </w:p>
    <w:p w:rsidR="00000000" w:rsidDel="00000000" w:rsidP="00000000" w:rsidRDefault="00000000" w:rsidRPr="00000000" w14:paraId="00000006">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hanging="284"/>
        <w:jc w:val="both"/>
        <w:rPr>
          <w:color w:val="000000"/>
          <w:sz w:val="24"/>
          <w:szCs w:val="24"/>
          <w:vertAlign w:val="baseline"/>
        </w:rPr>
      </w:pPr>
      <w:r w:rsidDel="00000000" w:rsidR="00000000" w:rsidRPr="00000000">
        <w:rPr>
          <w:color w:val="000000"/>
          <w:sz w:val="24"/>
          <w:szCs w:val="24"/>
          <w:vertAlign w:val="baseline"/>
          <w:rtl w:val="0"/>
        </w:rPr>
        <w:t xml:space="preserve">                Производството е по реда на чл. 89, ал. 1, предл. 1 от Закона за противодействие на корупцията (ЗПК) във връзка с чл. 13, ал. 1, т. 6 и т. 8 от ЗПК и с § 7, ал. 2 от ПЗР на ЗПК, образувано въз основа на Решение за образуване на производство за конфликт на интереси /РОПКИ/ № КИ-368/21.10.2024 г. на КПК по сигнал с рег. № С-733/07.10.2024 г. на КПК. С решение по т. 18 от Протокол № 66/21.10.2024 г. по така образуваното производство е приобщена образувана по сигнал с вх. № КПК-9333/08.10.2024 г. проверка за несъвместимост, а по силата на РОПКИ № КИ-039/20.01.2025 г. на КПК по производството частично е приобщен и сигнал с вх. № С-27/20.01.2025 г. на КПК.</w:t>
      </w:r>
    </w:p>
    <w:p w:rsidR="00000000" w:rsidDel="00000000" w:rsidP="00000000" w:rsidRDefault="00000000" w:rsidRPr="00000000" w14:paraId="0000000E">
      <w:pPr>
        <w:ind w:hanging="284"/>
        <w:jc w:val="both"/>
        <w:rPr>
          <w:color w:val="000000"/>
          <w:sz w:val="24"/>
          <w:szCs w:val="24"/>
          <w:vertAlign w:val="baseline"/>
        </w:rPr>
      </w:pPr>
      <w:r w:rsidDel="00000000" w:rsidR="00000000" w:rsidRPr="00000000">
        <w:rPr>
          <w:color w:val="000000"/>
          <w:sz w:val="24"/>
          <w:szCs w:val="24"/>
          <w:vertAlign w:val="baseline"/>
          <w:rtl w:val="0"/>
        </w:rPr>
        <w:t xml:space="preserve">                Производство е насочено срещу Ивелина ************ Гецова в качеството ѝ на кмет на община Л******* през мандат 2019-2023 г.</w:t>
      </w:r>
    </w:p>
    <w:p w:rsidR="00000000" w:rsidDel="00000000" w:rsidP="00000000" w:rsidRDefault="00000000" w:rsidRPr="00000000" w14:paraId="0000000F">
      <w:pPr>
        <w:ind w:hanging="284"/>
        <w:jc w:val="both"/>
        <w:rPr>
          <w:color w:val="000000"/>
          <w:sz w:val="24"/>
          <w:szCs w:val="24"/>
          <w:vertAlign w:val="baseline"/>
        </w:rPr>
      </w:pPr>
      <w:r w:rsidDel="00000000" w:rsidR="00000000" w:rsidRPr="00000000">
        <w:rPr>
          <w:color w:val="000000"/>
          <w:sz w:val="24"/>
          <w:szCs w:val="24"/>
          <w:vertAlign w:val="baseline"/>
          <w:rtl w:val="0"/>
        </w:rPr>
        <w:t xml:space="preserve">                По същество твърденията за осъществен от Ивелина Гецова конфликт на интереси гласят, че в периода от 2021 г. до 2023 г. и в качеството си на кмет на община Л******* същата е издала множество заповеди, с които е определила полагането на извънреден труд включително от самата себе си, съответно срещу допълнително възнаграждение, което не ѝ се следва. Твърди се, че по същия начин и в същия времеви период Гецова е издала и множество заповеди за осъществяването на дежурства във връзка с организационно-техническата подготовка на проведените на територията на общината изборни процедури, а след отчитането на им е получила съответно възнаграждение. В сигналите са изложени и твърдения, че част от заповедите се отнасят и до М***** Г******* П*******, по отношение на който е посочено, че освен бивш секретар на Община Л*******, същият е в политическа свързаност с Гецова.</w:t>
      </w:r>
    </w:p>
    <w:p w:rsidR="00000000" w:rsidDel="00000000" w:rsidP="00000000" w:rsidRDefault="00000000" w:rsidRPr="00000000" w14:paraId="00000010">
      <w:pPr>
        <w:ind w:hanging="284"/>
        <w:jc w:val="both"/>
        <w:rPr>
          <w:color w:val="000000"/>
          <w:sz w:val="24"/>
          <w:szCs w:val="24"/>
          <w:vertAlign w:val="baseline"/>
        </w:rPr>
      </w:pPr>
      <w:r w:rsidDel="00000000" w:rsidR="00000000" w:rsidRPr="00000000">
        <w:rPr>
          <w:color w:val="000000"/>
          <w:sz w:val="24"/>
          <w:szCs w:val="24"/>
          <w:vertAlign w:val="baseline"/>
          <w:rtl w:val="0"/>
        </w:rPr>
        <w:t xml:space="preserve">                 Изнесените по производството твърдения за несъвместимост се отнасят до това, че докато е заемала длъжност като кмет на община Л*******, Ивелина Гецова е била търговски пълномощник на търговското дружество, собственост на майка ѝ – С***** Г*****, а именно дружеството „М********* ц***** ***********“ ЕООД, по който начин е нарушила разпоредбата на чл. 41, ал. 1 от Закона за местното самоуправление и местната администрация (ЗМСМА).          </w:t>
      </w:r>
    </w:p>
    <w:p w:rsidR="00000000" w:rsidDel="00000000" w:rsidP="00000000" w:rsidRDefault="00000000" w:rsidRPr="00000000" w14:paraId="00000011">
      <w:pPr>
        <w:jc w:val="both"/>
        <w:rPr>
          <w:color w:val="000000"/>
          <w:sz w:val="24"/>
          <w:szCs w:val="24"/>
          <w:vertAlign w:val="baseline"/>
        </w:rPr>
      </w:pPr>
      <w:r w:rsidDel="00000000" w:rsidR="00000000" w:rsidRPr="00000000">
        <w:rPr>
          <w:color w:val="000000"/>
          <w:sz w:val="24"/>
          <w:szCs w:val="24"/>
          <w:vertAlign w:val="baseline"/>
          <w:rtl w:val="0"/>
        </w:rPr>
        <w:t xml:space="preserve">            С оглед разглежданите по настоящото производство сигнали Комисията е изискала и събрала заверени копия от следните доказателства: с писмо с вх. № КПК-9993-6/27.11.2024 г. на КПК от председателя на Постоянната комисия /ПК/ по ЗПК при Общински съвет Л******* са приложени документи, удостоверяващи служебното качество на Ивелина ************ Гецова като кмет на община Л******* през мандат 2019-2023 г., както и 51 бр. заповеди на кмета на община Л*******, отнасящи се до полагането на извънреден труд от служителите в общинската администрация; с писмо с вх. № КПК-9993-7/02.12.2024 г. на КПК от общинския ръководител на ПП „****“ – В***** Т****** е представено изрично писмено удостоверение касателно Ивелина ************ Гецова и М***** Г******* П*******; с писмо с вх. № КПК-9993-8/03.02.2025 г. на КПК от управителя на „М********* ц***** ***********“ ЕООД са представени два броя пълномощни на Ивелина ************ Гецова с положена заверка от длъжностно лице по гражданско състояние съответно на 27.06.2017 г. и на 21.02.2022 г.; с писмо с вх. № КПК-632-1/14.02.2025 г. на КПК от председателя на ПК по ЗПК при Общински съвет Л******* са приложени 12 бр. заповеди на кмета на община Л*******, ведно със съпътстваща ги документация, отнасящи се до организационно-техническата подготовка на проведените в периода 2021 г. - 2023 г. парламентарни и президентски избори; с писмо с вх. № КПК-9993-23/01.12.2025 г. от председателя на ПК по ЗПК при Общински съвет Л******* са приложени данни за полученото от Ивелина Гецова нетно среднодневно възнаграждение за съответните месеци на календарните 2021г., 2022 г. и 2023 г.</w:t>
      </w:r>
    </w:p>
    <w:p w:rsidR="00000000" w:rsidDel="00000000" w:rsidP="00000000" w:rsidRDefault="00000000" w:rsidRPr="00000000" w14:paraId="00000012">
      <w:pPr>
        <w:jc w:val="both"/>
        <w:rPr>
          <w:color w:val="000000"/>
          <w:sz w:val="24"/>
          <w:szCs w:val="24"/>
          <w:vertAlign w:val="baseline"/>
        </w:rPr>
      </w:pPr>
      <w:r w:rsidDel="00000000" w:rsidR="00000000" w:rsidRPr="00000000">
        <w:rPr>
          <w:color w:val="000000"/>
          <w:sz w:val="24"/>
          <w:szCs w:val="24"/>
          <w:vertAlign w:val="baseline"/>
          <w:rtl w:val="0"/>
        </w:rPr>
        <w:t xml:space="preserve">           Служебно са извършени справки в Национална база данни „Население“ (НБД „Население“) и в Търговски регистър и регистър на юридическите лица с нестопанска цел (ТРРЮЛНЦ), както и на официалната електронна страница на Община Л*******.</w:t>
      </w:r>
    </w:p>
    <w:p w:rsidR="00000000" w:rsidDel="00000000" w:rsidP="00000000" w:rsidRDefault="00000000" w:rsidRPr="00000000" w14:paraId="00000013">
      <w:pPr>
        <w:ind w:right="-28" w:firstLine="567"/>
        <w:jc w:val="both"/>
        <w:rPr>
          <w:sz w:val="24"/>
          <w:szCs w:val="24"/>
          <w:vertAlign w:val="baseline"/>
        </w:rPr>
      </w:pPr>
      <w:r w:rsidDel="00000000" w:rsidR="00000000" w:rsidRPr="00000000">
        <w:rPr>
          <w:sz w:val="24"/>
          <w:szCs w:val="24"/>
          <w:vertAlign w:val="baseline"/>
          <w:rtl w:val="0"/>
        </w:rPr>
        <w:t xml:space="preserve">  С Покана с изх. № КПК-9993-15/15.10.2025 г. на КПК Ивелина Гецова е поканена на изслушване пред Комисията на 27.10.2025 г. във връзка с образуваното срещу нея  производство. С оглед постъпила с писмо с вх. № КПК-9993-16/24.10.2025 г. на КПК молба от Гецова във връзка с отлагане на насроченото изслушване, към която е приложено копие от неин Болничен лист № Е20252832305, изслушването ѝ е отложено за 03.11.2025 г.</w:t>
      </w:r>
    </w:p>
    <w:p w:rsidR="00000000" w:rsidDel="00000000" w:rsidP="00000000" w:rsidRDefault="00000000" w:rsidRPr="00000000" w14:paraId="00000014">
      <w:pPr>
        <w:ind w:right="-28" w:firstLine="567"/>
        <w:jc w:val="both"/>
        <w:rPr>
          <w:sz w:val="24"/>
          <w:szCs w:val="24"/>
          <w:vertAlign w:val="baseline"/>
        </w:rPr>
      </w:pPr>
      <w:r w:rsidDel="00000000" w:rsidR="00000000" w:rsidRPr="00000000">
        <w:rPr>
          <w:sz w:val="24"/>
          <w:szCs w:val="24"/>
          <w:vertAlign w:val="baseline"/>
          <w:rtl w:val="0"/>
        </w:rPr>
        <w:t xml:space="preserve">  На Ивелина Гецова и упълномощен от нея представител - адвокат Н****** Н****** от С******* адвокатска колегия /САК/, е предоставена възможност да се запознаят с всички събрани по преписката доказателства, за което на 31.10.2025 г. същите собственоръчно са подписали декларации.</w:t>
      </w:r>
    </w:p>
    <w:p w:rsidR="00000000" w:rsidDel="00000000" w:rsidP="00000000" w:rsidRDefault="00000000" w:rsidRPr="00000000" w14:paraId="00000015">
      <w:pPr>
        <w:ind w:right="-28" w:firstLine="567"/>
        <w:jc w:val="both"/>
        <w:rPr>
          <w:sz w:val="24"/>
          <w:szCs w:val="24"/>
          <w:vertAlign w:val="baseline"/>
        </w:rPr>
      </w:pPr>
      <w:r w:rsidDel="00000000" w:rsidR="00000000" w:rsidRPr="00000000">
        <w:rPr>
          <w:sz w:val="24"/>
          <w:szCs w:val="24"/>
          <w:vertAlign w:val="baseline"/>
          <w:rtl w:val="0"/>
        </w:rPr>
        <w:t xml:space="preserve">  На проведеното на 03.11.2025 г. заседание на КПК Гецова и пълномощникът ѝ са изслушани по реда на чл. 90, ал. 5 от ЗПК, а изложеното от тях е обективирано в приложена по преписката извадка от Протокол № 125/03.11.2025 г., заведена с вътр. № КПК-РД-04-171/12.11.2025 г. на КПК.    </w:t>
      </w:r>
    </w:p>
    <w:p w:rsidR="00000000" w:rsidDel="00000000" w:rsidP="00000000" w:rsidRDefault="00000000" w:rsidRPr="00000000" w14:paraId="00000016">
      <w:pPr>
        <w:jc w:val="both"/>
        <w:rPr>
          <w:color w:val="000000"/>
          <w:sz w:val="24"/>
          <w:szCs w:val="24"/>
          <w:vertAlign w:val="baseline"/>
        </w:rPr>
      </w:pPr>
      <w:r w:rsidDel="00000000" w:rsidR="00000000" w:rsidRPr="00000000">
        <w:rPr>
          <w:sz w:val="24"/>
          <w:szCs w:val="24"/>
          <w:vertAlign w:val="baseline"/>
          <w:rtl w:val="0"/>
        </w:rPr>
        <w:t xml:space="preserve">            След проведеното изслушване, с писмо пълномощникът на Гецова е приложил копие от Решение № 6951/26.06.2023 г. по адм. д. № 2111/2023 г. на Върховен административен съд (ВАС), регистрирано с вх. № КПК-9993-19/03.11.2025 г. на КПК, а с писмо с вх. № КПК-9993-21/10.11.2025 г. на КПК е представил писмени възражения, като е посочил и нови доказателства, които да се съберат.</w:t>
      </w:r>
      <w:r w:rsidDel="00000000" w:rsidR="00000000" w:rsidRPr="00000000">
        <w:rPr>
          <w:color w:val="000000"/>
          <w:sz w:val="24"/>
          <w:szCs w:val="24"/>
          <w:vertAlign w:val="baseline"/>
          <w:rtl w:val="0"/>
        </w:rPr>
        <w:t xml:space="preserve"> </w:t>
      </w:r>
    </w:p>
    <w:p w:rsidR="00000000" w:rsidDel="00000000" w:rsidP="00000000" w:rsidRDefault="00000000" w:rsidRPr="00000000" w14:paraId="00000017">
      <w:pPr>
        <w:jc w:val="both"/>
        <w:rPr>
          <w:sz w:val="24"/>
          <w:szCs w:val="24"/>
          <w:vertAlign w:val="baseline"/>
        </w:rPr>
      </w:pPr>
      <w:r w:rsidDel="00000000" w:rsidR="00000000" w:rsidRPr="00000000">
        <w:rPr>
          <w:color w:val="000000"/>
          <w:sz w:val="24"/>
          <w:szCs w:val="24"/>
          <w:vertAlign w:val="baseline"/>
          <w:rtl w:val="0"/>
        </w:rPr>
        <w:t xml:space="preserve">            Във връзка с направеното от името на страната искане за събиране на нови доказателства Комисията е изискала и с писмо с вх. № КПК-9993-23/01.12.2025 г. от председателя на ПК по ЗПК при Общински съвет Л******* е събрала заверени копия от следните документи: </w:t>
      </w:r>
      <w:r w:rsidDel="00000000" w:rsidR="00000000" w:rsidRPr="00000000">
        <w:rPr>
          <w:sz w:val="24"/>
          <w:szCs w:val="24"/>
          <w:vertAlign w:val="baseline"/>
          <w:rtl w:val="0"/>
        </w:rPr>
        <w:t xml:space="preserve">Заповед № 2297/02.11.2021 г. и Заповед № 598/20.03.2023 г. на кмета на община Л*******; културните и спортните календари за 2021 г., 2022 г. и 2023 г., ведно с решенията на Общинския съвет във връзка с тяхното приемане; действалите в периода 2021-2023 г. Вътрешни правила за работната заплата /за делегираната държавна дейност „Общинска администрация“ и за общински бюджетни структури без статут на общинска администрация/. </w:t>
      </w:r>
    </w:p>
    <w:p w:rsidR="00000000" w:rsidDel="00000000" w:rsidP="00000000" w:rsidRDefault="00000000" w:rsidRPr="00000000" w14:paraId="00000018">
      <w:pPr>
        <w:ind w:right="-28" w:firstLine="567"/>
        <w:jc w:val="both"/>
        <w:rPr>
          <w:sz w:val="24"/>
          <w:szCs w:val="24"/>
          <w:vertAlign w:val="baseline"/>
        </w:rPr>
      </w:pPr>
      <w:r w:rsidDel="00000000" w:rsidR="00000000" w:rsidRPr="00000000">
        <w:rPr>
          <w:sz w:val="24"/>
          <w:szCs w:val="24"/>
          <w:vertAlign w:val="baseline"/>
          <w:rtl w:val="0"/>
        </w:rPr>
        <w:t xml:space="preserve">  Ивелина Гецова и пълномощника ѝ са се запознали с новопостъпилите доказателства на 02.12.2025 г., за което на посочената дата същите собственоръчно са подписали декларации. С писмо с вх. № КПК-9993-24/11.11.2025 г. на КПК пълномощникът на Гецова е депозирал допълнителни писмени възражения.</w:t>
      </w:r>
    </w:p>
    <w:p w:rsidR="00000000" w:rsidDel="00000000" w:rsidP="00000000" w:rsidRDefault="00000000" w:rsidRPr="00000000" w14:paraId="00000019">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1A">
      <w:pPr>
        <w:ind w:right="283"/>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           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left="-284" w:right="283" w:firstLine="567"/>
        <w:jc w:val="both"/>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C">
      <w:pPr>
        <w:ind w:right="1" w:hanging="284"/>
        <w:jc w:val="both"/>
        <w:rPr>
          <w:color w:val="000000"/>
          <w:sz w:val="24"/>
          <w:szCs w:val="24"/>
          <w:vertAlign w:val="baseline"/>
        </w:rPr>
      </w:pPr>
      <w:r w:rsidDel="00000000" w:rsidR="00000000" w:rsidRPr="00000000">
        <w:rPr>
          <w:color w:val="000000"/>
          <w:sz w:val="24"/>
          <w:szCs w:val="24"/>
          <w:vertAlign w:val="baseline"/>
          <w:rtl w:val="0"/>
        </w:rPr>
        <w:t xml:space="preserve">                Сигнали с вх. № С-733/07.10.2024 г., вх. № КПК-9333/08.10.2024 г. и вх. № С-27/20.01.2025 г. на КПК са подадени от физическо лице с посочени три имена, адрес и телефон за връзка, като същите носят и подпис на сигнализиращото лице. </w:t>
      </w:r>
    </w:p>
    <w:p w:rsidR="00000000" w:rsidDel="00000000" w:rsidP="00000000" w:rsidRDefault="00000000" w:rsidRPr="00000000" w14:paraId="0000001D">
      <w:pPr>
        <w:ind w:hanging="284"/>
        <w:jc w:val="both"/>
        <w:rPr>
          <w:color w:val="000000"/>
          <w:sz w:val="24"/>
          <w:szCs w:val="24"/>
          <w:vertAlign w:val="baseline"/>
        </w:rPr>
      </w:pPr>
      <w:r w:rsidDel="00000000" w:rsidR="00000000" w:rsidRPr="00000000">
        <w:rPr>
          <w:color w:val="000000"/>
          <w:sz w:val="24"/>
          <w:szCs w:val="24"/>
          <w:vertAlign w:val="baseline"/>
          <w:rtl w:val="0"/>
        </w:rPr>
        <w:t xml:space="preserve">                 С Решение № 145-МИ/04.11.2019 г. на Общинска избирателна комисия – Л******* Ивелина ************ Гецова е избрана за кмет на община Л******* с мандат 2019-2023 г. В посочената длъжност Гецова е встъпила с полагането на клетва на 06.11.2019 г., съгласно приложен по преписката клетвен лист от същата дата. След като във връзка с изборите за общински съветници и за кметове на 29.10.2023 г., с Решение № 2122-МИ/29.08.2023 г. на Централната избирателна комисия (ЦИК) Гецова е регистрирана като кандидат за общински съветник</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в Общински съвет Л******* за мандат 2023 – 2027 г., със свое Решение № 643 по Протокол № 78/28.09.2023 г. Общинския съвет е избрал друго лице за временно изпълняващ длъжността кмет на общината, съответно за периода от 28.10.2023 г. (края на мандат 2019 - 2023 г.) до полагане на клетва от новоизбрания кмет на Община Л*******.</w:t>
      </w:r>
    </w:p>
    <w:p w:rsidR="00000000" w:rsidDel="00000000" w:rsidP="00000000" w:rsidRDefault="00000000" w:rsidRPr="00000000" w14:paraId="0000001E">
      <w:pPr>
        <w:jc w:val="both"/>
        <w:rPr>
          <w:sz w:val="24"/>
          <w:szCs w:val="24"/>
          <w:vertAlign w:val="baseline"/>
        </w:rPr>
      </w:pPr>
      <w:r w:rsidDel="00000000" w:rsidR="00000000" w:rsidRPr="00000000">
        <w:rPr>
          <w:color w:val="000000"/>
          <w:sz w:val="24"/>
          <w:szCs w:val="24"/>
          <w:vertAlign w:val="baseline"/>
          <w:rtl w:val="0"/>
        </w:rPr>
        <w:t xml:space="preserve">           С писмо с вх. № КПК-9993-6/27.11.2024 г. на КПК от председателя на ПК по ЗПК при Общински съвет Л******* са приложени общо 51 /</w:t>
      </w:r>
      <w:r w:rsidDel="00000000" w:rsidR="00000000" w:rsidRPr="00000000">
        <w:rPr>
          <w:i w:val="1"/>
          <w:iCs w:val="1"/>
          <w:color w:val="000000"/>
          <w:sz w:val="24"/>
          <w:szCs w:val="24"/>
          <w:vertAlign w:val="baseline"/>
          <w:rtl w:val="0"/>
        </w:rPr>
        <w:t xml:space="preserve">петдесет и една</w:t>
      </w:r>
      <w:r w:rsidDel="00000000" w:rsidR="00000000" w:rsidRPr="00000000">
        <w:rPr>
          <w:color w:val="000000"/>
          <w:sz w:val="24"/>
          <w:szCs w:val="24"/>
          <w:vertAlign w:val="baseline"/>
          <w:rtl w:val="0"/>
        </w:rPr>
        <w:t xml:space="preserve">/ заповеди, които за краткост на настоящото ще бъдат разделени в две групи, както следва: </w:t>
      </w:r>
      <w:r w:rsidDel="00000000" w:rsidR="00000000" w:rsidRPr="00000000">
        <w:rPr>
          <w:b w:val="1"/>
          <w:bCs w:val="1"/>
          <w:color w:val="000000"/>
          <w:sz w:val="24"/>
          <w:szCs w:val="24"/>
          <w:vertAlign w:val="baseline"/>
          <w:rtl w:val="0"/>
        </w:rPr>
        <w:t xml:space="preserve">издадените преди 21.10.2021 г.</w:t>
      </w:r>
      <w:r w:rsidDel="00000000" w:rsidR="00000000" w:rsidRPr="00000000">
        <w:rPr>
          <w:color w:val="000000"/>
          <w:sz w:val="24"/>
          <w:szCs w:val="24"/>
          <w:vertAlign w:val="baseline"/>
          <w:rtl w:val="0"/>
        </w:rPr>
        <w:t xml:space="preserve"> заповеди</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 1503/15.07.2021 г., № 1372/01.07.2021 г.,№ 1304/22.06.2021 г., № 1274/21.06.2021 г., № 1252/18.06.2021 г., № 1131/31.05.2021 г., № 1020/18.05.2021 г., № 1027/18.05.2021 г. и № 448/25.02.2021г.;</w:t>
      </w:r>
      <w:r w:rsidDel="00000000" w:rsidR="00000000" w:rsidRPr="00000000">
        <w:rPr>
          <w:color w:val="ff0000"/>
          <w:sz w:val="24"/>
          <w:szCs w:val="24"/>
          <w:vertAlign w:val="baseline"/>
          <w:rtl w:val="0"/>
        </w:rPr>
        <w:t xml:space="preserve"> </w:t>
      </w:r>
      <w:r w:rsidDel="00000000" w:rsidR="00000000" w:rsidRPr="00000000">
        <w:rPr>
          <w:b w:val="1"/>
          <w:bCs w:val="1"/>
          <w:sz w:val="24"/>
          <w:szCs w:val="24"/>
          <w:vertAlign w:val="baseline"/>
          <w:rtl w:val="0"/>
        </w:rPr>
        <w:t xml:space="preserve">издадените от 21.10.2021 г. насам</w:t>
      </w:r>
      <w:r w:rsidDel="00000000" w:rsidR="00000000" w:rsidRPr="00000000">
        <w:rPr>
          <w:sz w:val="24"/>
          <w:szCs w:val="24"/>
          <w:vertAlign w:val="baseline"/>
          <w:rtl w:val="0"/>
        </w:rPr>
        <w:t xml:space="preserve"> заповеди № 2121/21.10.2022 г., № 2120/21.10.2022 г., № 1986/07.10.2022 г., № 1846/19.09.2022 г., № 1810/15.09.2022 г., № 1653/29.08.2022 г., № 1655/29.08.2022 г., № 1328/27.07.2022 г., № 1514/23.08.2022 г., № 1052/23.06.2022 г., № 1058/23.06.2022 г., № 1056/23.06.2022 г., № 1012/16.06.2022 г., № 770/23.05.2022 г., № 781/20.05.2022 г., № 741/17.05.2022 г., № 683/04.05.2022 г., № 609/14.04.2022 г., № 370/11.03.2022 г., № 325/04.05.2022 г., № 288/24.02.2022 г., № 347/02.02.2023 г., № 399/15.02.2023 г., № 495/28.02.2023 г., № 508/01.03.2023 г., № 604/21.03.2023 г., № 755/07.04.2023 г., № 1018/18.05.2023 г., № 1019/18.05.2023 г., № 1047/23.05.2023 г., № 1050/23.05.2023 г., № 1060/26.05.2023 г., № 1089/ 31.05.2023 г., № 1093/01.06.2023 г., № 1186/16.06.2023 г., № 1188/16.06.2023 г., № 1325/07.07.2023 г., № 1327/07.07.2023 г., № 1485/04.08.2023 г., № 1647/25.08.2023 г., № 1772/08.09.2023 г. и № 1815/15.09.2023 г. Всяка от изброените е издадена от Ивелина Гецова, в качеството ѝ на кмет на община Л*******. Разгледани по отделно заповедите касаят полагането на извънреден труд по различни поводи - спортни и културни събития, сватбени ритуали и събития, посочени като работна среща. Заповедите се отнасят съответно до полагането на извънреден труд само от Гецова или от нея и различни служители в Общината, индивидуализирани с имената и служебните им качества. Със заповедите е определено полагането на извънреден труд съответно в почивни или официални празнични дни, или в работни дни, но в часовия диапазон след 17:00 ч. Във всяка от заповедите е наредено и изплащането на допълнително възнаграждение за положения извънреден труд, като е предвиден различен механизмът за определянето на неговия размер по отношение на кмета на общината и по отношение на общинските служители. Така за Гецова е определено трудово възнаграждение в увеличен размер, за което е посочено правно основание по чл. 262, ал. 1 от Кодекса на труда (КТ) във връзка с чл. 21, ал. 1 от Наредба за заплатите на служителите в държавната администрация (НЗСДА) във връзка с чл. 20, ал. 1 от Вътрешните правила за работната заплата (ВПРЗ), а за служителите в общината е определено изплащането на допълнително възнаграждение за извънреден труд, изчислено върху индивидуалната основна заплата, за което е посочено правно основание по чл. 21, ал. 1 от НЗСДА във връзка с чл. 20, ал. 1 от ВПРЗ. Наред с това, във всяка от заповедите е посочено, че полагането на извънреден труд е по повод необходимостта от довършване на започната работа, която не може да бъде извършена през редовно работно време, но в нито една от тях не е посочена конкретната причина, обуславяща твърдяната невъзможност, нито е конкретизиран характера на започнатата работа. В заповедите липсва мотивировка досежно необходимостта полагането на съответния извънреден труд да бъде извършено от конкретно посочените лица, както и по отношение на необходимостта трудът да бъде положен в точно определените дни и часове. В 37 /</w:t>
      </w:r>
      <w:r w:rsidDel="00000000" w:rsidR="00000000" w:rsidRPr="00000000">
        <w:rPr>
          <w:i w:val="1"/>
          <w:iCs w:val="1"/>
          <w:sz w:val="24"/>
          <w:szCs w:val="24"/>
          <w:vertAlign w:val="baseline"/>
          <w:rtl w:val="0"/>
        </w:rPr>
        <w:t xml:space="preserve">тридесет и седем</w:t>
      </w:r>
      <w:r w:rsidDel="00000000" w:rsidR="00000000" w:rsidRPr="00000000">
        <w:rPr>
          <w:sz w:val="24"/>
          <w:szCs w:val="24"/>
          <w:vertAlign w:val="baseline"/>
          <w:rtl w:val="0"/>
        </w:rPr>
        <w:t xml:space="preserve">/ от общо 51 /</w:t>
      </w:r>
      <w:r w:rsidDel="00000000" w:rsidR="00000000" w:rsidRPr="00000000">
        <w:rPr>
          <w:i w:val="1"/>
          <w:iCs w:val="1"/>
          <w:sz w:val="24"/>
          <w:szCs w:val="24"/>
          <w:vertAlign w:val="baseline"/>
          <w:rtl w:val="0"/>
        </w:rPr>
        <w:t xml:space="preserve">петдесет и една/ </w:t>
      </w:r>
      <w:r w:rsidDel="00000000" w:rsidR="00000000" w:rsidRPr="00000000">
        <w:rPr>
          <w:sz w:val="24"/>
          <w:szCs w:val="24"/>
          <w:vertAlign w:val="baseline"/>
          <w:rtl w:val="0"/>
        </w:rPr>
        <w:t xml:space="preserve">заповеди присъстват включително имената на М***** Г******* П*******, заемал длъжност като секретар на Община Л*******.</w:t>
      </w:r>
    </w:p>
    <w:p w:rsidR="00000000" w:rsidDel="00000000" w:rsidP="00000000" w:rsidRDefault="00000000" w:rsidRPr="00000000" w14:paraId="0000001F">
      <w:pPr>
        <w:jc w:val="both"/>
        <w:rPr>
          <w:sz w:val="24"/>
          <w:szCs w:val="24"/>
          <w:vertAlign w:val="baseline"/>
        </w:rPr>
      </w:pPr>
      <w:r w:rsidDel="00000000" w:rsidR="00000000" w:rsidRPr="00000000">
        <w:rPr>
          <w:color w:val="000000"/>
          <w:sz w:val="24"/>
          <w:szCs w:val="24"/>
          <w:vertAlign w:val="baseline"/>
          <w:rtl w:val="0"/>
        </w:rPr>
        <w:t xml:space="preserve">           В периода 2021 г. – 2023 г., в рамките на общо пет изборни процедури, на територията на община Л******* са проведени два вида национални избори – парламентарни и президентски, съответно четири самостоятелни парламентарни избора на 04.04.2021 г., 11.07.2021 г., 02.10.2022 г. и 02.04.2023 г., както и една комбинирана изборна процедура за президент, вицепрезидент и народни представители в два тура – на 14.11.2021 г. и на 21.11.2021 г. Във връзка с провеждането на посочените,</w:t>
      </w:r>
      <w:r w:rsidDel="00000000" w:rsidR="00000000" w:rsidRPr="00000000">
        <w:rPr>
          <w:sz w:val="24"/>
          <w:szCs w:val="24"/>
          <w:vertAlign w:val="baseline"/>
          <w:rtl w:val="0"/>
        </w:rPr>
        <w:t xml:space="preserve"> с писмо с вх. № КПК-632-1/14.02.2025 г. на КПК от председателя на ПК по ЗПК при Общински съвет Л******* са приложени общо 12 /</w:t>
      </w:r>
      <w:r w:rsidDel="00000000" w:rsidR="00000000" w:rsidRPr="00000000">
        <w:rPr>
          <w:i w:val="1"/>
          <w:iCs w:val="1"/>
          <w:sz w:val="24"/>
          <w:szCs w:val="24"/>
          <w:vertAlign w:val="baseline"/>
          <w:rtl w:val="0"/>
        </w:rPr>
        <w:t xml:space="preserve">дванадесет</w:t>
      </w:r>
      <w:r w:rsidDel="00000000" w:rsidR="00000000" w:rsidRPr="00000000">
        <w:rPr>
          <w:sz w:val="24"/>
          <w:szCs w:val="24"/>
          <w:vertAlign w:val="baseline"/>
          <w:rtl w:val="0"/>
        </w:rPr>
        <w:t xml:space="preserve">/ заповеди, </w:t>
      </w:r>
      <w:r w:rsidDel="00000000" w:rsidR="00000000" w:rsidRPr="00000000">
        <w:rPr>
          <w:color w:val="000000"/>
          <w:sz w:val="24"/>
          <w:szCs w:val="24"/>
          <w:vertAlign w:val="baseline"/>
          <w:rtl w:val="0"/>
        </w:rPr>
        <w:t xml:space="preserve">които за краткост на настоящото също ще бъдат разделени в две групи, както следва: </w:t>
      </w:r>
      <w:r w:rsidDel="00000000" w:rsidR="00000000" w:rsidRPr="00000000">
        <w:rPr>
          <w:b w:val="1"/>
          <w:bCs w:val="1"/>
          <w:color w:val="000000"/>
          <w:sz w:val="24"/>
          <w:szCs w:val="24"/>
          <w:vertAlign w:val="baseline"/>
          <w:rtl w:val="0"/>
        </w:rPr>
        <w:t xml:space="preserve">издадените преди 21.10.2021 г.</w:t>
      </w:r>
      <w:r w:rsidDel="00000000" w:rsidR="00000000" w:rsidRPr="00000000">
        <w:rPr>
          <w:color w:val="000000"/>
          <w:sz w:val="24"/>
          <w:szCs w:val="24"/>
          <w:vertAlign w:val="baseline"/>
          <w:rtl w:val="0"/>
        </w:rPr>
        <w:t xml:space="preserve"> заповеди</w:t>
      </w:r>
      <w:r w:rsidDel="00000000" w:rsidR="00000000" w:rsidRPr="00000000">
        <w:rPr>
          <w:sz w:val="24"/>
          <w:szCs w:val="24"/>
          <w:vertAlign w:val="baseline"/>
          <w:rtl w:val="0"/>
        </w:rPr>
        <w:t xml:space="preserve"> № 641/16.03.2021 г., № 716/30.03.2021 г., № 1268/21.06.2021 г. и № 1413/05.07.2021 г.; </w:t>
      </w:r>
      <w:r w:rsidDel="00000000" w:rsidR="00000000" w:rsidRPr="00000000">
        <w:rPr>
          <w:b w:val="1"/>
          <w:bCs w:val="1"/>
          <w:sz w:val="24"/>
          <w:szCs w:val="24"/>
          <w:vertAlign w:val="baseline"/>
          <w:rtl w:val="0"/>
        </w:rPr>
        <w:t xml:space="preserve">издадените след 21.10.2021 г. </w:t>
      </w:r>
      <w:r w:rsidDel="00000000" w:rsidR="00000000" w:rsidRPr="00000000">
        <w:rPr>
          <w:sz w:val="24"/>
          <w:szCs w:val="24"/>
          <w:vertAlign w:val="baseline"/>
          <w:rtl w:val="0"/>
        </w:rPr>
        <w:t xml:space="preserve">заповеди № 2226/25.10.2021 г., № 2335/05.11.2021 г., № 2413/17.11.2021 г., № 1734/09.09.2022 г., № 1811/15.09.2022 г., № 1877/26.09.2022 г., № 566/13.03.2023 г. и  № 627/24.03.2023 г. Всяка от посочените е издадена от Ивелина Гецова, в качеството и на кмет на община Л*******, като във всяка са посочени лицата, определени да се включат в организационно-техническата подготовка на проведените в периода от 01.01.2021 г. до 31.12.2023 г. парламентарни и президентски избори. От подробния анализ на издадените след 21.10.2021 г. заповеди се установи следното:</w:t>
      </w:r>
    </w:p>
    <w:p w:rsidR="00000000" w:rsidDel="00000000" w:rsidP="00000000" w:rsidRDefault="00000000" w:rsidRPr="00000000" w14:paraId="00000020">
      <w:pPr>
        <w:ind w:firstLine="709"/>
        <w:jc w:val="both"/>
        <w:rPr>
          <w:sz w:val="24"/>
          <w:szCs w:val="24"/>
          <w:vertAlign w:val="baseline"/>
        </w:rPr>
      </w:pPr>
      <w:r w:rsidDel="00000000" w:rsidR="00000000" w:rsidRPr="00000000">
        <w:rPr>
          <w:color w:val="000000"/>
          <w:sz w:val="24"/>
          <w:szCs w:val="24"/>
          <w:vertAlign w:val="baseline"/>
          <w:rtl w:val="0"/>
        </w:rPr>
        <w:t xml:space="preserve">Във връзка с първия тур на изборната процедура за президент, вицепрезидент и народни представители, Ивелина Гецова е издала Заповед </w:t>
      </w:r>
      <w:r w:rsidDel="00000000" w:rsidR="00000000" w:rsidRPr="00000000">
        <w:rPr>
          <w:sz w:val="24"/>
          <w:szCs w:val="24"/>
          <w:vertAlign w:val="baseline"/>
          <w:rtl w:val="0"/>
        </w:rPr>
        <w:t xml:space="preserve">№ 2226/25.10.2021 г. и Заповед № 2335/05.11.2021 г. С първата е наредила осъществяването на дежурство на 30.10.2021 г., а с втората – на 13.11.2021 г. и на 14.11.2021 г. В заповедите са посочени както лицата, определени за дежурни в общинската администрация, сред които Гецова е включила себе си и М***** П*******, така и тези, определени за дежурни в кметствата на територията на общината. В Заповед № 2226/25.10.2021 г. не е изрично упоменато, че за осъщественото дежурство на посочените лица се полага изплащането на възнаграждение, извън обичайното им такова. В Заповед № 2335/05.11.2021 г. обаче изрично е посочено, че на съответните лица следва да се изплати възнаграждение от средствата, получени за организационно-техническа подготовка на изборите, съответно за положения в периода 13.11.2021 г. - 15.11.2021 г. труд. По същия начин – с предвидено изплащане на възнаграждение за предизборния ден, за изборния ден и за деня, след провеждането на изборите, т.е. дните от 20.11.2021 г. до 22.11.2021 г. включително, със своя Заповед № 2413/17.11.2021 г. Гецова е определила и лицата, които да осъществят дежурство </w:t>
      </w:r>
      <w:r w:rsidDel="00000000" w:rsidR="00000000" w:rsidRPr="00000000">
        <w:rPr>
          <w:color w:val="000000"/>
          <w:sz w:val="24"/>
          <w:szCs w:val="24"/>
          <w:vertAlign w:val="baseline"/>
          <w:rtl w:val="0"/>
        </w:rPr>
        <w:t xml:space="preserve">във връзка с втория тур на изборната процедура. Сред изброените в заповедта лица отново присъства самата Гецова, както и </w:t>
      </w:r>
      <w:r w:rsidDel="00000000" w:rsidR="00000000" w:rsidRPr="00000000">
        <w:rPr>
          <w:sz w:val="24"/>
          <w:szCs w:val="24"/>
          <w:vertAlign w:val="baseline"/>
          <w:rtl w:val="0"/>
        </w:rPr>
        <w:t xml:space="preserve">определени служители в общината, в това число М***** П*******. Видно от приложен със заповедите списък на служителите, взели участие в двата тура на съответната изборна процедура, както и приложените разплащателната ведомост за възнагражденията – за съответното изплащане е отчетен положеният труд, включително от Гецова, за датите 30.10.2021 г., 13.11.2021 г., 14.11.2021 г., 15.11.2021 г., 20.11.2021 г., 21.11.2021 г. и 22.11.2021 г., т.е. включително за дните по заповедите без изрично предвидено изплащане на възнаграждение. Общата сума, отчетена за осъществената от Гецова дейност, е в размер на 533.42 лв. /</w:t>
      </w:r>
      <w:r w:rsidDel="00000000" w:rsidR="00000000" w:rsidRPr="00000000">
        <w:rPr>
          <w:i w:val="1"/>
          <w:iCs w:val="1"/>
          <w:sz w:val="24"/>
          <w:szCs w:val="24"/>
          <w:vertAlign w:val="baseline"/>
          <w:rtl w:val="0"/>
        </w:rPr>
        <w:t xml:space="preserve">петстотин тридесет и три лева и четиридесет и две стотинки</w:t>
      </w:r>
      <w:r w:rsidDel="00000000" w:rsidR="00000000" w:rsidRPr="00000000">
        <w:rPr>
          <w:sz w:val="24"/>
          <w:szCs w:val="24"/>
          <w:vertAlign w:val="baseline"/>
          <w:rtl w:val="0"/>
        </w:rPr>
        <w:t xml:space="preserve">/, но от приложеното банково извлечение от сметката на Община Л******* за месец ноември 2021 г. не се установи с категоричност, че посочената сума е преведена в полза на Ивелина Гецова. </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Във връзка с насрочените за </w:t>
      </w:r>
      <w:r w:rsidDel="00000000" w:rsidR="00000000" w:rsidRPr="00000000">
        <w:rPr>
          <w:color w:val="000000"/>
          <w:sz w:val="24"/>
          <w:szCs w:val="24"/>
          <w:vertAlign w:val="baseline"/>
          <w:rtl w:val="0"/>
        </w:rPr>
        <w:t xml:space="preserve">02.10.2022 г. парламентарни избори, със своя Заповед </w:t>
      </w:r>
      <w:r w:rsidDel="00000000" w:rsidR="00000000" w:rsidRPr="00000000">
        <w:rPr>
          <w:sz w:val="24"/>
          <w:szCs w:val="24"/>
          <w:vertAlign w:val="baseline"/>
          <w:rtl w:val="0"/>
        </w:rPr>
        <w:t xml:space="preserve">№ 1734/09.09.2022 г. Ивелина Гецова е наредила осъществяването на дежурство на 17.09.2022 г. от самата себе си и служители на общинската администрация, сред които и М***** П*******, без да е посочила изрично, че за осъщественото дежурство на изброените лица се следва възнаграждение. Цитираната заповед е изменена с издадена от Гецова Заповед № 1811/15.09.2022 г., по силата на която от определените дежурни е отпаднал М***** П*******. В последвала Заповед № 1877/26.09.2022 г. Гецова отново е посочила лица, които следва да дадат дежурство в предизборния и изборния ден, съответно на 01.10.2022 г. и на 02.10.2022 г., за което изрично е предвидено, че на същите следва да се изплати възнаграждение от средствата за организационно-техническа подготовка на изборите. Сред изброените в заповедта лица отново присъства самата тя, както и служители в Общината, включително секретарят П*******. От приложените списък и разплащателна ведомост за възнагражденията отново се установи, че за посочените лица е отчетен положеният труд на 17.09.2022 г., 01.10.2022 г. и 02.10.2022 г, както и на деня, следващ изборния ден - 03.10.2022 г. Общата сума, отчетена за осъществената от Ивелина Гецова дейност, е в размер на 468, 20 лв. /</w:t>
      </w:r>
      <w:r w:rsidDel="00000000" w:rsidR="00000000" w:rsidRPr="00000000">
        <w:rPr>
          <w:i w:val="1"/>
          <w:iCs w:val="1"/>
          <w:sz w:val="24"/>
          <w:szCs w:val="24"/>
          <w:vertAlign w:val="baseline"/>
          <w:rtl w:val="0"/>
        </w:rPr>
        <w:t xml:space="preserve">четиристотин шестдесет и осем лева и двадесет стотинки</w:t>
      </w:r>
      <w:r w:rsidDel="00000000" w:rsidR="00000000" w:rsidRPr="00000000">
        <w:rPr>
          <w:sz w:val="24"/>
          <w:szCs w:val="24"/>
          <w:vertAlign w:val="baseline"/>
          <w:rtl w:val="0"/>
        </w:rPr>
        <w:t xml:space="preserve">/, а от приложеното банково извлечение за месец октомври 2022 г. се установи, че същата е преведена в полза на Гецова.</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Дотук изложеното се отнася и до издадени от Ивелина Гецова Заповед № 566/13.03.2023 г. и Заповед № 627/24.03.2023 г. във връзка с организацията на насрочените за </w:t>
      </w:r>
      <w:r w:rsidDel="00000000" w:rsidR="00000000" w:rsidRPr="00000000">
        <w:rPr>
          <w:color w:val="000000"/>
          <w:sz w:val="24"/>
          <w:szCs w:val="24"/>
          <w:vertAlign w:val="baseline"/>
          <w:rtl w:val="0"/>
        </w:rPr>
        <w:t xml:space="preserve">02.04.2023 г. парламентарни избори. И в двете заповеди присъства самата Гецова, както и служители на общинската администрация, в това число М***** П*******. В </w:t>
      </w:r>
      <w:r w:rsidDel="00000000" w:rsidR="00000000" w:rsidRPr="00000000">
        <w:rPr>
          <w:sz w:val="24"/>
          <w:szCs w:val="24"/>
          <w:vertAlign w:val="baseline"/>
          <w:rtl w:val="0"/>
        </w:rPr>
        <w:t xml:space="preserve">Заповед № 566/13.03.2023 г. не е предвидено изплащането на възнаграждение за положения труд, за разлика от Заповед № 627/24.03.2023 г., в която изрично е предвидено че на съответните лица следва да се изплати възнаграждение от средствата, получени за организационно-техническа подготовка на изборите. По аналогичен начин и в този случай от приложените списък и разплащателна ведомост за възнагражденията се установи, че със същите е отчетен трудът, положен от посочените в заповедите лица за всеки от дните, до които същите се отнасят, а именно 18.03.2023 г., 01.04.2023 г. и 02.04.2023 г., както и за следващия ден – 03.04.2023 г., т.е. без значение дали в самите заповеди е предвидено изплащането на възнаграждение. Така отчетената обща сума за осъществената от Гецова дейност е в размер на 512, 89 лв. /</w:t>
      </w:r>
      <w:r w:rsidDel="00000000" w:rsidR="00000000" w:rsidRPr="00000000">
        <w:rPr>
          <w:i w:val="1"/>
          <w:iCs w:val="1"/>
          <w:sz w:val="24"/>
          <w:szCs w:val="24"/>
          <w:vertAlign w:val="baseline"/>
          <w:rtl w:val="0"/>
        </w:rPr>
        <w:t xml:space="preserve">петстотин и дванадесет лева и осемдесет и девет стотинки</w:t>
      </w:r>
      <w:r w:rsidDel="00000000" w:rsidR="00000000" w:rsidRPr="00000000">
        <w:rPr>
          <w:sz w:val="24"/>
          <w:szCs w:val="24"/>
          <w:vertAlign w:val="baseline"/>
          <w:rtl w:val="0"/>
        </w:rPr>
        <w:t xml:space="preserve">/, а от приложеното банково извлечение за месец април 2023 г. се установи, че същата е преведена в полза на Ивелина Гецова.</w:t>
      </w:r>
    </w:p>
    <w:p w:rsidR="00000000" w:rsidDel="00000000" w:rsidP="00000000" w:rsidRDefault="00000000" w:rsidRPr="00000000" w14:paraId="00000023">
      <w:pPr>
        <w:ind w:firstLine="567"/>
        <w:jc w:val="both"/>
        <w:rPr>
          <w:color w:val="000000"/>
          <w:sz w:val="24"/>
          <w:szCs w:val="24"/>
          <w:vertAlign w:val="baseline"/>
        </w:rPr>
      </w:pPr>
      <w:r w:rsidDel="00000000" w:rsidR="00000000" w:rsidRPr="00000000">
        <w:rPr>
          <w:sz w:val="24"/>
          <w:szCs w:val="24"/>
          <w:vertAlign w:val="baseline"/>
          <w:rtl w:val="0"/>
        </w:rPr>
        <w:t xml:space="preserve">  По отношение на твърденията за наличие на свързаност от политически характер между Гецова и П*******, </w:t>
      </w:r>
      <w:r w:rsidDel="00000000" w:rsidR="00000000" w:rsidRPr="00000000">
        <w:rPr>
          <w:color w:val="000000"/>
          <w:sz w:val="24"/>
          <w:szCs w:val="24"/>
          <w:vertAlign w:val="baseline"/>
          <w:rtl w:val="0"/>
        </w:rPr>
        <w:t xml:space="preserve">с писмо с вх. № КПК-9993-7/02.12.2024 г. на КПК от общинския ръководител на ПП „****“ – В***** Т****** е представено изрично писмено удостоверение, съгласно което Ивелина ************ Гецова е член на посочената партия, считано от 17.04.2012 г., но същата никога не е заемала длъжност в партийната структура, включително и ръководна такава. Със същото писмо е удостоверено, че М***** Г******* П******* не членува и никога не е членувал в ПП „****“.</w:t>
      </w:r>
    </w:p>
    <w:p w:rsidR="00000000" w:rsidDel="00000000" w:rsidP="00000000" w:rsidRDefault="00000000" w:rsidRPr="00000000" w14:paraId="00000024">
      <w:pPr>
        <w:ind w:right="-28"/>
        <w:jc w:val="both"/>
        <w:rPr>
          <w:sz w:val="24"/>
          <w:szCs w:val="24"/>
          <w:vertAlign w:val="baseline"/>
        </w:rPr>
      </w:pPr>
      <w:r w:rsidDel="00000000" w:rsidR="00000000" w:rsidRPr="00000000">
        <w:rPr>
          <w:color w:val="000000"/>
          <w:sz w:val="24"/>
          <w:szCs w:val="24"/>
          <w:vertAlign w:val="baseline"/>
          <w:rtl w:val="0"/>
        </w:rPr>
        <w:t xml:space="preserve"> По време на проведеното на 03.11.2025 г. изслушване пред Комисията, обективирано в </w:t>
      </w:r>
      <w:r w:rsidDel="00000000" w:rsidR="00000000" w:rsidRPr="00000000">
        <w:rPr>
          <w:sz w:val="24"/>
          <w:szCs w:val="24"/>
          <w:vertAlign w:val="baseline"/>
          <w:rtl w:val="0"/>
        </w:rPr>
        <w:t xml:space="preserve">извадка от Протокол № 125/03.11.2025 г., заведена с вътр. № КПК-РД-04-171/12.11.2025 г. на КПК</w:t>
      </w:r>
      <w:r w:rsidDel="00000000" w:rsidR="00000000" w:rsidRPr="00000000">
        <w:rPr>
          <w:color w:val="000000"/>
          <w:sz w:val="24"/>
          <w:szCs w:val="24"/>
          <w:vertAlign w:val="baseline"/>
          <w:rtl w:val="0"/>
        </w:rPr>
        <w:t xml:space="preserve">, Ивелина ************ Гецова – лично и чрез пълномощника си, даде пояснения в следния смисъл:</w:t>
      </w:r>
      <w:r w:rsidDel="00000000" w:rsidR="00000000" w:rsidRPr="00000000">
        <w:rPr>
          <w:rtl w:val="0"/>
        </w:rPr>
      </w:r>
    </w:p>
    <w:p w:rsidR="00000000" w:rsidDel="00000000" w:rsidP="00000000" w:rsidRDefault="00000000" w:rsidRPr="00000000" w14:paraId="00000025">
      <w:pPr>
        <w:jc w:val="both"/>
        <w:rPr>
          <w:color w:val="000000"/>
          <w:sz w:val="24"/>
          <w:szCs w:val="24"/>
          <w:vertAlign w:val="baseline"/>
        </w:rPr>
      </w:pPr>
      <w:r w:rsidDel="00000000" w:rsidR="00000000" w:rsidRPr="00000000">
        <w:rPr>
          <w:color w:val="000000"/>
          <w:sz w:val="24"/>
          <w:szCs w:val="24"/>
          <w:vertAlign w:val="baseline"/>
          <w:rtl w:val="0"/>
        </w:rPr>
        <w:t xml:space="preserve">           Не счита, че издавайки посочените заповеди е нарушила закона. Същите са издадени във връзка с изпълнението на нейни функции и служебни ангажименти в почивни и официални празнични дни, както и в работни дни, но извън утвърденото за администрацията работно време, затова издаването им е било необходимо. Заповедите касаят провеждането на празнични събития, които са включени в културните и спортните календари за 2021 г., 2022 г. и 2023 г., приети с решения на Общински съвет Л*******, респективно с издаването на съответните заповеди е изпълнила волята на друг орган. Не счита, че от издаването им за нея са произтекли каквито и да е привилегии, тъй като е работила наравно с посочените редом с нея служители в общинската администрация. Твърди, че заповедите касаят мероприятия и нейни служебни задължения, чието изпълнение е било необходимо именно в почивни дни, на официални празници или извън установеното работно време. Не счита, че е реализирала облага или е действала в частен интерес, тъй като е получила средства за труд, който реално е положила и отчела по съответен ред. Конкретно по отношение на заповедите, отнасящи се до организацията в изборни дни, счита че ги е издала като длъжностно лице, отговарящо за организационно-техническата подготовка на изборите, за което се позовава на чл. 18 от Изборния кодекс /ИК/. Твърди, че конкретните заповеди касаят ангажименти в изборните дни, указани в хронограмата за провеждане на всеки вид избор, при който именно кметът е длъжностното лице, което трябва да присъства и да извърши определени организационни действия. Наред с това, в заповедите за нея не е определено получаването на средства при по-висока часова ставка от тази на останалите посочени в тях лица, нито е предвидено полагането на труд за повече часове. Счита, че в качеството си на кмет има всички права по трудово правоотношение, предвидени в КТ, в която връзка се позовава на чл. 38, ал. 7 от ЗМСМА, както и на съдебно решение, с което счита, че това ѝ право е зачетено, а именно  Решение № 6951/26.06.2023 г. по адм. д. № 2111/2023 г., с което ВАС е оставил в сила Решение № 369/14.11.2022 г. на Административен съд /АС/ - В***** Т******. Сочи, че не упражнява функциите на кмет на съответната община, считано от 25.09.2023 г., когато е регистрирана като кандидат за общински съветник. В тази връзка посочва, че датата на образуване на настоящото производство е 21.10.2024 г., като от това извежда, че липсва материалноправен закон, приложим към конкретния казус, тъй като Закона за противодействие на корупцията и за отнемане на незаконно придобитото имущество (ЗПКОНПИ-отм.) е действал до 00:00 ч. на 06.10.2023 г. и след този момент няма възможност да бъде приложен, освен в случаите на висящо към посочения момент производство, какъвто настоящият не е. Наред с това счита, че в случая няма възможност да бъде приложен и ЗПК, тъй като не му е придадена обратна сила. Алтернативно навежда довод за липса на частен интерес, която на първо място обосновава с твърдението, че кметът безпорно има право на извънреден труд. На следващо място счита, че не е налице облага, която да обуславя наличието на частен интерес, тъй като е получила възнаграждение в определен размер, по отношение определянето на който не е разполагала със субективна преценка, а освен това заплатеният труд в действителност е положен, т.е. не е получила възнаграждение без насрещна престация.</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 xml:space="preserve">             С писмо с вх. № КПК-9993-21/10.11.2025 г. на КПК пълномощникът на Ивелина Гецова е депозирал възражения в същия смисъл, ведно с искане за събиране на допълнителни доказателства.</w:t>
      </w:r>
    </w:p>
    <w:p w:rsidR="00000000" w:rsidDel="00000000" w:rsidP="00000000" w:rsidRDefault="00000000" w:rsidRPr="00000000" w14:paraId="00000027">
      <w:pPr>
        <w:ind w:right="-28"/>
        <w:jc w:val="both"/>
        <w:rPr>
          <w:sz w:val="24"/>
          <w:szCs w:val="24"/>
          <w:vertAlign w:val="baseline"/>
        </w:rPr>
      </w:pPr>
      <w:r w:rsidDel="00000000" w:rsidR="00000000" w:rsidRPr="00000000">
        <w:rPr>
          <w:sz w:val="24"/>
          <w:szCs w:val="24"/>
          <w:vertAlign w:val="baseline"/>
          <w:rtl w:val="0"/>
        </w:rPr>
        <w:t xml:space="preserve"> В депозираните след запознаването с новопостъпилите доказателства възражения е посочил, че се придържа към обективираното в предходното си писмо, а също счита, че допълнителните доказателства потвърждават застъпената теза за липса на състав на нарушение, поради липсата на издадени актове в частен интерес. В изложението си пълномощникът е посочил още, че според него изадените от Гецова заповеди за извънреден труд по повод културни или спортни мероприятия напълно съответстват на предвиденото в културните календари и календарните план-сметки на спортните и младежки дейности в община Л*******, приети с решения на Общински съвет Л*******. В тази връзка е посочил, че решенията на Общинския съвет са задължителни за кмета на общината, доколкото като орган на изпълнителната власт именно той организира изпълнението им, както и че без приемане на съответните решения от страна на Съвета, издаването на съответните заповеди от Гецова би било невъзможно. По отношение на приложените вътрешни правила пълномощникът е помолил да бъдат съобразени съответно разпоредбите на чл. 18 от Вътрешни правила за работната заплата (ВПРЗ) /за делегираната държавна дейност „Общинска администрация“/ и на чл. 15 от ВПРЗ /за общински бюджетни структури без общинска администрация/. По отношение на същите е посочил, че именно в тях е уредено полагането на извънреден труд при равни условия от страна на всички служители, включително от страна на кмета на общината. Посочил е още, че по този начин в случая се изключва наличието както на нематериална, така и на материална облага за Гецова във връзка с издаването на съоветните заповеди. По отношение на заповедите за организацията на национални избори пък е посочил, че допълнително приложените по искане от страна на него и доверителя му Заповед № 2297/02.11.2021 г. и Заповед № 598/20.03.2023 г. по организацията на изборния процес свидетелстват, че извънредният труд е положен във връзка с регламентирани в ИК процедури, по който начин изключва наличието на частен нтерес за Гецова.</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Комисията не споделя изложеното от страна на пълномощника на Гецова становище по фактите във с гореизложеното, доколкото от събраните допълнителни писмени доказателства КПК установи следното:</w:t>
      </w:r>
    </w:p>
    <w:p w:rsidR="00000000" w:rsidDel="00000000" w:rsidP="00000000" w:rsidRDefault="00000000" w:rsidRPr="00000000" w14:paraId="00000029">
      <w:pPr>
        <w:ind w:hanging="284"/>
        <w:jc w:val="both"/>
        <w:rPr>
          <w:sz w:val="24"/>
          <w:szCs w:val="24"/>
          <w:vertAlign w:val="baseline"/>
        </w:rPr>
      </w:pPr>
      <w:r w:rsidDel="00000000" w:rsidR="00000000" w:rsidRPr="00000000">
        <w:rPr>
          <w:sz w:val="24"/>
          <w:szCs w:val="24"/>
          <w:vertAlign w:val="baseline"/>
          <w:rtl w:val="0"/>
        </w:rPr>
        <w:t xml:space="preserve">                Приложените културни календари и календарни план-сметки на спортните и младежки дейности в община Л*******, относими към периода след 21.10.2021 г., а именно приетите с Решение № 216 и Решение 217 от 28.01.2021 г., Решение № 380 и Решение 381 от 31.03.2022 г.,  Решение № 508 и Решение 509 от 22.12.2022 г. на Общински съвет Л*******, не съдържат повечето от предвидените в издадените от Гецова общо 51 бр. заповеди мероприятия – не и по начина, по който са вписани в тях. Извън това, дори да се приеме, че събитията са именувани по-общо, то не може да не се отчете, че за провеждането им в календарите не е фиксиран точен ден, още повече пък час. От съдържанието им не се извежда и необходимост от присъствието на конкретни лица, включително на Ивелина Гецова, както и необходимост от извършване на точно определени действия, още повече пък извършването им да е належащо именно в почивни дни или да не може да бъде извършено в рамките на у</w:t>
      </w:r>
      <w:r w:rsidDel="00000000" w:rsidR="00000000" w:rsidRPr="00000000">
        <w:rPr>
          <w:b w:val="1"/>
          <w:bCs w:val="1"/>
          <w:sz w:val="24"/>
          <w:szCs w:val="24"/>
          <w:vertAlign w:val="baseline"/>
          <w:rtl w:val="0"/>
        </w:rPr>
        <w:t xml:space="preserve">твърденото за администрацията работно време</w:t>
      </w:r>
      <w:r w:rsidDel="00000000" w:rsidR="00000000" w:rsidRPr="00000000">
        <w:rPr>
          <w:sz w:val="24"/>
          <w:szCs w:val="24"/>
          <w:vertAlign w:val="baseline"/>
          <w:rtl w:val="0"/>
        </w:rPr>
        <w:t xml:space="preserve">. Наред с това, календарите категорично не предвиждат провеждането на сватбени ритуали и работни срещи, а сред събраните заповеди са налице и такива, с които Гецова е наредила полагането на извънреден труд включително от себе си именно по такива поводи. Не само самите календари – решенията на Общински съвет Л*******, с които последните са приети, на свой ред също не вменяват на Гецова конкретни ангажименти по подготовката на събитията, не ограничават с точни дати и часове предвидените културни и спортни мероприятия, нито и указват кои служители от администрацията следва да се включат в подготовката им, съответно в тях не е предвидена и необходимост в организацията на съответните събития дейно да участва самата тя. От същото следва, че нито посочените решения на Общински съвет Л*******, нито приетите с тях спортни и културни календари и календарни план-сметки са били определящи спрямо съдържанието на издадените от Гецова заповеди за извънреден труд. От същото се заключава, че Ивелина Гецова е разполагала със свободна субективна преценка кога и на кого да възложи полагането на извънреден труд, респективно и по нейна воля полагането му е определено в почивни дни или в точно определени часове.</w:t>
      </w:r>
    </w:p>
    <w:p w:rsidR="00000000" w:rsidDel="00000000" w:rsidP="00000000" w:rsidRDefault="00000000" w:rsidRPr="00000000" w14:paraId="0000002A">
      <w:pPr>
        <w:ind w:hanging="284"/>
        <w:jc w:val="both"/>
        <w:rPr>
          <w:sz w:val="24"/>
          <w:szCs w:val="24"/>
          <w:vertAlign w:val="baseline"/>
        </w:rPr>
      </w:pPr>
      <w:r w:rsidDel="00000000" w:rsidR="00000000" w:rsidRPr="00000000">
        <w:rPr>
          <w:sz w:val="24"/>
          <w:szCs w:val="24"/>
          <w:vertAlign w:val="baseline"/>
          <w:rtl w:val="0"/>
        </w:rPr>
        <w:t xml:space="preserve">                 По отношение на приложените вътрешни правила Комисията не споделя становището, че те се отнасят включително до кмета на общината. Съгласно чл. 1 от ВПРЗ /за делегираната държавна дейност „Общинска администрация“/, същите уреждат правилата за определяне, изменение и изплащане на заплатите на работещите по служебно правоотношение в общинската администрация, а съгласно чл. 2 – правилата се утвърждават, допълват и изменят еднолично от кмета на общината. По същия начин и в чл. 1 от приложените ВПРЗ /за общински бюджетни структури без общинска администрация/ е посочено, че правилата уреждат организацията на работната заплата на работещите по трудови и приравнени на тях правоотношения в местните дейности, като съгласно чл. 2 – утвърждаването, допълването и измението и на тези правила отново е еднолично правомощие на кмета на общината. </w:t>
      </w:r>
    </w:p>
    <w:p w:rsidR="00000000" w:rsidDel="00000000" w:rsidP="00000000" w:rsidRDefault="00000000" w:rsidRPr="00000000" w14:paraId="0000002B">
      <w:pPr>
        <w:ind w:hanging="284"/>
        <w:jc w:val="both"/>
        <w:rPr>
          <w:sz w:val="24"/>
          <w:szCs w:val="24"/>
          <w:vertAlign w:val="baseline"/>
        </w:rPr>
      </w:pPr>
      <w:r w:rsidDel="00000000" w:rsidR="00000000" w:rsidRPr="00000000">
        <w:rPr>
          <w:sz w:val="24"/>
          <w:szCs w:val="24"/>
          <w:vertAlign w:val="baseline"/>
          <w:rtl w:val="0"/>
        </w:rPr>
        <w:t xml:space="preserve">                 По отношение на издадените от Гецова Заповед № 2297/02.11.2021 г. и Заповед № 598/20.03.2023 г. се установи, че със същите Гецова е определила комисия от длъжностни лица в състав от трима служители в общинската администрация, на които е възложила извършването на действия във връзка с опаковането и предаването на изборните книжа и материали, както и във връзка с тяхното съхраняване, съответно по повод изборите за президент, вицепрезидент и за народни представители на 14.11.2021 г., а също и по повод изборите за народни представители на 02.04.2023 г. В действителност заповедите са издадени във връзка с изпълнението на решения на ЦИК по повод организацията на съответните изборни дни, но между тях и издадените от Гецова общо 12 бр. заповеди, с които е наредила определени от нея лица да дават дежурства, в това число и самата тя, няма пряка взаимовръзка, в която посока Комисията не споделя твърдянията на пълномощника. </w:t>
      </w:r>
    </w:p>
    <w:p w:rsidR="00000000" w:rsidDel="00000000" w:rsidP="00000000" w:rsidRDefault="00000000" w:rsidRPr="00000000" w14:paraId="0000002C">
      <w:pPr>
        <w:ind w:left="-284" w:firstLine="0"/>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284"/>
        <w:jc w:val="both"/>
        <w:rPr>
          <w:color w:val="000000"/>
          <w:sz w:val="24"/>
          <w:szCs w:val="24"/>
          <w:vertAlign w:val="baseline"/>
        </w:rPr>
      </w:pPr>
      <w:r w:rsidDel="00000000" w:rsidR="00000000" w:rsidRPr="00000000">
        <w:rPr>
          <w:color w:val="000000"/>
          <w:sz w:val="24"/>
          <w:szCs w:val="24"/>
          <w:vertAlign w:val="baseline"/>
          <w:rtl w:val="0"/>
        </w:rPr>
        <w:t xml:space="preserve">       Във връзка с изнесените твърдения, че Ивелина Гецова е заемала длъжност, несъвместима с положението ѝ на кмет на община Л*******, а именно длъжност като търговски пълномощник на „М********* ц***** ***********“ ЕООД, по преписката се установи следното:</w:t>
      </w:r>
    </w:p>
    <w:p w:rsidR="00000000" w:rsidDel="00000000" w:rsidP="00000000" w:rsidRDefault="00000000" w:rsidRPr="00000000" w14:paraId="0000002E">
      <w:pPr>
        <w:ind w:firstLine="284"/>
        <w:jc w:val="both"/>
        <w:rPr>
          <w:color w:val="000000"/>
          <w:sz w:val="24"/>
          <w:szCs w:val="24"/>
          <w:vertAlign w:val="baseline"/>
        </w:rPr>
      </w:pPr>
      <w:r w:rsidDel="00000000" w:rsidR="00000000" w:rsidRPr="00000000">
        <w:rPr>
          <w:color w:val="000000"/>
          <w:sz w:val="24"/>
          <w:szCs w:val="24"/>
          <w:vertAlign w:val="baseline"/>
          <w:rtl w:val="0"/>
        </w:rPr>
        <w:t xml:space="preserve">       „М********* ц***** ***********“ ЕООД с ЕИК ********* е търговско дружество с ограничена отговорност, чийто едноличен собственик на капитала е С***** И****** Г***** – майка на Ивелина Гецова, а управител на дружеството е Г******* И****** А********. С приложеното по преписката Пълномощно, заверено от  длъжностно лице по гражданско състояние /ДЛГС/ на 27.06.2017 г., представляващата дружеството С***** Г***** е упълномощила Ивелина Гецова безсрочно да я представлява пред конкретно банково дружество. По силата на приложено по преписката Пълномощно със заверка на  ДЛГР от 21.02.2022 г., в качествата си съответно на собственик и управител на „М********* ц***** ***********“ ЕООД – С***** Г***** и Г******* А******** са упълномощили Ивелина Гецова да извършва конкретни действия по администрирането на дружеството, представлявайки го пред различни държавни институции и съдилища. И двете пълномощни са общи – не са свързани с фактическото извършване на търговска дейност от страна на „М********* ц***** ***********“ ЕООД с ЕИК *********. </w:t>
      </w:r>
    </w:p>
    <w:p w:rsidR="00000000" w:rsidDel="00000000" w:rsidP="00000000" w:rsidRDefault="00000000" w:rsidRPr="00000000" w14:paraId="0000002F">
      <w:pPr>
        <w:ind w:right="283"/>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0">
      <w:pPr>
        <w:ind w:right="-28" w:firstLine="567"/>
        <w:jc w:val="both"/>
        <w:rPr>
          <w:i w:val="0"/>
          <w:iCs w:val="0"/>
          <w:sz w:val="24"/>
          <w:szCs w:val="24"/>
          <w:vertAlign w:val="baseline"/>
        </w:rPr>
      </w:pPr>
      <w:r w:rsidDel="00000000" w:rsidR="00000000" w:rsidRPr="00000000">
        <w:rPr>
          <w:i w:val="1"/>
          <w:iCs w:val="1"/>
          <w:sz w:val="24"/>
          <w:szCs w:val="24"/>
          <w:vertAlign w:val="baseline"/>
          <w:rtl w:val="0"/>
        </w:rPr>
        <w:t xml:space="preserve">  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1">
      <w:pPr>
        <w:ind w:right="283" w:firstLine="567"/>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2">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  Разглежданите по настоящото производство сигнали с вх. № С-733/07.10.2024 г., вх. № КПК-9333/08.10.2024 г. и вх. № С-27/20.01.2025 г. на КПК са подадени от лице,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33">
      <w:pPr>
        <w:ind w:right="-28"/>
        <w:jc w:val="both"/>
        <w:rPr>
          <w:color w:val="000000"/>
          <w:sz w:val="24"/>
          <w:szCs w:val="24"/>
          <w:vertAlign w:val="baseline"/>
        </w:rPr>
      </w:pPr>
      <w:r w:rsidDel="00000000" w:rsidR="00000000" w:rsidRPr="00000000">
        <w:rPr>
          <w:color w:val="000000"/>
          <w:sz w:val="24"/>
          <w:szCs w:val="24"/>
          <w:vertAlign w:val="baseline"/>
          <w:rtl w:val="0"/>
        </w:rPr>
        <w:t xml:space="preserve">           Конфликтът на интереси е административно нарушение, </w:t>
      </w:r>
      <w:r w:rsidDel="00000000" w:rsidR="00000000" w:rsidRPr="00000000">
        <w:rPr>
          <w:sz w:val="24"/>
          <w:szCs w:val="24"/>
          <w:vertAlign w:val="baseline"/>
          <w:rtl w:val="0"/>
        </w:rPr>
        <w:t xml:space="preserve">което застрашава определени обществени отношения в сферата на държавното управление, регулира се от административноправни норми, които нямат обратна сила по отношение на същинското правило за поведение /материалното право/, ако такава не е изрично предвидена. </w:t>
      </w:r>
      <w:r w:rsidDel="00000000" w:rsidR="00000000" w:rsidRPr="00000000">
        <w:rPr>
          <w:color w:val="000000"/>
          <w:sz w:val="24"/>
          <w:szCs w:val="24"/>
          <w:vertAlign w:val="baseline"/>
          <w:rtl w:val="0"/>
        </w:rPr>
        <w:t xml:space="preserve">В тази връзка и предвид настъпилия на 06.10.2023 г. преход от стар към нов закон, т.е. от Закона за противодействие на корупцията и за отнемане на незаконно придобитото имущество (ЗПКОНПИ - отм.) към ЗПК /обн., ДВ бр. 84 от 06.10.2023 г., в сила от 06.10.2023 г./., от изключително значение за законосъобразността на настоящото производство е прецизното разграничение между материалноправните и процесуалноправните разпоредби. Материалноправни са именно тези разпоредби, които определят кръга на задължените лица, възвеждат общия състав на нарушението и легалните дефиниции, както и разпоредбите, които очертават конкретните правила за поведение, а също и административнонаказателните разпоредби. Наред с това е нужно да се отчете, че настъпилият законов преход от ЗПКОНПИ /отм./ към ЗПК не е довел до отпадане на назакуемостта на административното нарушение „конфликт на интереси“, нито до по-леката му наказуемост, но същевременно законодателят не е предвидил обратно действие на нормите на новия закон. В резултат от така настъпилата промяна, нарушението по чл. 52 от ЗПКОНПИ /отм./ и дейстията, водещи до осъществяването му, са преуредени в идентичните разпоредби на ЗПК. Наред с това, по силата на ЗПК е осъществена функционална смяна на компетентност – правомощията на Комисията по чл. 13, ал. 1 от ЗПКОНПИ /отм./ са преминали в компетентността на Комисията по чл. 13, ал. 1 от ЗПК, а именно КПК, на която законодателят е възложил изпълнението на същото публичноправно правомощие, но в нова институционална форма. Във връзка с изложеното, в настоящия случай е необходимо да се акцентира върху разпоредбата на чл. 3, ал. 2 от общия Закона за административните нарушения и наказания (ЗАНН), съгласно която при липсата на изрично предвидено обратно действие на едно правило за поведение, приложение намира действалото по време такова. От изложеното следва, че след като законодателят не е предвидил обратно действие на разпоредбите на ЗПК, респективно същите са в сила едва от 06.10.2023 г, то материалноправните разпоредби на ЗПК са тези, които не намират приложение при преценката дали извършено преди посочената дата действие съставлява конфликт на интереси. Правилно и законосъобразно по отношение на тази преценка е приложението единствено на материалното право на действалия по време закон, а в този случай това е ЗПКОНПИ, действал до 06.10.2023 г. В конкретика същото се отнася не само до правилата за поведение, предвидени в Глава осма, Раздел втори от ЗПКОНПИ /отм./, но и до всички материалноправни разпоредби, включително отнасящите се до кръга на задължените лица - чл. 6, ал. 1 от ЗПКОНПИ /отм./, до кръга на свързаните лица - § 1, т. 15 от ДР на ЗПКОНПИ /отм./, а в случай на установяване на нарушение  –  и разпоредбите, отнасящите се до санкционирането му, т. е. закрепените в Глава осма, Раздел шести последици, както и съответните административнонаказателни разпоредби по Глава петнадесета от ЗПКОНПИ /отм./. </w:t>
      </w:r>
    </w:p>
    <w:p w:rsidR="00000000" w:rsidDel="00000000" w:rsidP="00000000" w:rsidRDefault="00000000" w:rsidRPr="00000000" w14:paraId="00000034">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  Не така обаче стоят нещата по отношение приложението на процесуалноправните норми, тъй като за разлика от материалното право – процесуалните правила имат непосредствено действие. Това е така, защото докато материалноправните норми очертават дължимото поведение, процесуалните правила регулират единствено въпроса по прилагането на закона – от кого и кога. От изложеното следва, че по отношение на конфликта на интереси след датата на влизане в сила на новия закон, т.е. след 06.10.2023 г., приложение намират всички процесуални правила на ЗПК, дори по отношение на факти, осъществени в предходен период, преценката и валидирането на които следва да се осъществи посредством материалноправните разпоредби на ЗПКОНПИ /отм./. Този извод се налага именно от обстоятелството, че за разлика от материалното право - процесуалното има непосредствено действие. Наред с това и доколкото настоящото производство е образувано с РОПКИ № КИ-368 от 21.10.2024 г., т.е. след влизането в сила на ЗПК, не е налице хипотезата на § 5, ал. 1 от ПЗР на ЗПК, респективно приложимо е единствено процесуалното право по ЗПК. Така на първо място се дава отговор на въпроса от кого следва да се санкционира нарушението в настоящия случай – считано от 06.10.2023 г. КПК черпи своята компетентност от процесуалната норма на чл. 13, ал. 1, т. 6 от ЗПК, която ѝ вменява изключителни правомощия да осъществи съответните публичноправни действия. На въпроса кога може КПК да приложи правото, т.е. да реализира правомощията си по преследване и установяване на административното нарушение, отговорът е в съответствие със срока по чл. 91 от ЗПК – след като производство се образува до шест месеца от откриването, но не по-късно от три години от извършването на нарушение, то абсолютната преследвателска давност на нарушението се погасява в срок три години назад от датата, на която е образувано производството. Същото налага извод, че Комисията може да се произнесе по отношение на нарушение, извършено в срок до три години назад от датата, на която е образувала съответното производство – в настоящия случай тази дата е 21.10.2024 г. </w:t>
      </w:r>
    </w:p>
    <w:p w:rsidR="00000000" w:rsidDel="00000000" w:rsidP="00000000" w:rsidRDefault="00000000" w:rsidRPr="00000000" w14:paraId="00000035">
      <w:pPr>
        <w:ind w:right="-28"/>
        <w:jc w:val="both"/>
        <w:rPr>
          <w:color w:val="000000"/>
          <w:sz w:val="24"/>
          <w:szCs w:val="24"/>
          <w:vertAlign w:val="baseline"/>
        </w:rPr>
      </w:pPr>
      <w:r w:rsidDel="00000000" w:rsidR="00000000" w:rsidRPr="00000000">
        <w:rPr>
          <w:color w:val="000000"/>
          <w:sz w:val="24"/>
          <w:szCs w:val="24"/>
          <w:vertAlign w:val="baseline"/>
          <w:rtl w:val="0"/>
        </w:rPr>
        <w:t xml:space="preserve">           Горното обаче поставя още един въпрос и той се отнася до това как следва компетентният орган да процедира в случай, че релевантният за производството период обхваща прехода от ЗПКОНПИ /отм./ към ЗПК. За да се изясни това обстоятелство, първо следва да се привнесе уточнението, че действително в § 5, ал. 1 от ПЗР на ЗПК е предвидено изключение, отнасящо се до обратната сила на отменените на 06.10.2023 г. разпоредби на ЗПКОНПИ. Същото касае приложението на целия правен порядък на ЗПОКОНПИ /отм./, но в определен период от време след неговата отмяна и то само по отношение на производства, които са образувани по неговия ред, но не са приключили до отмяната му. Така на първо място се заключава, че настоящият случай е извън хипотезата на § 5, ал. 1 от ПЗР на ЗПК, тъй като производството е образувано по реда на ЗПК. На следващо място обаче е нужно да се съобрази, че така предвиденото от законодателя изключение разкрива неговата специфична цел, съответстваща на принципа на правовата държава, от който произтичат и принципите на правната сигурност, предвидимостта на правните последици, защитата на оправданите правни очаквания и т.н. В този смисъл предвиденото в § 5, ал. 1 от ПЗР на ЗПК изключение в по-голяма степен се отнася до отклонение от общите правила за непосредствено приложение на процесуалните норми, тъй като по отношение на материалното право така или иначе е налице общовалиден основен принцип за действието им по време. Наред с това обаче предвиденото в цитираната разпоредба не е в противоречие и не дерогира общите принципи за приложимост на правото в случаите, които са извън обхвата на § 5, ал. 1 от ПЗР на ЗПК, какъвто именно е настоящият, респективно чл. 3 от ЗАНН намира пълно приложение при определянето на материалноправния закон в настоящия случай.</w:t>
      </w:r>
    </w:p>
    <w:p w:rsidR="00000000" w:rsidDel="00000000" w:rsidP="00000000" w:rsidRDefault="00000000" w:rsidRPr="00000000" w14:paraId="00000036">
      <w:pPr>
        <w:ind w:right="-28"/>
        <w:jc w:val="both"/>
        <w:rPr>
          <w:color w:val="000000"/>
          <w:sz w:val="24"/>
          <w:szCs w:val="24"/>
          <w:vertAlign w:val="baseline"/>
        </w:rPr>
      </w:pPr>
      <w:r w:rsidDel="00000000" w:rsidR="00000000" w:rsidRPr="00000000">
        <w:rPr>
          <w:color w:val="000000"/>
          <w:sz w:val="24"/>
          <w:szCs w:val="24"/>
          <w:vertAlign w:val="baseline"/>
          <w:rtl w:val="0"/>
        </w:rPr>
        <w:t xml:space="preserve">           След така привнесената яснота досежно приложимостта на материалното и процесуалното право, следва да се конкретизира, че именно спецификите на настоящото производство налагат по отношение преценката за наличието или липсата на нарушение да се съблюдават материалните норми на ЗПКОНПИ /отм./, но правомощието следва да се упражни посредством процесуалните правила на действащия ЗПК. В този смисъл Комисията не споделя застъпеното от Гецова и пълномощника ѝ становище за липсата на приложимо материално право. Същото е не просто концептуална грешка в правната логика, а абсолютно противоречие с фундаментални правни принципи.</w:t>
      </w:r>
      <w:r w:rsidDel="00000000" w:rsidR="00000000" w:rsidRPr="00000000">
        <w:rPr>
          <w:color w:val="ff0000"/>
          <w:sz w:val="24"/>
          <w:szCs w:val="24"/>
          <w:vertAlign w:val="baseline"/>
          <w:rtl w:val="0"/>
        </w:rPr>
        <w:t xml:space="preserve"> </w:t>
      </w:r>
      <w:r w:rsidDel="00000000" w:rsidR="00000000" w:rsidRPr="00000000">
        <w:rPr>
          <w:color w:val="000000"/>
          <w:sz w:val="24"/>
          <w:szCs w:val="24"/>
          <w:vertAlign w:val="baseline"/>
          <w:rtl w:val="0"/>
        </w:rPr>
        <w:t xml:space="preserve">Комисията основава своя извод в обратната посока именно на общия принцип за действащия по време закон. Така възведеният в чл. 3 от ЗАНН основен административноправен принцип ясно гласи, че за административните нарушения и наказания се прилага законът, който е бил в сила към момента на извършване на нарушението. Именно този принцип е израз на правната сигурност и предвидимост, тъй като същият е не само гаранция, че адресатът на правната норма винаги ще може да предвиди последиците от поведението си, но е и гаранция за непрекъснатост на правоприлагането в една правова държава. Отмяната на материалноправна разпоредба след нарушаването ѝ сама по себе си не препятства нейното прилагане, щом тя е действала към релевантния момент. Изключение от този общовалиден административноправен принцип е предвидено в чл. 3, ал. 2 от ЗАНН – ако след извършване на нарушението, но преди санкционирането му, бъде приет закон, който е по-благоприятен за нарушителя, се прилага по-благоприятният закон. От същото следва категоричен извод, че в случая няма пречка да се приложи отменена материалноправна разпоредба от ЗПКОНПИ, тъй като ЗПК не е по-благоприятен закон. Още повече – отмяната му не е довела до отпадане на наказуемостта, т.е. до декриминализиране на деянието в общия смисъл на употребения правен термин, тъй като забраните и ограниченията по ЗПКОНПИ /отм./ са инкорпорирани в ЗПК при абсолютна идентичност, а още повече – от отмяната на стария до влизането в сила на новия закон не е налице никакъв времеви интервал, именно за да се гарантира непрекъснатостта при изпълнението на съответните публичноправни правомощия. Настъпилият законов преход е формален, без промяна в съдържанието на забраната и санкцията, респективно отмяната на заложените в ЗПКОНПИ правила няма същински материалноправен ефект, от което следва, че отмените материалноправни разпоредби остават приложими. Приложимостта им се ограничава единствено от абсолютната погасителна давност на нарушението, изводима от действащото процесуално правило по чл. 91 от ЗПК – на преследване в рамките настоящото производство подлежат евентуални нарушения, извършени в период до 3 години назад от датата на образуването му с РОПКИ № КИ-368 от 21.10.2024 г. на КПК, т.е. от 21.10.2021 г. насам.</w:t>
      </w:r>
    </w:p>
    <w:p w:rsidR="00000000" w:rsidDel="00000000" w:rsidP="00000000" w:rsidRDefault="00000000" w:rsidRPr="00000000" w14:paraId="00000037">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 От съвкупността на дотук изложеното се заключава, че в качеството си на кмет на община Л******* за мандат 2019-2023 г., считано от полагането на клетва като такъв на 06.11.2019 г. до избора на друго лице за временно изпълняващ посочената длъжност на 28.10.2023 г., Ивелина ************ Гецова е заемала висша публична длъжност по чл. 6, ал. 1, т. 32 от ЗПКОНПИ /отм./ до отмяната му на 06.10.2023 г., след която дата и до края на посочения период Гецова е заемала същата публична длъжност по чл. 6, ал. 1, т. 32 от ЗПК. В качеството ѝ на лице по чл. 6, ал. 1 от ЗПКОНПИ /отм./, за Гецова са били в сила всички забрани и ограничения по Глава осма, Раздел втори от посочения закон, водещи до нарушението по чл. 52 от ЗПКОНПИ /отм./, а за периода от 06.10.2023 г. до края на мандата ѝ – идентичните забрани и ограничения по Глава осма, Раздел втори от ЗПК, чието престъпване води до нарушението по чл. 70 от ЗПК. Така до отмяната на ЗПКОНПИ, компетентна да установи нарушението е била съответната Комисия по чл. 13, ал. 1 от посочения закон, а считано от 06.10.2023 г.  и съгласно чл. 13, ал. 1 от ЗПК – правомощието по установяване на конфликт на интереси е в изключителната компетентност на КПК. От същото следва, че с влизането в сила на ЗПК, за КПК е настъпило функционално правоприемство по компетентност – установяването на конфликт на интереси е преминало в изключителната компетентност на КПК, тъй като по аргумент на чл. 13, ал. 1, т. 6 от ЗПК – Комисията упражнява същото публичноправно правомощие, но в друга институционална форма. Съответно компетентна да установи осъществен от Ивелина Гецова конфликт на интереси в срока по чл. 91 от ЗПК, т.е. в срока от 21.10.2021 г. насам, е именно КПК. С оглед, че законоустановения срок обхваща прехода от ЗПКОНПИ /отм./ към ЗПК, приложение в настоящия случай намират материалноправните разпоредби на действалия по време закон, а с  оглед датите на упражняване на правомощията по настоящото производство, това е именно ЗПКОНПИ /отм./.</w:t>
      </w:r>
    </w:p>
    <w:p w:rsidR="00000000" w:rsidDel="00000000" w:rsidP="00000000" w:rsidRDefault="00000000" w:rsidRPr="00000000" w14:paraId="00000038">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Конфликт на интереси по смисъла на чл. 52 от ЗПКОНПИ /отм./ възниква, когато заемащо висша публична длъжност лице има частен интерес, който може да повлияе върху безпристрастността и обективността при изпълнението на правомощията или задълженията му по служба. Дефинитивната разпоредба за частен интерес по чл. 53 от ЗПКОНПИ /отм./ гласи, че това е всеки интерес, който води до облага от материален или нематериален характер за лицето на публичната длъжност или за свързани с него лица. Видовете облага, които корелират с наличието на частен интерес, са изчерпателно изброени в чл. 54 от ЗПКОНПИ /отм./, съгласно който за облага се счита всеки доход в пари или в имущество, включително придобиване на дялове или акции,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9">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Горното от една страна налага извод, че релевантен за осъществяването, респективно за установяването на нарушението по чл. 52 от ЗПКОНПИ /отм./, е само този частен интерес, който по аргумент на чл. 53 от ЗПКОНПИ /отм./ води до облага от който и да е от конкретно посочените в чл. 54 от закона видове материални и нематериални облаги. От друга страна обаче – за да се обоснове наличието му, необходимо е да се установи дали възможността от съответното облагодетелстване е насочена пряко и лично към лицето или към други лица, които ЗПКОНПИ /отм./ определя като свързани с него.</w:t>
      </w:r>
    </w:p>
    <w:p w:rsidR="00000000" w:rsidDel="00000000" w:rsidP="00000000" w:rsidRDefault="00000000" w:rsidRPr="00000000" w14:paraId="0000003A">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 Във връзка с горното следва да се посочи, че в § 1, т. 15, б. „б“ от ДР на ЗПКОНПИ /отм./ е предвидено наличие на свързаност между лица, намиращи се включително в  политически зависимости, каквито в настоящия случай се твърдят между Ивелина Гецова и М***** П*******. В тази връзка обаче следва да се вземе предвид и постъпилото с писмо с вх. № КПК-9993-7/02.12.2024 г. на КПК изрично писмено удостоверение, от което се заключава, че посочените лица дори не членуват съвместно в една и съща политическа формация, а още повече, че нямат съвместно в нейните партийни органи. Същото обосновава категоричен извод за липсата на политически зависимости между Гецова и П*******, което на свой ред изключва наличието на свързаност помежду им по смисъла на § 1, т. 15, б. „б“ от ДР на ЗПКОНПИ /отм./. По този начин се обосновава невъзможност упражнено от страна на Гецова правомощие по служба по отношение конкретно на М***** П******* да води до реализирането на облага от страна на свързано в конкретната хипотеза лице, а именно така препятства и формирането на частен интерес по смисъла на чл. 53 от ЗПКОНПИ /отм./ за Гецова във връзка с упражнени от нея правомощия по служба по отношение на М***** П*******, т.е. във връзка с присъствието му в съответните заповеди.</w:t>
      </w:r>
    </w:p>
    <w:p w:rsidR="00000000" w:rsidDel="00000000" w:rsidP="00000000" w:rsidRDefault="00000000" w:rsidRPr="00000000" w14:paraId="0000003B">
      <w:pPr>
        <w:ind w:right="-28" w:firstLine="567"/>
        <w:jc w:val="both"/>
        <w:rPr>
          <w:sz w:val="24"/>
          <w:szCs w:val="24"/>
          <w:vertAlign w:val="baseline"/>
        </w:rPr>
      </w:pPr>
      <w:r w:rsidDel="00000000" w:rsidR="00000000" w:rsidRPr="00000000">
        <w:rPr>
          <w:color w:val="000000"/>
          <w:sz w:val="24"/>
          <w:szCs w:val="24"/>
          <w:vertAlign w:val="baseline"/>
          <w:rtl w:val="0"/>
        </w:rPr>
        <w:t xml:space="preserve">Горното безспорно налага извод, че по отношение на разгледаните по настоящата преписка заповеди, издадени от Ивелина Гецова в качеството ѝ на кмет на община Л*******, които се отнасят в частност до П*******, не би могло да се заключи наличие на частен интерес. Този извод обаче не е валиден по отношение на обстоятелството, че във всяка от разгледаните заповеди присъства включително самата Гецова. В релевантния съгласно чл. 91 от ЗПК период това са следните заповеди: </w:t>
      </w:r>
      <w:r w:rsidDel="00000000" w:rsidR="00000000" w:rsidRPr="00000000">
        <w:rPr>
          <w:b w:val="1"/>
          <w:bCs w:val="1"/>
          <w:sz w:val="24"/>
          <w:szCs w:val="24"/>
          <w:vertAlign w:val="baseline"/>
          <w:rtl w:val="0"/>
        </w:rPr>
        <w:t xml:space="preserve">издадените във връзка с полагането на извънреден труд общо 42 бр. заповеди</w:t>
      </w:r>
      <w:r w:rsidDel="00000000" w:rsidR="00000000" w:rsidRPr="00000000">
        <w:rPr>
          <w:sz w:val="24"/>
          <w:szCs w:val="24"/>
          <w:vertAlign w:val="baseline"/>
          <w:rtl w:val="0"/>
        </w:rPr>
        <w:t xml:space="preserve"> № 2121/21.10.2022 г., № 2120/21.10.2022 г., № 1986/07.10.2022 г., № 1846/19.09.2022 г., № 1810/15.09.2022 г., № 1653/29.08.2022 г., № 1655/29.08.2022 г., № 1328/27.07.2022 г., № 1514/23.08.2022 г., № 1052/23.06.2022 г., № 1058/23.06.2022 г., № 1056/23.06.2022 г., № 1012/16.06.2022 г., № 770/23.05.2022 г., № 781/20.05.2022 г., № 741/17.05.2022 г., № 683/04.05.2022 г., № 609/14.04.2022 г., № 370/11.03.2022 г., № 325/04.05.2022 г., № 288/24.02.2022 г., № 347/02.02.2023 г., № 399/15.02.2023 г., № 495/28.02.2023 г., № 508/01.03.2023 г., № 604/21.03.2023 г., № 755/07.04.2023 г., № 1018/18.05.2023 г., № 1019/18.05.2023 г., № 1047/23.05.2023 г., № 1050/23.05.2023 г., № 1060/26.05.2023 г., № 1089/ 31.05.2023 г., № 1093/01.06.2023 г., № 1186/16.06.2023 г., № 1188/16.06.2023 г., № 1325/07.07.2023 г., № 1327/07.07.2023 г., № 1485/04.08.2023 г., № 1647/25.08.2023 г., № 1772/08.09.2023 г. и № 1815/15.09.2023 г.; </w:t>
      </w:r>
      <w:r w:rsidDel="00000000" w:rsidR="00000000" w:rsidRPr="00000000">
        <w:rPr>
          <w:b w:val="1"/>
          <w:bCs w:val="1"/>
          <w:sz w:val="24"/>
          <w:szCs w:val="24"/>
          <w:vertAlign w:val="baseline"/>
          <w:rtl w:val="0"/>
        </w:rPr>
        <w:t xml:space="preserve">издадените по повод осъществяването на дежурства във връзка с организационно-техническата подготовка на парламентарни и президентски избори общо 8 бр. заповеди </w:t>
      </w:r>
      <w:r w:rsidDel="00000000" w:rsidR="00000000" w:rsidRPr="00000000">
        <w:rPr>
          <w:sz w:val="24"/>
          <w:szCs w:val="24"/>
          <w:vertAlign w:val="baseline"/>
          <w:rtl w:val="0"/>
        </w:rPr>
        <w:t xml:space="preserve">№ 2226/25.10.2021 г., № 2335/05.11.2021 г., № 2413/17.11.2021 г., № 1734/09.09.2022 г., № 1811/15.09.2022 г., № 1877/26.09.2022 г., № 566/13.03.2023 г. и  № 627/24.03.2023 г. </w:t>
      </w:r>
    </w:p>
    <w:p w:rsidR="00000000" w:rsidDel="00000000" w:rsidP="00000000" w:rsidRDefault="00000000" w:rsidRPr="00000000" w14:paraId="0000003C">
      <w:pPr>
        <w:ind w:right="-28" w:firstLine="567"/>
        <w:jc w:val="both"/>
        <w:rPr>
          <w:sz w:val="24"/>
          <w:szCs w:val="24"/>
          <w:vertAlign w:val="baseline"/>
        </w:rPr>
      </w:pPr>
      <w:r w:rsidDel="00000000" w:rsidR="00000000" w:rsidRPr="00000000">
        <w:rPr>
          <w:sz w:val="24"/>
          <w:szCs w:val="24"/>
          <w:vertAlign w:val="baseline"/>
          <w:rtl w:val="0"/>
        </w:rPr>
        <w:t xml:space="preserve">Безспорно всяка от горепосочените е издадена от Гецова съгласно чл. 44, ал. 2 от ЗМСМА – в изпълнение на правомощията ѝ като кмет на община Л*******. По отношение на преценката за наличието или липсата на частен интерес по смисъла на чл. 53 във връзка с чл. 54 от ЗПКОНПИ /отм./ обаче следва да се съобразят различията в техния предмет, респективно условно да бъдат разделени в две групи в гореупотребения смисъл - заповеди за извънреден труд (42 бр.) и заповеди за организационно-техническа подготовка на национални избори (8 бр.).</w:t>
      </w:r>
    </w:p>
    <w:p w:rsidR="00000000" w:rsidDel="00000000" w:rsidP="00000000" w:rsidRDefault="00000000" w:rsidRPr="00000000" w14:paraId="0000003D">
      <w:pPr>
        <w:ind w:left="-284" w:right="-28" w:firstLine="567"/>
        <w:jc w:val="both"/>
        <w:rPr>
          <w:sz w:val="24"/>
          <w:szCs w:val="24"/>
          <w:vertAlign w:val="baseline"/>
        </w:rPr>
      </w:pPr>
      <w:r w:rsidDel="00000000" w:rsidR="00000000" w:rsidRPr="00000000">
        <w:rPr>
          <w:rtl w:val="0"/>
        </w:rPr>
      </w:r>
    </w:p>
    <w:p w:rsidR="00000000" w:rsidDel="00000000" w:rsidP="00000000" w:rsidRDefault="00000000" w:rsidRPr="00000000" w14:paraId="0000003E">
      <w:pPr>
        <w:ind w:right="-28" w:firstLine="567"/>
        <w:jc w:val="both"/>
        <w:rPr>
          <w:b w:val="0"/>
          <w:bCs w:val="0"/>
          <w:sz w:val="24"/>
          <w:szCs w:val="24"/>
          <w:vertAlign w:val="baseline"/>
        </w:rPr>
      </w:pPr>
      <w:r w:rsidDel="00000000" w:rsidR="00000000" w:rsidRPr="00000000">
        <w:rPr>
          <w:b w:val="1"/>
          <w:bCs w:val="1"/>
          <w:sz w:val="24"/>
          <w:szCs w:val="24"/>
          <w:vertAlign w:val="baseline"/>
          <w:rtl w:val="0"/>
        </w:rPr>
        <w:t xml:space="preserve">По отношение на издадените от Ивелина Гецова 42 бр. заповеди за извънреден труд е необходимо да се вземе предвид следното:</w:t>
      </w:r>
      <w:r w:rsidDel="00000000" w:rsidR="00000000" w:rsidRPr="00000000">
        <w:rPr>
          <w:rtl w:val="0"/>
        </w:rPr>
      </w:r>
    </w:p>
    <w:p w:rsidR="00000000" w:rsidDel="00000000" w:rsidP="00000000" w:rsidRDefault="00000000" w:rsidRPr="00000000" w14:paraId="0000003F">
      <w:pPr>
        <w:ind w:right="-28" w:firstLine="567"/>
        <w:jc w:val="both"/>
        <w:rPr>
          <w:sz w:val="24"/>
          <w:szCs w:val="24"/>
          <w:vertAlign w:val="baseline"/>
        </w:rPr>
      </w:pPr>
      <w:r w:rsidDel="00000000" w:rsidR="00000000" w:rsidRPr="00000000">
        <w:rPr>
          <w:rtl w:val="0"/>
        </w:rPr>
      </w:r>
    </w:p>
    <w:p w:rsidR="00000000" w:rsidDel="00000000" w:rsidP="00000000" w:rsidRDefault="00000000" w:rsidRPr="00000000" w14:paraId="00000040">
      <w:pPr>
        <w:ind w:right="-28" w:firstLine="567"/>
        <w:jc w:val="both"/>
        <w:rPr>
          <w:color w:val="000000"/>
          <w:sz w:val="24"/>
          <w:szCs w:val="24"/>
          <w:vertAlign w:val="baseline"/>
        </w:rPr>
      </w:pPr>
      <w:r w:rsidDel="00000000" w:rsidR="00000000" w:rsidRPr="00000000">
        <w:rPr>
          <w:sz w:val="24"/>
          <w:szCs w:val="24"/>
          <w:vertAlign w:val="baseline"/>
          <w:rtl w:val="0"/>
        </w:rPr>
        <w:t xml:space="preserve">В качеството си на кмет и представляващ Община Л*******, в съответствие с  правомощията си по чл. 44, ал. 1, т. 3 от ЗМСМА, Ивелина Гецова е изпълнявала и функциите на работодател спрямо служителите в общинската администрация, в т. ч. да разпорежда полагането на извънреден труд от страна на последните – както съобразно правилата на КТ по отношение на работещите по трудово правоотношение лица, така и съобразно правилата на Закона за държавния служител /ЗДСл/ по отношение на лицата, заемащи съответни длъжности по служебни правоотношения с Община Л*******. Статутът на кмета на общината обаче е уреден в чл. 38, ал. 1 и 2 от ЗМСМА, съгласно които кметът на община не е служител нито по трудово правоотношение, нито по служебно такова – кметът е орган на изпълнителната власт, който се </w:t>
      </w:r>
      <w:r w:rsidDel="00000000" w:rsidR="00000000" w:rsidRPr="00000000">
        <w:rPr>
          <w:color w:val="000000"/>
          <w:sz w:val="24"/>
          <w:szCs w:val="24"/>
          <w:vertAlign w:val="baseline"/>
          <w:rtl w:val="0"/>
        </w:rPr>
        <w:t xml:space="preserve">избира пряко от населението при условия и по ред, определени с Изборния кодекс (ИК) за определен мандат. В този смисъл правоотношението на Ивелина Гецова като кмет на община Л******* е възникнало след пряк избор от населението, а не по изявление на работодател, респективно същата няма такъв. В тази връзка следва да се отчете, че макар в качеството си на кмет Гецова да не е служител по трудово правоотношение, чл. 38, ал. 7 от ЗМСМА ѝ признава всички права на страна по такова </w:t>
      </w:r>
      <w:r w:rsidDel="00000000" w:rsidR="00000000" w:rsidRPr="00000000">
        <w:rPr>
          <w:b w:val="1"/>
          <w:bCs w:val="1"/>
          <w:color w:val="000000"/>
          <w:sz w:val="24"/>
          <w:szCs w:val="24"/>
          <w:vertAlign w:val="baseline"/>
          <w:rtl w:val="0"/>
        </w:rPr>
        <w:t xml:space="preserve">освен тези, които противоречат или са несъвместими с правното ѝ  положение</w:t>
      </w:r>
      <w:r w:rsidDel="00000000" w:rsidR="00000000" w:rsidRPr="00000000">
        <w:rPr>
          <w:color w:val="000000"/>
          <w:sz w:val="24"/>
          <w:szCs w:val="24"/>
          <w:vertAlign w:val="baseline"/>
          <w:rtl w:val="0"/>
        </w:rPr>
        <w:t xml:space="preserve">. Наред с това обаче следва да вземе предвид, че извънредният труд поначало е трудова дейност, която законодателството допуска по изключение. На първо място и съгласно чл. 143, ал. 1 от КТ това е трудът, който се полага по разпореждане или със знанието и без противопоставянето на работодателя/ съответния ръководител, като се полага от работника или служителя извън установеното за него работно време, т.е. това е трудова дейност, която наистина се осъществява по изключение и при стриктното съблюдаване на посочената разпоредба. Неоспорим аргумент в подкрепа на последното е и заложеното в 143, ал. 2 от КТ, съгласно който извънредният труд е забранен. На следващо място – извънредният труд е дейност, уредена и в разпоредбата на чл. 50а от ЗДСл, съгласно която това е трудът, който се полага от държавния служител извън установеното за него работно време, въз основа на мотивирана писмена заповед на неговия орган по назначаване.</w:t>
      </w:r>
    </w:p>
    <w:p w:rsidR="00000000" w:rsidDel="00000000" w:rsidP="00000000" w:rsidRDefault="00000000" w:rsidRPr="00000000" w14:paraId="00000041">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С оглед цитираната правна уредба, на първо място следва да се вземе предвид, че в качеството си на кмет на община Л******* Гецова няма работодател, който да разпореди полагането на извънреден труд от нейна страна, съответно както по смисъла на чл. 143, ал. 1 от КТ, така и по смисъла на чл. 50а от ЗДСл. На следващо място и доколкото извънреден е положеният извън установеното работно време труд, нужно е да се вземе предвид, че характера на правомощията на кмета на община и специфичната му функция, изводима основно от разпоредбите на ЗМСМА, но и от редица други актове, вменява на същия обширни задължения. Тези задължения по своето естество изискват непрекъснатост и имплицитно сочат, че не са съвместими с ограниченията по отношение на стандартната продължителност на един работен ден. За разлика от лицата, наети по трудово и служебно правоотношение, каквито включително са служителите в общинската администрация, работното време на кмета на общината не следва да се счита за нормирано по общия ред, доколкото естетството на някои негови специфични правомощия изисква той да е на разположение и след установеното за администрацията работно време. Наред с това, съгласно чл. 150 от КТ – извънредният труд е заплатим и то в увеличен размер, аналогично и съгласно чл. 67, ал. 7, т. 2 от ЗДСл – за положения извънреден труд се следва получаването на допълнително възнаграждение. В тази връзка обаче следва да се отчете, че всяко възнаграждение за труд по същество е трудово възнаграждение, но именно с оглед особения статут на кмета и съгласно чл. 21, ал. 1, т. 5 от ЗМСМА - определянето на размера на неговото трудово възнаграждение е в изключителната компетентност на Общинския съвет. </w:t>
      </w:r>
    </w:p>
    <w:p w:rsidR="00000000" w:rsidDel="00000000" w:rsidP="00000000" w:rsidRDefault="00000000" w:rsidRPr="00000000" w14:paraId="00000042">
      <w:pPr>
        <w:ind w:right="-28" w:firstLine="567"/>
        <w:jc w:val="both"/>
        <w:rPr>
          <w:color w:val="000000"/>
          <w:sz w:val="24"/>
          <w:szCs w:val="24"/>
          <w:vertAlign w:val="baseline"/>
        </w:rPr>
      </w:pPr>
      <w:r w:rsidDel="00000000" w:rsidR="00000000" w:rsidRPr="00000000">
        <w:rPr>
          <w:color w:val="000000"/>
          <w:sz w:val="24"/>
          <w:szCs w:val="24"/>
          <w:vertAlign w:val="baseline"/>
          <w:rtl w:val="0"/>
        </w:rPr>
        <w:t xml:space="preserve">В обобщение от изложеното следва, че липсата на работодател или орган по назначаване по отношение на Гецова, неприложимостта на общите правила за работно време и на общия ред за определяне на трудовото ѝ възнаграждение, препятстват полагането на извънреден труд от страна на същата както по смисъла на специалните разпоредби от КТ, така и по смисъла на тези от ЗДСл. Именно това е едно от визираните в чл. 38, ал. 7 от ЗМСМА права по трудово правоотношение</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което противоречи и е несъвместимо с правното положение на Ивелина Гецова като кмет на община Л******* - възможността положен от същата труд да се счита за  извънреден, а още повече сама да си нарежда полагането му. От същото се извежда, че в издадените от Ивелина Гецова 42 бр. заповеди за полагането на извънреден труд не е следвало да фигурират и нейните имена – не само защото тя не е работодател сама на себе си, но и поради спецификата на длъжността й, която не позволява фиксирането на работно време по общия трудовоправен ред, респективно и не позволява да се направи извод, че положеният от нея труд се характеризира като извънреден в юридическия смисъл на понятието. </w:t>
      </w:r>
    </w:p>
    <w:p w:rsidR="00000000" w:rsidDel="00000000" w:rsidP="00000000" w:rsidRDefault="00000000" w:rsidRPr="00000000" w14:paraId="00000043">
      <w:pPr>
        <w:ind w:right="-28" w:firstLine="567"/>
        <w:jc w:val="both"/>
        <w:rPr>
          <w:sz w:val="24"/>
          <w:szCs w:val="24"/>
          <w:vertAlign w:val="baseline"/>
        </w:rPr>
      </w:pPr>
      <w:r w:rsidDel="00000000" w:rsidR="00000000" w:rsidRPr="00000000">
        <w:rPr>
          <w:color w:val="000000"/>
          <w:sz w:val="24"/>
          <w:szCs w:val="24"/>
          <w:vertAlign w:val="baseline"/>
          <w:rtl w:val="0"/>
        </w:rPr>
        <w:t xml:space="preserve">Предвид горното, Комисията не споделя застъпената от Гецова и пълномощника ѝ теза по отношение на това, че тя безспорно е имала право на извънреден труд, респективно е могла сама да нареди неговото полагане и изплащане. Посоченото в подкрепа на това твърдение съдебно решение, а именно Решение № 6951/26.06.2023 г. по адм. д. № 2111/2023 г., с което ВАС е оставил в сила Решение № 369/14.11.2022 г. на Административен съд АС - В***** Т******, се отнася до друго конкретно трудово право, което попада в хипотезата на чл. 38, ал. 7 от ЗМСМА, без да противоречи на установеното служебно положение. Така Комисията не споделя и изложеното в депозираните допълнителни възражения по отношение на това, че обективираното в съответните заповеди за извънреден труд е в изпълнение на волята на друг орган, а именно на Общински съвет Л*******, който със свои решения е приел и утвърдил културни и спортни календари и календарни план-сметки. Този извод не се споделя не само защото от фактическа страна не би могло да се приеме, че съдържанието на издадените от Гецова заповеди се припокрива с това на посочените актове. Същият не се релевира и поради това, че сред заповедите са налице включително такива, отнасящи се до необходимостта от полагане на извънреден труд от страна на Гецова във връзка с провеждането на </w:t>
      </w:r>
      <w:r w:rsidDel="00000000" w:rsidR="00000000" w:rsidRPr="00000000">
        <w:rPr>
          <w:sz w:val="24"/>
          <w:szCs w:val="24"/>
          <w:vertAlign w:val="baseline"/>
          <w:rtl w:val="0"/>
        </w:rPr>
        <w:t xml:space="preserve">сватбени ритуали и работни срещи – събития, които и сами по себе си не са официални културни прояви на общинско равнище. В този смисъл се обосновава извод, че във връзка с издаването на съответните 42 бр. заповеди Гецова е разполагала със свободната субективна преценка кога и на кого да възложи полагането на извънреден труд, но не и с правомощието по отношение на самата себе си. На следващо място Комисията не споделя и съжденията, че допълнително изисканите ВПРЗ за общинската администрация и за общински бюджетни структури се отнасят включително до кмета на общината. В тази връзка Комисията изхожда от обстоятелството, че и двата вида правила се утвърждават, допълват и изменят еднолично от самия кмет, именно в изпълнението на работодателските му функции спрямо служителите, към които самият той безспорно не се числи и не е работодател сам на себе си. Така и от систематичния прочит на тези разпоредби се заключава, че първопосочените ВПРЗ се отнасят в частност до служителите в общинската администрация, а вторите до полагащите труд при юридически лица и други прави субекти, които не са част от административната структура на Общината, но като бюджетни структури се извържат с бюджетни средства. </w:t>
      </w:r>
    </w:p>
    <w:p w:rsidR="00000000" w:rsidDel="00000000" w:rsidP="00000000" w:rsidRDefault="00000000" w:rsidRPr="00000000" w14:paraId="00000044">
      <w:pPr>
        <w:ind w:right="-28" w:firstLine="567"/>
        <w:jc w:val="both"/>
        <w:rPr>
          <w:color w:val="ff0000"/>
          <w:sz w:val="24"/>
          <w:szCs w:val="24"/>
          <w:vertAlign w:val="baseline"/>
        </w:rPr>
      </w:pPr>
      <w:r w:rsidDel="00000000" w:rsidR="00000000" w:rsidRPr="00000000">
        <w:rPr>
          <w:sz w:val="24"/>
          <w:szCs w:val="24"/>
          <w:vertAlign w:val="baseline"/>
          <w:rtl w:val="0"/>
        </w:rPr>
        <w:t xml:space="preserve">В заключение от изложеното Комисията счита, че включвайки себе си в заповеди № 2121/21.10.2022 г., № 2120/21.10.2022 г., № 1986/07.10.2022 г., № 1846/19.09.2022 г., № 1810/15.09.2022 г., № 1653/29.08.2022 г., № 1655/29.08.2022 г., № 1328/27.07.2022 г., № 1514/23.08.2022 г., № 1052/23.06.2022 г., № 1058/23.06.2022 г., № 1056/23.06.2022 г., № 1012/16.06.2022 г., № 770/23.05.2022 г., № 781/20.05.2022 г., № 741/17.05.2022 г., № 683/04.05.2022 г., № 609/14.04.2022 г., № 370/11.03.2022 г., № 325/04.05.2022 г., № 288/24.02.2022 г., № 347/02.02.2023 г., № 399/15.02.2023 г., № 495/28.02.2023 г., № 508/01.03.2023 г., № 604/21.03.2023 г., № 755/07.04.2023 г., № 1018/18.05.2023 г., № 1019/18.05.2023 г., № 1047/23.05.2023 г., № 1050/23.05.2023 г., № 1060/26.05.2023 г., № 1089/ 31.05.2023 г., № 1093/01.06.2023 г., № 1186/16.06.2023 г., № 1188/16.06.2023 г., № 1325/07.07.2023 г., № 1327/07.07.2023 г., № 1485/04.08.2023 г., № 1647/25.08.2023 г., № 1772/08.09.2023 г. и № 1815/15.09.2023 г., в качеството си на кмет на община Л******* и лице по чл. 6, ал. 1, т. 32 от ЗПКОНПИ /отм./, Ивелина ************ Гецова е действала в частен интерес по смисъла на чл. 54 във връзка с чл. 53 от ЗПКОНПИ /отм./. Облагата, до която в настоящия случай частният интерес води е </w:t>
      </w:r>
      <w:r w:rsidDel="00000000" w:rsidR="00000000" w:rsidRPr="00000000">
        <w:rPr>
          <w:color w:val="000000"/>
          <w:sz w:val="24"/>
          <w:szCs w:val="24"/>
          <w:vertAlign w:val="baseline"/>
          <w:rtl w:val="0"/>
        </w:rPr>
        <w:t xml:space="preserve">нематериална облага по чл. 54 от ЗПКОНПИ /отм/, изразяваща се в получаването на привилегия и предимство. Получаването на привилегия във връзка с така издадените заповеди се обуславя от осигуряването на изключително положение да бъде едновременно адресат и източник на властническото разпореждане, което освен всичко останало е и недостъпно по законосъобразен ред. Наред с това, Гецова си е осигурила процедурно и институционално предимство – редом с подчинените си, да възложи и на себе си извършването на дейност, за която по закон се следва конкретно възнаграждение. Още повече - без да съобрази, че няма работодателска компетентност спрямо себе си и заобикаляйки същевременно законовото правомощие на Общинския съвет – единственият орган, компетентен по отношение определянето на размера на възнаграждението ѝ като кмет, по който начин е елиминирала и неговата външната преценка и контрол. При наличието на тази обусловеност между упражнено правомощие и възможност за реализиране на облага, частният интерес на Гецова е безспорен, а от същото следва, че посочените 42 бр. заповеди за извънреден труд са именно издадени от нея актове в частен интерес, респективно с издаването им Ивелина Гецова е нарушила забраната по чл. 58, изр. 1-во, предл. 4-то от ЗПКОНПИ /отм./, с което е осъществила конфликт на интереси по чл. 52 от ЗПКОНПИ /отм./.  </w:t>
      </w:r>
      <w:r w:rsidDel="00000000" w:rsidR="00000000" w:rsidRPr="00000000">
        <w:rPr>
          <w:rtl w:val="0"/>
        </w:rPr>
      </w:r>
    </w:p>
    <w:p w:rsidR="00000000" w:rsidDel="00000000" w:rsidP="00000000" w:rsidRDefault="00000000" w:rsidRPr="00000000" w14:paraId="00000045">
      <w:pPr>
        <w:ind w:left="-284" w:right="-28"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46">
      <w:pPr>
        <w:ind w:right="-28"/>
        <w:jc w:val="both"/>
        <w:rPr>
          <w:b w:val="0"/>
          <w:bCs w:val="0"/>
          <w:sz w:val="24"/>
          <w:szCs w:val="24"/>
          <w:vertAlign w:val="baseline"/>
        </w:rPr>
      </w:pPr>
      <w:r w:rsidDel="00000000" w:rsidR="00000000" w:rsidRPr="00000000">
        <w:rPr>
          <w:b w:val="1"/>
          <w:bCs w:val="1"/>
          <w:sz w:val="24"/>
          <w:szCs w:val="24"/>
          <w:vertAlign w:val="baseline"/>
          <w:rtl w:val="0"/>
        </w:rPr>
        <w:t xml:space="preserve">          По отношение на издадените от Ивелина Гецова 8 бр. заповеди за организационно-техническа подготовка на национални избори е необходимо да се вземе предвид следното:</w:t>
      </w:r>
      <w:r w:rsidDel="00000000" w:rsidR="00000000" w:rsidRPr="00000000">
        <w:rPr>
          <w:rtl w:val="0"/>
        </w:rPr>
      </w:r>
    </w:p>
    <w:p w:rsidR="00000000" w:rsidDel="00000000" w:rsidP="00000000" w:rsidRDefault="00000000" w:rsidRPr="00000000" w14:paraId="00000047">
      <w:pPr>
        <w:ind w:left="-284" w:right="-28"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48">
      <w:pPr>
        <w:ind w:right="-28" w:firstLine="283"/>
        <w:jc w:val="both"/>
        <w:rPr>
          <w:sz w:val="24"/>
          <w:szCs w:val="24"/>
          <w:vertAlign w:val="baseline"/>
        </w:rPr>
      </w:pPr>
      <w:r w:rsidDel="00000000" w:rsidR="00000000" w:rsidRPr="00000000">
        <w:rPr>
          <w:sz w:val="24"/>
          <w:szCs w:val="24"/>
          <w:vertAlign w:val="baseline"/>
          <w:rtl w:val="0"/>
        </w:rPr>
        <w:t xml:space="preserve">    На първо място, съгласно чл. 44, ал. 1, т. 8 от ЗМСМА, кметът на общината организира изпълнението на задачи, които произтичат от законите, от актовете на президента на републиката и от актове на Министерския съвет. Това правомощие има общ и задължителен характер и обхваща всички дейности, произтичащи от посочените в цитираната разпоредба актове, в т.ч. и действията, свързани с организацията на национални избори. Този извод се налага с оглед обстоятелството, че поначало провеждането на изборите се насрочва с акт на президента (указ) по реда на ИК, а организацията и провеждането им произтичат изцяло от закона. Така съгласно чл. 13, ал. 1 от ИК, организационно-техническата подготовка и обезпечаване на изборите се осъществява от Министерския съвет и от областните и общинските администрации във взаимодействие с избирателните комисии. Цитираната разпоредба е именно произтичаща от закона задача, изпълнението на която е обичайна част от задълженията на Гецова в качеството ѝ на кмет на община, но и като ръководител на общинската администрация. Респективно и по аргумент на чл. 44, ал. 1, т. 8 от ЗМСМА - осъществяването на действия във връзка с организационно-техническата подготовка и обезпечаване на изборите е нейна типична административна функция – част от основните ѝ служебни задължения като органи на изпълнителната власт на местно ниво. На следващо място и по аргумент на чл. 13, ал. 2 от ИК - разходите по подготовката и произвеждането на изборите са за сметка на държавния бюджет по приета от Министерския съвет и съгласувана с ЦИК план-сметка, но това са строго целеви разходи, отнасящи се до подготовка и отпечатване на избирателните списъци, закупуване и изработване на необходимите изборни книжа и материали, логистично осигуряване на администрациите,  осигуряване на охранителните мероприятия за опазване на обществения ред и сигурност, организиране на места за гласуване в държавните училища и друга. В чл. 18 и редица други разпоредби от ИК действително е предвидено изплащането на възнаграждение, но по отношение на членовете на независимите органи по организиране и провеждане на изборите, а именно избирателните комисии, чиито членове обаче кметовете на населените места не са. Именно за тези лица е предвидено получаването на възнаграждение и в хронограмите, приети във връзка с провеждането на избори. Така дори да се приеме, че в изпълнение на задължението си по чл. 44, ал. 1, т. 8 от ЗМСМА и като ръководител на общинската администрация, Гецова е следвало да издаде заповеди, в които да посочи кои лица – служители в администрацията и в звената на бюджетна издръжка, следва да осъществят  дежурства във връзка с организацията и обезпечаването на съответните избори, т.е. извън установените им служебни задължения, то не би могъл да се релевира извод, че в заповедите е следвало да включи и себе си. Така дори да се приеме, че в изпълнение на задълженията си касателно изборната организация и като ръководител на съответната администрация Гецова е следвало да издаде съответните заповеди спрямо подчинените си лица за осъществяването на дейност, извън длъжностната им характеристика, то не е следвало тези заповеди да касаят и самата нея. В този смисъл Комисията не споделя изложеното от Гецова и пълномощника ѝ по време на проведеното изслушва и по-конкретно, че тя е следвало да действа именно по този начин, тъй като разпоредбата на чл. 18 от ИК го изисква. Както вече бе посочено, цитираната разпоредба се отнася единствено до възнаграждението, следващо се на членовете на избирателните комисии. Участието в организационно-техническата подготовка на изборите е служебно задължение на Гецова, попадащо в обхвата на чл. 44, ал. 1, т. 8 от ЗМСМА, изпълнението на което е обезпечено с възнаграждението ѝ като кмет на общината. По тези съображения Комисията не счита, че участието на кмет в посочените дейности представлява извънредна или допълнителна функция, а намира, че същото е неразделна част от службата му, респективно не споделя извод, че Гецова е следвало да включи себе си като адресат в издадени от самата нея заповеди.</w:t>
      </w:r>
    </w:p>
    <w:p w:rsidR="00000000" w:rsidDel="00000000" w:rsidP="00000000" w:rsidRDefault="00000000" w:rsidRPr="00000000" w14:paraId="00000049">
      <w:pPr>
        <w:ind w:right="-28" w:firstLine="567"/>
        <w:jc w:val="both"/>
        <w:rPr>
          <w:sz w:val="24"/>
          <w:szCs w:val="24"/>
          <w:vertAlign w:val="baseline"/>
        </w:rPr>
      </w:pPr>
      <w:r w:rsidDel="00000000" w:rsidR="00000000" w:rsidRPr="00000000">
        <w:rPr>
          <w:sz w:val="24"/>
          <w:szCs w:val="24"/>
          <w:vertAlign w:val="baseline"/>
          <w:rtl w:val="0"/>
        </w:rPr>
        <w:t xml:space="preserve">С оглед изложеното, по преписката безспорно се заключава, че заповеди № 2226/25.10.2021 г., № 2335/05.11.2021 г., № 2413/17.11.2021 г., № 1734/09.09.2022 г., № 1811/15.09.2022 г., № 1877/26.09.2022 г., № 566/13.03.2023 г. и  № 627/24.03.2023 г. са издадени от Ивелина ************ Гецова актове в частен интерес по смисъла на чл. 54 във връзка с чл. 53 от ЗПКОНПИ /отм./, с издаването на които същата е осъществила конфликт на интереси по чл. 52 от ЗПКОНПИ /отм./, в нарушение на забраната по чл. 58, изр. 1-во, предл. 4-то от ЗПКОНПИ /отм./. Наличието на частен интерес в конкретния случай е обусловено от корелативната връзка между естетството на упражненото правомощие и възможната облага. </w:t>
      </w:r>
      <w:r w:rsidDel="00000000" w:rsidR="00000000" w:rsidRPr="00000000">
        <w:rPr>
          <w:color w:val="000000"/>
          <w:sz w:val="24"/>
          <w:szCs w:val="24"/>
          <w:vertAlign w:val="baseline"/>
          <w:rtl w:val="0"/>
        </w:rPr>
        <w:t xml:space="preserve">Облагата е както нематериална, изразяваща се в осигуряването на предимство сама да се определи като дежурна, така и материална, отнасяща се до възможността да получи доход в пари под формата на възнаграждение от </w:t>
      </w:r>
      <w:r w:rsidDel="00000000" w:rsidR="00000000" w:rsidRPr="00000000">
        <w:rPr>
          <w:sz w:val="24"/>
          <w:szCs w:val="24"/>
          <w:vertAlign w:val="baseline"/>
          <w:rtl w:val="0"/>
        </w:rPr>
        <w:t xml:space="preserve">средствата за организационно-техническа подготовка на изборите. Именно по този начин Гецова се е възползвала от предимството, че самата тя е ръководител на съответната администрация, като е създала формална причина да отчете дейност, която спрямо нея не е извънредна ангажираност, доколкото е част от законовите ѝ правомощия. Посочвайки се като адресат на собствените си актове</w:t>
      </w:r>
      <w:r w:rsidDel="00000000" w:rsidR="00000000" w:rsidRPr="00000000">
        <w:rPr>
          <w:color w:val="000000"/>
          <w:sz w:val="24"/>
          <w:szCs w:val="24"/>
          <w:vertAlign w:val="baseline"/>
          <w:rtl w:val="0"/>
        </w:rPr>
        <w:t xml:space="preserve">, Ивелина Гецова отново си е осигурила институционалното предимство, елиминиращо</w:t>
      </w:r>
      <w:r w:rsidDel="00000000" w:rsidR="00000000" w:rsidRPr="00000000">
        <w:rPr>
          <w:sz w:val="24"/>
          <w:szCs w:val="24"/>
          <w:vertAlign w:val="baseline"/>
          <w:rtl w:val="0"/>
        </w:rPr>
        <w:t xml:space="preserve"> възможността за извършване на външната преценка дали тази дейност в действителност е извън служебните ѝ задължения. По този начин обаче Гецова е и формализирала личното си участие като заслуга, която може да бъде капитализирана по-късно, чрез получаването на доход в пари, а именно възнаграждение от отпуснатите във връзка с изборите средства. Възнаграждението, което в случая носи характеристиките на финансов мотив (материална облага) е на обща стойност 1514, 51 лв. /</w:t>
      </w:r>
      <w:r w:rsidDel="00000000" w:rsidR="00000000" w:rsidRPr="00000000">
        <w:rPr>
          <w:i w:val="1"/>
          <w:iCs w:val="1"/>
          <w:sz w:val="24"/>
          <w:szCs w:val="24"/>
          <w:vertAlign w:val="baseline"/>
          <w:rtl w:val="0"/>
        </w:rPr>
        <w:t xml:space="preserve">хиляда петстотин и четиринадесет лева и петдесет и една стотинки</w:t>
      </w:r>
      <w:r w:rsidDel="00000000" w:rsidR="00000000" w:rsidRPr="00000000">
        <w:rPr>
          <w:sz w:val="24"/>
          <w:szCs w:val="24"/>
          <w:vertAlign w:val="baseline"/>
          <w:rtl w:val="0"/>
        </w:rPr>
        <w:t xml:space="preserve">/, по отношение на част от която – частта, равняваща се на 981,09 лв. /</w:t>
      </w:r>
      <w:r w:rsidDel="00000000" w:rsidR="00000000" w:rsidRPr="00000000">
        <w:rPr>
          <w:i w:val="1"/>
          <w:iCs w:val="1"/>
          <w:sz w:val="24"/>
          <w:szCs w:val="24"/>
          <w:vertAlign w:val="baseline"/>
          <w:rtl w:val="0"/>
        </w:rPr>
        <w:t xml:space="preserve">деветстотин осемдесет и един лева и девет стотинки</w:t>
      </w:r>
      <w:r w:rsidDel="00000000" w:rsidR="00000000" w:rsidRPr="00000000">
        <w:rPr>
          <w:sz w:val="24"/>
          <w:szCs w:val="24"/>
          <w:vertAlign w:val="baseline"/>
          <w:rtl w:val="0"/>
        </w:rPr>
        <w:t xml:space="preserve">/, с категоричност се установи, че в действителност е получена от лицето.</w:t>
      </w:r>
    </w:p>
    <w:p w:rsidR="00000000" w:rsidDel="00000000" w:rsidP="00000000" w:rsidRDefault="00000000" w:rsidRPr="00000000" w14:paraId="0000004A">
      <w:pPr>
        <w:tabs>
          <w:tab w:val="left" w:leader="none" w:pos="9639"/>
        </w:tabs>
        <w:ind w:right="2" w:firstLine="567"/>
        <w:jc w:val="both"/>
        <w:rPr>
          <w:sz w:val="24"/>
          <w:szCs w:val="24"/>
          <w:vertAlign w:val="baseline"/>
        </w:rPr>
      </w:pPr>
      <w:r w:rsidDel="00000000" w:rsidR="00000000" w:rsidRPr="00000000">
        <w:rPr>
          <w:sz w:val="24"/>
          <w:szCs w:val="24"/>
          <w:vertAlign w:val="baseline"/>
          <w:rtl w:val="0"/>
        </w:rPr>
        <w:t xml:space="preserve">Съобразно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събраните такива налагат извод, че по отношение на Ивелина Х*********** Гецова, в качеството ѝ на кмет на община Л******* и лице по чл. 6, ал. 1, т. 32 от ЗПКОНПИ /отм./, са налице всички кумулативно изискуеми материалноправни предпоставки на конфликта на интереси по чл. 52 от ЗПКОНПИ /отм./. Включвайки себе си в разгледаните 42 бр., а именно заповеди № 2121/21.10.2022 г., № 2120/21.10.2022 г., № 1986/07.10.2022 г., № 1846/19.09.2022 г., № 1810/15.09.2022 г., № 1653/29.08.2022 г., № 1655/29.08.2022 г., № 1328/27.07.2022 г., № 1514/23.08.2022 г., № 1052/23.06.2022 г., № 1058/23.06.2022 г., № 1056/23.06.2022 г., № 1012/16.06.2022 г., № 770/23.05.2022 г., № 781/20.05.2022 г., № 741/17.05.2022 г., № 683/04.05.2022 г., № 609/14.04.2022 г., № 370/11.03.2022 г., № 325/04.05.2022 г., № 288/24.02.2022 г., № 347/02.02.2023 г., № 399/15.02.2023 г., № 495/28.02.2023 г., № 508/01.03.2023 г., № 604/21.03.2023 г., № 755/07.04.2023 г., № 1018/18.05.2023 г., № 1019/18.05.2023 г., № 1047/23.05.2023 г., № 1050/23.05.2023 г., № 1060/26.05.2023 г., № 1089/ 31.05.2023 г., № 1093/01.06.2023 г., № 1186/16.06.2023 г., № 1188/16.06.2023 г., № 1325/07.07.2023 г., № 1327/07.07.2023 г., № 1485/04.08.2023 г., № 1647/25.08.2023 г., № 1772/08.09.2023 г. и № 1815/15.09.2023 г. във връзка с полагането на извънреден труд, същата е нарушила забраната по чл. 58, изр. 1-во, предл. 4-то от ЗПКОНПИ /отм./, съгласно който лице, заемащо висша публична длъжност, няма право да участва в издаването на актове в частен интерес. Същата забрана Ивелина Гецова е нарушила и включвайки себе си в разгледаните 8 бр. заповеди във връзка с организационно-техническата подготовка на национални избори, а именно заповеди № 2226/25.10.2021 г., № 2335/05.11.2021 г., № 2413/17.11.2021 г., № 1734/09.09.2022 г., № 1811/15.09.2022 г., № 1877/26.09.2022 г., № 566/13.03.2023 г. и  № 627/24.03.2023 г. </w:t>
      </w:r>
    </w:p>
    <w:p w:rsidR="00000000" w:rsidDel="00000000" w:rsidP="00000000" w:rsidRDefault="00000000" w:rsidRPr="00000000" w14:paraId="0000004B">
      <w:pPr>
        <w:tabs>
          <w:tab w:val="left" w:leader="none" w:pos="9639"/>
        </w:tabs>
        <w:ind w:right="2" w:firstLine="567"/>
        <w:jc w:val="both"/>
        <w:rPr>
          <w:sz w:val="24"/>
          <w:szCs w:val="24"/>
          <w:vertAlign w:val="baseline"/>
        </w:rPr>
      </w:pPr>
      <w:r w:rsidDel="00000000" w:rsidR="00000000" w:rsidRPr="00000000">
        <w:rPr>
          <w:sz w:val="24"/>
          <w:szCs w:val="24"/>
          <w:vertAlign w:val="baseline"/>
          <w:rtl w:val="0"/>
        </w:rPr>
        <w:t xml:space="preserve">Нарушението на забраната по чл. 58, изр. 1-во, предл. 4-то от ЗПКОНПИ /отм./, довело до конфликт на интереси по чл. 52 от ЗПКОНПИ /отм./, Ивелина Гецова е осъществила чрез действия, извършени в град Л******* на следните дати: 25.10.2021 г., 05.11.2021 г., 17.11.2021 г., 24.02.2022 г., 11.03.2022 г., 14.04.2022 г., 04.05.2022 г., 17.05.2022 г., 20.05.2022 г., 23.05.2022 г., 23.06.2022 г., 16.06.2022 г., 23.07.2022 г., 27.07.2022 г., 29.08.2022 г., 09.09.2022 г.15.09.2022 г., 19.09.2022 г., 26.09.2022 г., 07.10.2022 г., 21.10.2022 г., 02.02.2023 г., 15.02.2023 г., 28.02.2023 г., 01.03.2023 г., 21.03.2023 г., 07.04.2023 г., 18.05.2023 г., 23.05.2023 г., 26.05.2023 г., 31.05.2023 г., 01.06.2023 г., 16.06.2023 г., 07.07.2023 г., 04.08.2023 г., 25.08.2023 г., 08.09.2023 г. и 15.09.2023 г.</w:t>
      </w:r>
    </w:p>
    <w:p w:rsidR="00000000" w:rsidDel="00000000" w:rsidP="00000000" w:rsidRDefault="00000000" w:rsidRPr="00000000" w14:paraId="0000004C">
      <w:pPr>
        <w:tabs>
          <w:tab w:val="left" w:leader="none" w:pos="9639"/>
        </w:tabs>
        <w:ind w:right="2" w:firstLine="567"/>
        <w:jc w:val="both"/>
        <w:rPr>
          <w:sz w:val="24"/>
          <w:szCs w:val="24"/>
          <w:vertAlign w:val="baseline"/>
        </w:rPr>
      </w:pPr>
      <w:r w:rsidDel="00000000" w:rsidR="00000000" w:rsidRPr="00000000">
        <w:rPr>
          <w:sz w:val="24"/>
          <w:szCs w:val="24"/>
          <w:vertAlign w:val="baseline"/>
          <w:rtl w:val="0"/>
        </w:rPr>
        <w:t xml:space="preserve">Така установеното от Комисията нарушение налага реализиране на предвидените санкционни последици по чл. 171, ал. 1 от ЗПКОНПИ /отм./, както и отнемане по реда на чл. 81, ал. 1 и ал. 2 от ЗПКОНПИ /отм./.</w:t>
      </w:r>
    </w:p>
    <w:p w:rsidR="00000000" w:rsidDel="00000000" w:rsidP="00000000" w:rsidRDefault="00000000" w:rsidRPr="00000000" w14:paraId="0000004D">
      <w:pPr>
        <w:ind w:right="2" w:firstLine="567"/>
        <w:jc w:val="both"/>
        <w:rPr>
          <w:sz w:val="24"/>
          <w:szCs w:val="24"/>
          <w:vertAlign w:val="baseline"/>
        </w:rPr>
      </w:pPr>
      <w:r w:rsidDel="00000000" w:rsidR="00000000" w:rsidRPr="00000000">
        <w:rPr>
          <w:sz w:val="24"/>
          <w:szCs w:val="24"/>
          <w:vertAlign w:val="baseline"/>
          <w:rtl w:val="0"/>
        </w:rPr>
        <w:t xml:space="preserve">С оглед предвидения в чл. 171, ал. 1 от ЗПКОНПИ /отм./ граници на глобата от 5 000 до 10 000 лева, в дискрецията на Комисията е да прецени размера, който следва да бъде наложен в настоящия случай. В тази връзка следва да се отчете многократното осъществяване на действията, нарушаващи  забраната по чл. 58, изр. 1-во, предл. 4-то от ЗПКОНПИ /отм./, както и продължителният период от време, в който са осъществявани. Същото индикира висока степен на обществена опасност на деянието и дееца, надвишаваща обичайната за нарушения от същия вид. По тези съображения Комисията счита, че деянието е компрометирало съответната публичната длъжност в значителната степен и целите на административното наказание да се превъзпита нарушителят, както и да се въздейства превантивно и възпиращо върху останалите правни субекти, могат да бъдат постигнати единствено чрез налагане на наказание в максималния размер. Изложеното обосновава по отношение на Ивелина Гецова да бъде наложена глоба в максимален размер по чл. 171, ал. 2 от ЗПКОНПИ /отм./, съответно в размер на 10 000 лева.</w:t>
      </w:r>
    </w:p>
    <w:p w:rsidR="00000000" w:rsidDel="00000000" w:rsidP="00000000" w:rsidRDefault="00000000" w:rsidRPr="00000000" w14:paraId="0000004E">
      <w:pPr>
        <w:ind w:right="2" w:firstLine="567"/>
        <w:jc w:val="both"/>
        <w:rPr>
          <w:sz w:val="24"/>
          <w:szCs w:val="24"/>
          <w:vertAlign w:val="baseline"/>
        </w:rPr>
      </w:pPr>
      <w:r w:rsidDel="00000000" w:rsidR="00000000" w:rsidRPr="00000000">
        <w:rPr>
          <w:sz w:val="24"/>
          <w:szCs w:val="24"/>
          <w:vertAlign w:val="baseline"/>
          <w:rtl w:val="0"/>
        </w:rPr>
        <w:t xml:space="preserve">На основание чл. 81, ал. 1 от ЗПКОНПИ /отм./, на отнемане в полза на Община Л******* подлежи сума в общ размер на 5 556, 64 /</w:t>
      </w:r>
      <w:r w:rsidDel="00000000" w:rsidR="00000000" w:rsidRPr="00000000">
        <w:rPr>
          <w:i w:val="1"/>
          <w:iCs w:val="1"/>
          <w:sz w:val="24"/>
          <w:szCs w:val="24"/>
          <w:vertAlign w:val="baseline"/>
          <w:rtl w:val="0"/>
        </w:rPr>
        <w:t xml:space="preserve">пет хиляди петстотин петдесет и шест лева и шестдесет и четири стотинки</w:t>
      </w:r>
      <w:r w:rsidDel="00000000" w:rsidR="00000000" w:rsidRPr="00000000">
        <w:rPr>
          <w:sz w:val="24"/>
          <w:szCs w:val="24"/>
          <w:vertAlign w:val="baseline"/>
          <w:rtl w:val="0"/>
        </w:rPr>
        <w:t xml:space="preserve">/, представляваща сбора на полученото от Ивелина ************ Гецова нетно дневно възнаграждение за датите, на които същата е нарушила забраната по чл. 58, изр. 1-во, предл. 4-то от ЗПКОНПИ /отм./, с което е осъществила конфликт на интереси по чл. 52 от ЗПКОНПИ /отм./.</w:t>
      </w:r>
    </w:p>
    <w:p w:rsidR="00000000" w:rsidDel="00000000" w:rsidP="00000000" w:rsidRDefault="00000000" w:rsidRPr="00000000" w14:paraId="0000004F">
      <w:pPr>
        <w:ind w:right="2" w:firstLine="567"/>
        <w:jc w:val="both"/>
        <w:rPr>
          <w:sz w:val="24"/>
          <w:szCs w:val="24"/>
          <w:vertAlign w:val="baseline"/>
        </w:rPr>
      </w:pPr>
      <w:r w:rsidDel="00000000" w:rsidR="00000000" w:rsidRPr="00000000">
        <w:rPr>
          <w:sz w:val="24"/>
          <w:szCs w:val="24"/>
          <w:vertAlign w:val="baseline"/>
          <w:rtl w:val="0"/>
        </w:rPr>
        <w:t xml:space="preserve">На основание чл. 81, ал. 2 от ЗПКОНПИ /отм./, на отнемане в полза на Община Л******* подлежи и сума в общ размер на 981,09 лв. /</w:t>
      </w:r>
      <w:r w:rsidDel="00000000" w:rsidR="00000000" w:rsidRPr="00000000">
        <w:rPr>
          <w:i w:val="1"/>
          <w:iCs w:val="1"/>
          <w:sz w:val="24"/>
          <w:szCs w:val="24"/>
          <w:vertAlign w:val="baseline"/>
          <w:rtl w:val="0"/>
        </w:rPr>
        <w:t xml:space="preserve">деветстотин осемдесет и един лева и девет стотинки</w:t>
      </w:r>
      <w:r w:rsidDel="00000000" w:rsidR="00000000" w:rsidRPr="00000000">
        <w:rPr>
          <w:sz w:val="24"/>
          <w:szCs w:val="24"/>
          <w:vertAlign w:val="baseline"/>
          <w:rtl w:val="0"/>
        </w:rPr>
        <w:t xml:space="preserve">/, получена от Ивелина ************ Гецова в резултат на осъщественото с издаването на заповеди № 566/13.03.2023 г., № 627/24.03.2023 г., № 566/13.03.2023 г., № 627/24.03.2023 г., № 1734/09.09.2022 г.  и № 1877/26.09.2022 г. нарушение на забраната по чл. 58, изр. 1-во, предл. 4-то от ЗПКОНПИ /отм./, довела до осъществяването на конфликт на интереси по чл. 52 от ЗПКОНПИ /отм./.</w:t>
      </w:r>
    </w:p>
    <w:p w:rsidR="00000000" w:rsidDel="00000000" w:rsidP="00000000" w:rsidRDefault="00000000" w:rsidRPr="00000000" w14:paraId="00000050">
      <w:pPr>
        <w:ind w:right="283" w:firstLine="567"/>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51">
      <w:pPr>
        <w:ind w:right="283" w:firstLine="567"/>
        <w:jc w:val="both"/>
        <w:rPr>
          <w:b w:val="0"/>
          <w:bCs w:val="0"/>
          <w:sz w:val="24"/>
          <w:szCs w:val="24"/>
          <w:vertAlign w:val="baseline"/>
        </w:rPr>
      </w:pPr>
      <w:r w:rsidDel="00000000" w:rsidR="00000000" w:rsidRPr="00000000">
        <w:rPr>
          <w:b w:val="1"/>
          <w:bCs w:val="1"/>
          <w:sz w:val="24"/>
          <w:szCs w:val="24"/>
          <w:vertAlign w:val="baseline"/>
          <w:rtl w:val="0"/>
        </w:rPr>
        <w:t xml:space="preserve">По отношение на несъвместимостта:</w:t>
      </w:r>
      <w:r w:rsidDel="00000000" w:rsidR="00000000" w:rsidRPr="00000000">
        <w:rPr>
          <w:rtl w:val="0"/>
        </w:rPr>
      </w:r>
    </w:p>
    <w:p w:rsidR="00000000" w:rsidDel="00000000" w:rsidP="00000000" w:rsidRDefault="00000000" w:rsidRPr="00000000" w14:paraId="00000052">
      <w:pPr>
        <w:ind w:right="2" w:firstLine="567"/>
        <w:jc w:val="both"/>
        <w:rPr>
          <w:sz w:val="24"/>
          <w:szCs w:val="24"/>
          <w:vertAlign w:val="baseline"/>
        </w:rPr>
      </w:pPr>
      <w:r w:rsidDel="00000000" w:rsidR="00000000" w:rsidRPr="00000000">
        <w:rPr>
          <w:sz w:val="24"/>
          <w:szCs w:val="24"/>
          <w:vertAlign w:val="baseline"/>
          <w:rtl w:val="0"/>
        </w:rPr>
        <w:t xml:space="preserve">Съгласно чл. 13, ал. 1, т. 8 от ЗПК, КПК проверява сигнали във връзка с декларациите за несъвместимост на лицата, заемащи публични длъжности, а</w:t>
      </w:r>
      <w:r w:rsidDel="00000000" w:rsidR="00000000" w:rsidRPr="00000000">
        <w:rPr>
          <w:color w:val="000000"/>
          <w:sz w:val="24"/>
          <w:szCs w:val="24"/>
          <w:vertAlign w:val="baseline"/>
          <w:rtl w:val="0"/>
        </w:rPr>
        <w:t xml:space="preserve"> изнесените по производството твърдения за несъвместимост по отношение на Ивелина Гецова се отнасят именно до това, че докато е заемала длъжност като кмет на община Л*******, същата е била търговски пълномощник на търговското дружество „М********* ц***** ***********“ ЕООД.</w:t>
      </w:r>
      <w:r w:rsidDel="00000000" w:rsidR="00000000" w:rsidRPr="00000000">
        <w:rPr>
          <w:rtl w:val="0"/>
        </w:rPr>
      </w:r>
    </w:p>
    <w:p w:rsidR="00000000" w:rsidDel="00000000" w:rsidP="00000000" w:rsidRDefault="00000000" w:rsidRPr="00000000" w14:paraId="00000053">
      <w:pPr>
        <w:ind w:firstLine="567"/>
        <w:jc w:val="both"/>
        <w:rPr>
          <w:rFonts w:ascii="Verdana" w:cs="Verdana" w:eastAsia="Verdana" w:hAnsi="Verdana"/>
          <w:color w:val="000000"/>
          <w:sz w:val="18"/>
          <w:szCs w:val="18"/>
          <w:vertAlign w:val="baseline"/>
        </w:rPr>
      </w:pPr>
      <w:r w:rsidDel="00000000" w:rsidR="00000000" w:rsidRPr="00000000">
        <w:rPr>
          <w:sz w:val="24"/>
          <w:szCs w:val="24"/>
          <w:vertAlign w:val="baseline"/>
          <w:rtl w:val="0"/>
        </w:rPr>
        <w:t xml:space="preserve"> Несъвместимостта по смисъла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ЗПК не посочва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за всяка от тях са налице и различни предпоставки за възникване на несъвместимост. Предпоставките за несъместимост на лицата, заемащи длъжност като кметове на общини, са посочени в чл. 41, ал. 1 от ЗМСМА, съгласно който за времето на мандата им посочените лица не могат да извършват търговска дейност по смисъла на Търговския закон (ТЗ),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w:t>
      </w:r>
      <w:r w:rsidDel="00000000" w:rsidR="00000000" w:rsidRPr="00000000">
        <w:rPr>
          <w:rtl w:val="0"/>
        </w:rPr>
      </w:r>
    </w:p>
    <w:p w:rsidR="00000000" w:rsidDel="00000000" w:rsidP="00000000" w:rsidRDefault="00000000" w:rsidRPr="00000000" w14:paraId="00000054">
      <w:pPr>
        <w:jc w:val="both"/>
        <w:rPr>
          <w:color w:val="000000"/>
          <w:sz w:val="24"/>
          <w:szCs w:val="24"/>
          <w:vertAlign w:val="baseline"/>
        </w:rPr>
      </w:pPr>
      <w:r w:rsidDel="00000000" w:rsidR="00000000" w:rsidRPr="00000000">
        <w:rPr>
          <w:color w:val="000000"/>
          <w:sz w:val="24"/>
          <w:szCs w:val="24"/>
          <w:vertAlign w:val="baseline"/>
          <w:rtl w:val="0"/>
        </w:rPr>
        <w:t xml:space="preserve">            С оглед горното и предвид изнесените по производството твърдения, следва да се вземе предвид, че съгласно чл. 26, ал. 1 от ТЗ търговският пълномощник е лице, което писмено и с нотариално заверен подпис е упълномощено от търговеца да извършва съответни действия срещу възнаграждение, като при липсата на изрично предвидени в пълномощното ограничения, лицето се смята упълномощено да извършва всички действия, свързани с обикновената дейност на търговеца. Предвид така изводимото законово понятие по отношение на фигурата на търговския пълномощник следва да се съобрази, че разгледаните по настоящата преписка </w:t>
      </w:r>
      <w:r w:rsidDel="00000000" w:rsidR="00000000" w:rsidRPr="00000000">
        <w:rPr>
          <w:sz w:val="24"/>
          <w:szCs w:val="24"/>
          <w:vertAlign w:val="baseline"/>
          <w:rtl w:val="0"/>
        </w:rPr>
        <w:t xml:space="preserve">Пълномощно от </w:t>
      </w:r>
      <w:r w:rsidDel="00000000" w:rsidR="00000000" w:rsidRPr="00000000">
        <w:rPr>
          <w:color w:val="000000"/>
          <w:sz w:val="24"/>
          <w:szCs w:val="24"/>
          <w:vertAlign w:val="baseline"/>
          <w:rtl w:val="0"/>
        </w:rPr>
        <w:t xml:space="preserve">27.06.2017 г. и Пълномощно от 21.02.2022 г. на Ивелина ************ Гецова по своето съдържание са общи – по силата на същите не възниква търговско представителство, свързано с упражняването на фактическа търговската дейност от страна на „М********* ц***** ***********“ ЕООД. Още повече, пълномощните са със заверка от  длъжностно лице по гражданско състояние, поставена съответно на 27.06.2017 г. и на 21.02.2022 г. С оглед конкретното съдържание и липсата на надлежна нотариална заверка, по силата на същите не е възникнало търговско представителство като пълномощник, от което следва, че така осъществените упълномощителни сделки не са в несъответствие на предвидената в чл. 41, ал. 1 от ЗМСМА забрана, респективно не са довели до несъвместимост по смисъла на </w:t>
      </w:r>
      <w:r w:rsidDel="00000000" w:rsidR="00000000" w:rsidRPr="00000000">
        <w:rPr>
          <w:sz w:val="24"/>
          <w:szCs w:val="24"/>
          <w:vertAlign w:val="baseline"/>
          <w:rtl w:val="0"/>
        </w:rPr>
        <w:t xml:space="preserve">§ 1, т. 4 от ДР на ЗПК по отношение на Ивелина Х*********** Гецова, в качеството ѝ на кмет на община Л*******.</w:t>
      </w:r>
      <w:r w:rsidDel="00000000" w:rsidR="00000000" w:rsidRPr="00000000">
        <w:rPr>
          <w:rtl w:val="0"/>
        </w:rPr>
      </w:r>
    </w:p>
    <w:p w:rsidR="00000000" w:rsidDel="00000000" w:rsidP="00000000" w:rsidRDefault="00000000" w:rsidRPr="00000000" w14:paraId="00000055">
      <w:pPr>
        <w:ind w:right="2"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от ЗПК във вр. § 7, ал. 2 от ПЗР на ЗПК,</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w:t>
      </w:r>
    </w:p>
    <w:p w:rsidR="00000000" w:rsidDel="00000000" w:rsidP="00000000" w:rsidRDefault="00000000" w:rsidRPr="00000000" w14:paraId="00000056">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57">
      <w:pPr>
        <w:ind w:left="-284" w:right="283" w:firstLine="567"/>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8">
      <w:pPr>
        <w:ind w:right="283"/>
        <w:jc w:val="both"/>
        <w:rPr>
          <w:sz w:val="24"/>
          <w:szCs w:val="24"/>
          <w:vertAlign w:val="baseline"/>
        </w:rPr>
      </w:pPr>
      <w:r w:rsidDel="00000000" w:rsidR="00000000" w:rsidRPr="00000000">
        <w:rPr>
          <w:rtl w:val="0"/>
        </w:rPr>
      </w:r>
    </w:p>
    <w:p w:rsidR="00000000" w:rsidDel="00000000" w:rsidP="00000000" w:rsidRDefault="00000000" w:rsidRPr="00000000" w14:paraId="00000059">
      <w:pPr>
        <w:tabs>
          <w:tab w:val="left" w:leader="none" w:pos="9639"/>
        </w:tabs>
        <w:ind w:right="2" w:firstLine="709"/>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чл. 52 от ЗПКОНПИ /отм./ по отношение на Ивелина ************ Гецова с 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в качеството ѝ на кмет на община Л******* и  лице, заемало висша публична длъжност по чл. 6, ал. 1, т. 32 от ЗПКОНПИ /отм./, затова че е издала заповеди № 2121/21.10.2022 г., № 2120/21.10.2022 г., № 1986/07.10.2022 г., № 1846/19.09.2022 г., № 1810/15.09.2022 г., № 1653/29.08.2022 г., № 1655/29.08.2022 г., № 1328/27.07.2022 г., № 1514/23.08.2022 г., № 1052/23.06.2022 г., № 1058/23.06.2022 г., № 1056/23.06.2022 г., № 1012/16.06.2022 г., № 770/23.05.2022 г., № 781/20.05.2022 г., № 741/17.05.2022 г., № 683/04.05.2022 г., № 609/14.04.2022 г., № 370/11.03.2022 г., № 325/04.05.2022 г., № 288/24.02.2022 г., № 347/02.02.2023 г., № 399/15.02.2023 г., № 495/28.02.2023 г., № 508/01.03.2023 г., № 604/21.03.2023 г., № 755/07.04.2023 г., № 1018/18.05.2023 г., № 1019/18.05.2023 г., № 1047/23.05.2023 г., № 1050/23.05.2023 г., № 1060/26.05.2023 г., № 1089/ 31.05.2023 г., № 1093/01.06.2023 г., № 1186/16.06.2023 г., № 1188/16.06.2023 г., № 1325/07.07.2023 г., № 1327/07.07.2023 г., № 1485/04.08.2023 г., № 1647/25.08.2023 г., № 1772/08.09.2023 г. и № 1815/15.09.2023 г., както и заповеди № 2226/25.10.2021 г., № 2335/05.11.2021 г., № 2413/17.11.2021 г., № 1734/09.09.2022 г., № 1811/15.09.2022 г., № 1877/26.09.2022 г., № 566/13.03.2023 г. и  № 627/24.03.2023 г. в свой частен интерес по смисъла на чл. 53 във връзка с чл. 54 от ЗПКОНПИ /отм./, с което е нарушила забраната по чл. 58, изр. 1-во, предл. 4-то от ЗПКОНПИ /отм./.</w:t>
      </w:r>
    </w:p>
    <w:p w:rsidR="00000000" w:rsidDel="00000000" w:rsidP="00000000" w:rsidRDefault="00000000" w:rsidRPr="00000000" w14:paraId="0000005A">
      <w:pPr>
        <w:tabs>
          <w:tab w:val="left" w:leader="none" w:pos="9639"/>
        </w:tabs>
        <w:ind w:left="-284" w:right="2" w:firstLine="567"/>
        <w:jc w:val="both"/>
        <w:rPr>
          <w:sz w:val="24"/>
          <w:szCs w:val="24"/>
          <w:vertAlign w:val="baseline"/>
        </w:rPr>
      </w:pPr>
      <w:r w:rsidDel="00000000" w:rsidR="00000000" w:rsidRPr="00000000">
        <w:rPr>
          <w:rtl w:val="0"/>
        </w:rPr>
      </w:r>
    </w:p>
    <w:p w:rsidR="00000000" w:rsidDel="00000000" w:rsidP="00000000" w:rsidRDefault="00000000" w:rsidRPr="00000000" w14:paraId="0000005B">
      <w:pPr>
        <w:ind w:right="2" w:firstLine="709"/>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на основание чл. 171, ал. 2 от ЗПКОНПИ /отм./ глоба в размер на </w:t>
      </w:r>
      <w:r w:rsidDel="00000000" w:rsidR="00000000" w:rsidRPr="00000000">
        <w:rPr>
          <w:b w:val="1"/>
          <w:bCs w:val="1"/>
          <w:sz w:val="24"/>
          <w:szCs w:val="24"/>
          <w:vertAlign w:val="baseline"/>
          <w:rtl w:val="0"/>
        </w:rPr>
        <w:t xml:space="preserve">10 000</w:t>
      </w:r>
      <w:r w:rsidDel="00000000" w:rsidR="00000000" w:rsidRPr="00000000">
        <w:rPr>
          <w:sz w:val="24"/>
          <w:szCs w:val="24"/>
          <w:vertAlign w:val="baseline"/>
          <w:rtl w:val="0"/>
        </w:rPr>
        <w:t xml:space="preserve"> лв. /десет хиляди лева/ на Ивелина Х*********** Гецова с ЕГН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и постоянен адрес в град Л*******, ул. „Т**** м***“ № **, ет. *, за осъществен конфликт на интереси по чл. 52 от ЗПКОНПИ /отм./ - нарушение на разпоредбата на чл. 58, изр. 1-во, предл. 4-то от ЗПКОНПИ /отм./, извършено в качеството ѝ на директор на кмет на община Л******* и лице, заемало висша публична длъжност по чл. 6, ал. 1, т. 32 от ЗПКОНПИ /отм./.</w:t>
      </w:r>
    </w:p>
    <w:p w:rsidR="00000000" w:rsidDel="00000000" w:rsidP="00000000" w:rsidRDefault="00000000" w:rsidRPr="00000000" w14:paraId="0000005C">
      <w:pPr>
        <w:ind w:right="2"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/отм./ в полза на община Л******* от Ивелина Х*********** Гецова с ЕГН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и постоянен адрес в град Л*******, ул. „Т**** м***“ № **, ет. *, сума в размер на </w:t>
      </w:r>
      <w:r w:rsidDel="00000000" w:rsidR="00000000" w:rsidRPr="00000000">
        <w:rPr>
          <w:b w:val="1"/>
          <w:bCs w:val="1"/>
          <w:sz w:val="24"/>
          <w:szCs w:val="24"/>
          <w:vertAlign w:val="baseline"/>
          <w:rtl w:val="0"/>
        </w:rPr>
        <w:t xml:space="preserve">5 556, 64 /пет хиляди петстотин петдесет и шест лева и шестдесет и четири стотинки/</w:t>
      </w:r>
      <w:r w:rsidDel="00000000" w:rsidR="00000000" w:rsidRPr="00000000">
        <w:rPr>
          <w:sz w:val="24"/>
          <w:szCs w:val="24"/>
          <w:vertAlign w:val="baseline"/>
          <w:rtl w:val="0"/>
        </w:rPr>
        <w:t xml:space="preserve">, представляваща нетното дневно възнаграждение, получено от лицето за датите, на които е извършило нарушението по чл. 58, изр. 1-во, предл. 4-то от ЗПКОНПИ /отм./.</w:t>
      </w:r>
    </w:p>
    <w:p w:rsidR="00000000" w:rsidDel="00000000" w:rsidP="00000000" w:rsidRDefault="00000000" w:rsidRPr="00000000" w14:paraId="0000005D">
      <w:pPr>
        <w:ind w:right="2"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2 от ЗПКОНПИ /отм./ в полза на община Л******* от Ивелина Х*********** Гецова с ЕГН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и постоянен адрес в град Л*******, ул. „Т**** м***“ № **, ет. *, сума в размер на </w:t>
      </w:r>
      <w:r w:rsidDel="00000000" w:rsidR="00000000" w:rsidRPr="00000000">
        <w:rPr>
          <w:b w:val="1"/>
          <w:bCs w:val="1"/>
          <w:sz w:val="24"/>
          <w:szCs w:val="24"/>
          <w:vertAlign w:val="baseline"/>
          <w:rtl w:val="0"/>
        </w:rPr>
        <w:t xml:space="preserve">981,09 лв. /деветстотин осемдесет и един лева и девет стотинки/</w:t>
      </w:r>
      <w:r w:rsidDel="00000000" w:rsidR="00000000" w:rsidRPr="00000000">
        <w:rPr>
          <w:sz w:val="24"/>
          <w:szCs w:val="24"/>
          <w:vertAlign w:val="baseline"/>
          <w:rtl w:val="0"/>
        </w:rPr>
        <w:t xml:space="preserve">, получена в резултат от нарушение на разпоредбата на чл. 58, изр. 1-во, предл. 4-то от ЗПКОНПИ /отм./, довело до осъществяването на конфликт на интереси по чл. 52 от ЗПКОНПИ /отм./.</w:t>
      </w:r>
    </w:p>
    <w:p w:rsidR="00000000" w:rsidDel="00000000" w:rsidP="00000000" w:rsidRDefault="00000000" w:rsidRPr="00000000" w14:paraId="0000005E">
      <w:pPr>
        <w:ind w:right="-2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НЕСЪВМЕСТИМОСТ</w:t>
      </w:r>
      <w:r w:rsidDel="00000000" w:rsidR="00000000" w:rsidRPr="00000000">
        <w:rPr>
          <w:sz w:val="24"/>
          <w:szCs w:val="24"/>
          <w:vertAlign w:val="baseline"/>
          <w:rtl w:val="0"/>
        </w:rPr>
        <w:t xml:space="preserve"> по отношение на Ивелина ************ Гецова с 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в качеството ѝ на директор на кмет на община Л*******, а в това ѝ качество - лице, заемало висша публична длъжност по чл. 6, ал. 1, т. 32 от ЗПКОНПИ /отм./, във връзка с представителството на </w:t>
      </w:r>
      <w:r w:rsidDel="00000000" w:rsidR="00000000" w:rsidRPr="00000000">
        <w:rPr>
          <w:color w:val="000000"/>
          <w:sz w:val="24"/>
          <w:szCs w:val="24"/>
          <w:vertAlign w:val="baseline"/>
          <w:rtl w:val="0"/>
        </w:rPr>
        <w:t xml:space="preserve">„М********* ц***** ***********“ ЕООД по силата на </w:t>
      </w:r>
      <w:r w:rsidDel="00000000" w:rsidR="00000000" w:rsidRPr="00000000">
        <w:rPr>
          <w:sz w:val="24"/>
          <w:szCs w:val="24"/>
          <w:vertAlign w:val="baseline"/>
          <w:rtl w:val="0"/>
        </w:rPr>
        <w:t xml:space="preserve">Пълномощно от </w:t>
      </w:r>
      <w:r w:rsidDel="00000000" w:rsidR="00000000" w:rsidRPr="00000000">
        <w:rPr>
          <w:color w:val="000000"/>
          <w:sz w:val="24"/>
          <w:szCs w:val="24"/>
          <w:vertAlign w:val="baseline"/>
          <w:rtl w:val="0"/>
        </w:rPr>
        <w:t xml:space="preserve">27.06.2017 г. и Пълномощно от 21.02.2022 г. </w:t>
      </w:r>
      <w:r w:rsidDel="00000000" w:rsidR="00000000" w:rsidRPr="00000000">
        <w:rPr>
          <w:rtl w:val="0"/>
        </w:rPr>
      </w:r>
    </w:p>
    <w:p w:rsidR="00000000" w:rsidDel="00000000" w:rsidP="00000000" w:rsidRDefault="00000000" w:rsidRPr="00000000" w14:paraId="0000005F">
      <w:pPr>
        <w:ind w:right="-28"/>
        <w:jc w:val="both"/>
        <w:rPr>
          <w:sz w:val="24"/>
          <w:szCs w:val="24"/>
          <w:vertAlign w:val="baseline"/>
        </w:rPr>
      </w:pPr>
      <w:r w:rsidDel="00000000" w:rsidR="00000000" w:rsidRPr="00000000">
        <w:rPr>
          <w:rtl w:val="0"/>
        </w:rPr>
      </w:r>
    </w:p>
    <w:p w:rsidR="00000000" w:rsidDel="00000000" w:rsidP="00000000" w:rsidRDefault="00000000" w:rsidRPr="00000000" w14:paraId="00000060">
      <w:pPr>
        <w:ind w:right="2" w:firstLine="709"/>
        <w:jc w:val="both"/>
        <w:rPr>
          <w:sz w:val="24"/>
          <w:szCs w:val="24"/>
          <w:vertAlign w:val="baseline"/>
        </w:rPr>
      </w:pPr>
      <w:r w:rsidDel="00000000" w:rsidR="00000000" w:rsidRPr="00000000">
        <w:rPr>
          <w:sz w:val="24"/>
          <w:szCs w:val="24"/>
          <w:vertAlign w:val="baseline"/>
          <w:rtl w:val="0"/>
        </w:rPr>
        <w:t xml:space="preserve">Посочената в настоящото решение сума, в общ размер на </w:t>
      </w:r>
      <w:r w:rsidDel="00000000" w:rsidR="00000000" w:rsidRPr="00000000">
        <w:rPr>
          <w:b w:val="1"/>
          <w:bCs w:val="1"/>
          <w:sz w:val="24"/>
          <w:szCs w:val="24"/>
          <w:vertAlign w:val="baseline"/>
          <w:rtl w:val="0"/>
        </w:rPr>
        <w:t xml:space="preserve">16 537,73 лв. /шестнадесет хиляди петстотин тридесет и седем лева и двадесет и седемдесет и три стотинки/</w:t>
      </w:r>
      <w:r w:rsidDel="00000000" w:rsidR="00000000" w:rsidRPr="00000000">
        <w:rPr>
          <w:sz w:val="24"/>
          <w:szCs w:val="24"/>
          <w:vertAlign w:val="baseline"/>
          <w:rtl w:val="0"/>
        </w:rPr>
        <w:t xml:space="preserve">, следва да се преведе по банкова сметка на КПК:</w:t>
      </w:r>
    </w:p>
    <w:p w:rsidR="00000000" w:rsidDel="00000000" w:rsidP="00000000" w:rsidRDefault="00000000" w:rsidRPr="00000000" w14:paraId="00000061">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62">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63">
      <w:pPr>
        <w:ind w:left="-284" w:right="283"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64">
      <w:pPr>
        <w:ind w:left="-284" w:right="283"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65">
      <w:pPr>
        <w:ind w:right="2"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92, ал. 3 от ЗПК, в седмодневен срок, считано от датата на уведомяване за решението, сумата от </w:t>
      </w:r>
      <w:r w:rsidDel="00000000" w:rsidR="00000000" w:rsidRPr="00000000">
        <w:rPr>
          <w:b w:val="1"/>
          <w:bCs w:val="1"/>
          <w:sz w:val="24"/>
          <w:szCs w:val="24"/>
          <w:vertAlign w:val="baseline"/>
          <w:rtl w:val="0"/>
        </w:rPr>
        <w:t xml:space="preserve">16 537,73 лв. /шестнадесет хиляди петстотин тридесет и седем лева и двадесет и седемдесет и три стотинки/</w:t>
      </w:r>
      <w:r w:rsidDel="00000000" w:rsidR="00000000" w:rsidRPr="00000000">
        <w:rPr>
          <w:b w:val="1"/>
          <w:bCs w:val="1"/>
          <w:i w:val="1"/>
          <w:iCs w:val="1"/>
          <w:sz w:val="24"/>
          <w:szCs w:val="24"/>
          <w:vertAlign w:val="baseline"/>
          <w:rtl w:val="0"/>
        </w:rPr>
        <w:t xml:space="preserve">,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66">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67">
      <w:pPr>
        <w:ind w:right="2" w:firstLine="567"/>
        <w:jc w:val="both"/>
        <w:rPr>
          <w:sz w:val="24"/>
          <w:szCs w:val="24"/>
          <w:vertAlign w:val="baseline"/>
        </w:rPr>
      </w:pPr>
      <w:r w:rsidDel="00000000" w:rsidR="00000000" w:rsidRPr="00000000">
        <w:rPr>
          <w:sz w:val="24"/>
          <w:szCs w:val="24"/>
          <w:vertAlign w:val="baseline"/>
          <w:rtl w:val="0"/>
        </w:rPr>
        <w:t xml:space="preserve">  На основание чл. 94, ал. 1 от ЗПК, решението може да се оспори от заинтересованото лице пред Административен съд – В***** Т****** по реда на АПК, в 14-дневен срок от съобщаването му.</w:t>
      </w:r>
    </w:p>
    <w:p w:rsidR="00000000" w:rsidDel="00000000" w:rsidP="00000000" w:rsidRDefault="00000000" w:rsidRPr="00000000" w14:paraId="00000068">
      <w:pPr>
        <w:tabs>
          <w:tab w:val="left" w:leader="none" w:pos="9639"/>
        </w:tabs>
        <w:ind w:right="2" w:firstLine="567"/>
        <w:jc w:val="both"/>
        <w:rPr>
          <w:sz w:val="24"/>
          <w:szCs w:val="24"/>
          <w:vertAlign w:val="baseline"/>
        </w:rPr>
      </w:pPr>
      <w:r w:rsidDel="00000000" w:rsidR="00000000" w:rsidRPr="00000000">
        <w:rPr>
          <w:sz w:val="24"/>
          <w:szCs w:val="24"/>
          <w:vertAlign w:val="baseline"/>
          <w:rtl w:val="0"/>
        </w:rPr>
        <w:t xml:space="preserve">  На основание чл. 93, т. 1 от ЗПК, препис от решението да се изпрати на Ивелина Х*********** Гецова.</w:t>
      </w:r>
    </w:p>
    <w:p w:rsidR="00000000" w:rsidDel="00000000" w:rsidP="00000000" w:rsidRDefault="00000000" w:rsidRPr="00000000" w14:paraId="00000069">
      <w:pPr>
        <w:ind w:right="2" w:firstLine="283"/>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Окръжна прокуратура –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му по надзор за законност на административните актове.</w:t>
      </w:r>
    </w:p>
    <w:p w:rsidR="00000000" w:rsidDel="00000000" w:rsidP="00000000" w:rsidRDefault="00000000" w:rsidRPr="00000000" w14:paraId="0000006A">
      <w:pPr>
        <w:tabs>
          <w:tab w:val="left" w:leader="none" w:pos="6300"/>
        </w:tabs>
        <w:ind w:left="-567" w:firstLine="1276"/>
        <w:jc w:val="both"/>
        <w:rPr>
          <w:sz w:val="24"/>
          <w:szCs w:val="24"/>
          <w:vertAlign w:val="baseline"/>
        </w:rPr>
      </w:pPr>
      <w:r w:rsidDel="00000000" w:rsidR="00000000" w:rsidRPr="00000000">
        <w:rPr>
          <w:rtl w:val="0"/>
        </w:rPr>
      </w:r>
    </w:p>
    <w:p w:rsidR="00000000" w:rsidDel="00000000" w:rsidP="00000000" w:rsidRDefault="00000000" w:rsidRPr="00000000" w14:paraId="0000006B">
      <w:pPr>
        <w:tabs>
          <w:tab w:val="left" w:leader="none" w:pos="6300"/>
        </w:tabs>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C">
      <w:pPr>
        <w:tabs>
          <w:tab w:val="left" w:leader="none" w:pos="63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6E">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F">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70">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72">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4">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6">
      <w:pPr>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993" w:left="1134" w:right="1134"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B">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