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 РС-721-24-130 </w:t>
      </w:r>
      <w:r w:rsidDel="00000000" w:rsidR="00000000" w:rsidRPr="00000000">
        <w:rPr>
          <w:rtl w:val="0"/>
        </w:rPr>
      </w:r>
    </w:p>
    <w:p w:rsidR="00000000" w:rsidDel="00000000" w:rsidP="00000000" w:rsidRDefault="00000000" w:rsidRPr="00000000" w14:paraId="00000004">
      <w:pPr>
        <w:tabs>
          <w:tab w:val="left" w:leader="none" w:pos="709"/>
        </w:tabs>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ind w:right="49"/>
        <w:jc w:val="both"/>
        <w:rPr>
          <w:sz w:val="24"/>
          <w:szCs w:val="24"/>
          <w:vertAlign w:val="baseline"/>
        </w:rPr>
      </w:pPr>
      <w:r w:rsidDel="00000000" w:rsidR="00000000" w:rsidRPr="00000000">
        <w:rPr>
          <w:sz w:val="24"/>
          <w:szCs w:val="24"/>
          <w:vertAlign w:val="baseline"/>
          <w:rtl w:val="0"/>
        </w:rPr>
        <w:t xml:space="preserve">Днес, 17.11.2025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във връзка с чл. 13, ал. 1, т. 6 от ЗПК и § 7, ал. 2 от ПЗР на ЗПК, образувано въз основа на Решение № </w:t>
      </w:r>
      <w:r w:rsidDel="00000000" w:rsidR="00000000" w:rsidRPr="00000000">
        <w:rPr>
          <w:sz w:val="24"/>
          <w:szCs w:val="24"/>
          <w:vertAlign w:val="baseline"/>
          <w:rtl w:val="0"/>
        </w:rPr>
        <w:t xml:space="preserve">КИ-348 от 07.10.2024 </w:t>
      </w:r>
      <w:r w:rsidDel="00000000" w:rsidR="00000000" w:rsidRPr="00000000">
        <w:rPr>
          <w:color w:val="000000"/>
          <w:sz w:val="24"/>
          <w:szCs w:val="24"/>
          <w:vertAlign w:val="baseline"/>
          <w:rtl w:val="0"/>
        </w:rPr>
        <w:t xml:space="preserve">г. на Комисията за противодействие на корупцията (КПК, Комисията) </w:t>
      </w:r>
      <w:r w:rsidDel="00000000" w:rsidR="00000000" w:rsidRPr="00000000">
        <w:rPr>
          <w:sz w:val="24"/>
          <w:szCs w:val="24"/>
          <w:vertAlign w:val="baseline"/>
          <w:rtl w:val="0"/>
        </w:rPr>
        <w:t xml:space="preserve">по сигнал с вх. № С-721/27.09.2024 г</w:t>
      </w:r>
      <w:r w:rsidDel="00000000" w:rsidR="00000000" w:rsidRPr="00000000">
        <w:rPr>
          <w:color w:val="000000"/>
          <w:sz w:val="24"/>
          <w:szCs w:val="24"/>
          <w:vertAlign w:val="baseline"/>
          <w:rtl w:val="0"/>
        </w:rPr>
        <w:t xml:space="preserve">. на КПК.</w:t>
      </w:r>
    </w:p>
    <w:p w:rsidR="00000000" w:rsidDel="00000000" w:rsidP="00000000" w:rsidRDefault="00000000" w:rsidRPr="00000000" w14:paraId="0000000E">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срещу Марио ***** Николов – директор на Средно училище „Х***** Б****“ /СУ „Х*. Б****“/ – с. Г*****, общ. Б*** С******.</w:t>
      </w:r>
    </w:p>
    <w:p w:rsidR="00000000" w:rsidDel="00000000" w:rsidP="00000000" w:rsidRDefault="00000000" w:rsidRPr="00000000" w14:paraId="0000000F">
      <w:pPr>
        <w:ind w:left="-284" w:right="284" w:firstLine="568"/>
        <w:jc w:val="both"/>
        <w:rPr>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като учител в управляваното от Марио Николов училище работи неговата съпруга, както и брат й. Твърди се още, че преди известно време Николов е назначил като помощник-учител в училището лице, което е завършило средното си образование едва след назначаването му на съответната длъжност. Наред с изложеното, в сигнала се твърди, че на територията на </w:t>
      </w:r>
      <w:r w:rsidDel="00000000" w:rsidR="00000000" w:rsidRPr="00000000">
        <w:rPr>
          <w:sz w:val="24"/>
          <w:szCs w:val="24"/>
          <w:vertAlign w:val="baseline"/>
          <w:rtl w:val="0"/>
        </w:rPr>
        <w:t xml:space="preserve">СУ „Х*. Б****“ – с. Г***** са разположени 3 бр. /три броя/ вендинг машини – собственост на директора Николов, за което той не заплаща разходи.</w:t>
      </w:r>
    </w:p>
    <w:p w:rsidR="00000000" w:rsidDel="00000000" w:rsidP="00000000" w:rsidRDefault="00000000" w:rsidRPr="00000000" w14:paraId="00000010">
      <w:pPr>
        <w:ind w:left="-284" w:right="284" w:firstLine="568"/>
        <w:jc w:val="both"/>
        <w:rPr>
          <w:color w:val="000000"/>
          <w:sz w:val="24"/>
          <w:szCs w:val="24"/>
          <w:vertAlign w:val="baseline"/>
        </w:rPr>
      </w:pPr>
      <w:r w:rsidDel="00000000" w:rsidR="00000000" w:rsidRPr="00000000">
        <w:rPr>
          <w:sz w:val="24"/>
          <w:szCs w:val="24"/>
          <w:vertAlign w:val="baseline"/>
          <w:rtl w:val="0"/>
        </w:rPr>
        <w:t xml:space="preserve">С оглед изнесените в сигнала твърдения, Комисията е изискала и събрала заверени копия от следните доказателства: с писмо с вх. № КПК-10560-2/05.11.2024 г. на КПК от началника на Регионалното управление на образованието /РУО/ – В**** са приложени документи във връзка с носеното от Марио ***** Николов служебно качество като директор на СУ „Х*. Б****“ – с. Г*****; с писма с вх. № 10560-3/06.11.2024 г. и вх. № 10560-5/12.11.2024 г. на КПК от директора на СУ „Х*. Б****“ – с. Г***** са приложени множество документи, относими към щатните длъжности в училището и към трудовите правоотношения на Т***** П****** Н***** със същото, актуализациите на Вътрешните правила за работната заплата за всяка календарна година от 2021 до 2024 г., Колективните трудови договори за системата на предучилищното и училищното образование с период на действие от 2020 г. насам, ведно с анексите към тях, както и Договор № 127/17.10.2022 г. между училището и К****** В******* Й******* и Договор № 389/19.01.2024 г. между училището и „З**** и ***“ ООД; с писмо с вх. № КПК-10560-6/13.11.2024 г. от началника на Районно управление /РУ/ – Б*** С****** към Областна дирекция на Министерство на вътрешните работи /ОДМВР/ - В**** е постъпила информация относно наличието на фактическо съжителство на съпружески начала между Марио ***** Николов и Т***** П****** Н*****; с писмо с вх. № КПК-10560-15/29.08.2025 г. на КПК от началника на РУО – В**** са постъпили 7 /седем/ броя декларации за имущество и интереси на Марио Николов; с писма с вх. № КПК-10560-16/29.08.2025 г. и вх. № КПК-10560-18/03.09.2025 г. на КПК от директора на СУ „Х*. Б****“ – с. Г***** са приложени поименен списък на членовете на Педагогическия съвет /ПС/ на училището, Правилник за дейността на ПС за учебната 2021-2022 г., Заповед № 938/14.09.2021 г. и Протокол № 13/07.09.2021 г. на ПС; с писмо с вх. № КПК-10560-19/04.09.2025 г. на КПК от директора на Областна дирекция по безопастност на храните /ОДБХ/ - В**** са приложени </w:t>
      </w:r>
      <w:r w:rsidDel="00000000" w:rsidR="00000000" w:rsidRPr="00000000">
        <w:rPr>
          <w:color w:val="000000"/>
          <w:sz w:val="24"/>
          <w:szCs w:val="24"/>
          <w:vertAlign w:val="baseline"/>
          <w:rtl w:val="0"/>
        </w:rPr>
        <w:t xml:space="preserve">документи и информация относно подадени заявления, издадени удостоверения или постановени откази за издаването на такива касателно регистрацията на обекти за търговия с храни, отнасящи се до Марио ***** Николов и „М******* Т****“ ЕООД, до „З**** И ***“ ООД и представляващите я Л******* и С******** К*********, както и до регистрираната като земеделски производител К****** В******* А****** /</w:t>
      </w:r>
      <w:r w:rsidDel="00000000" w:rsidR="00000000" w:rsidRPr="00000000">
        <w:rPr>
          <w:i w:val="1"/>
          <w:iCs w:val="1"/>
          <w:color w:val="000000"/>
          <w:sz w:val="24"/>
          <w:szCs w:val="24"/>
          <w:vertAlign w:val="baseline"/>
          <w:rtl w:val="0"/>
        </w:rPr>
        <w:t xml:space="preserve">понастоящем </w:t>
      </w:r>
      <w:r w:rsidDel="00000000" w:rsidR="00000000" w:rsidRPr="00000000">
        <w:rPr>
          <w:i w:val="1"/>
          <w:iCs w:val="1"/>
          <w:sz w:val="24"/>
          <w:szCs w:val="24"/>
          <w:vertAlign w:val="baseline"/>
          <w:rtl w:val="0"/>
        </w:rPr>
        <w:t xml:space="preserve">Й*******</w:t>
      </w:r>
      <w:r w:rsidDel="00000000" w:rsidR="00000000" w:rsidRPr="00000000">
        <w:rPr>
          <w:sz w:val="24"/>
          <w:szCs w:val="24"/>
          <w:vertAlign w:val="baseline"/>
          <w:rtl w:val="0"/>
        </w:rPr>
        <w:t xml:space="preserve">/, включително Договор № 127/17.10.2022 г. между СУ „Х*. Б****“ – с. Г***** и </w:t>
      </w:r>
      <w:r w:rsidDel="00000000" w:rsidR="00000000" w:rsidRPr="00000000">
        <w:rPr>
          <w:color w:val="000000"/>
          <w:sz w:val="24"/>
          <w:szCs w:val="24"/>
          <w:vertAlign w:val="baseline"/>
          <w:rtl w:val="0"/>
        </w:rPr>
        <w:t xml:space="preserve">„М******* Т****“ ЕООД; </w:t>
      </w:r>
      <w:r w:rsidDel="00000000" w:rsidR="00000000" w:rsidRPr="00000000">
        <w:rPr>
          <w:sz w:val="24"/>
          <w:szCs w:val="24"/>
          <w:vertAlign w:val="baseline"/>
          <w:rtl w:val="0"/>
        </w:rPr>
        <w:t xml:space="preserve">с писмо с вх. № КПК-10560-20/09.09.2025 г. на КПК от началника на РУ – Б*** С****** към ОДМВР - В**** е постъпила информация относно липсата на фактическо съжителство на съпружески начала между Марио ***** Николов и Т***** П****** Н*****; с писмо с вх. № КПК-10560-30/14.11.2025 г. на КПК от началника на РУО – В**** е постъпила информация относно размера на нетното дневно възнаграждение на Марио Николов за 17.10.2022 г.</w:t>
      </w:r>
      <w:r w:rsidDel="00000000" w:rsidR="00000000" w:rsidRPr="00000000">
        <w:rPr>
          <w:rtl w:val="0"/>
        </w:rPr>
      </w:r>
    </w:p>
    <w:p w:rsidR="00000000" w:rsidDel="00000000" w:rsidP="00000000" w:rsidRDefault="00000000" w:rsidRPr="00000000" w14:paraId="00000011">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в сигнала твърдения, служебно са извършени справки в Национална база данни „Население“ (НБД „Население“), в Регистър на уведомленията за трудовите договори и уведомления за промяна на работодател (РУТДУПР) и в Търговски регистър и регистър на юридическите лица с нестопанска цел (ТРРЮЛНЦ).</w:t>
      </w:r>
    </w:p>
    <w:p w:rsidR="00000000" w:rsidDel="00000000" w:rsidP="00000000" w:rsidRDefault="00000000" w:rsidRPr="00000000" w14:paraId="00000012">
      <w:pPr>
        <w:ind w:left="-284" w:right="283" w:firstLine="567"/>
        <w:jc w:val="both"/>
        <w:rPr>
          <w:sz w:val="24"/>
          <w:szCs w:val="24"/>
          <w:vertAlign w:val="baseline"/>
        </w:rPr>
      </w:pPr>
      <w:r w:rsidDel="00000000" w:rsidR="00000000" w:rsidRPr="00000000">
        <w:rPr>
          <w:sz w:val="24"/>
          <w:szCs w:val="24"/>
          <w:vertAlign w:val="baseline"/>
          <w:rtl w:val="0"/>
        </w:rPr>
        <w:t xml:space="preserve">С Покана с изх. № КПК-10560-7/14.08.2025 г. на КПК, Марио ***** Николов е поканен на изслушване на 25.08.2025 г. във връзка с образуваното срещу него производство за установяване на конфликт на интереси. Така насроченото изслушване е отложено поради постъпила молба от неговия пълномощник - адв. Н****** Н****** от Софийска адвокатска колегия, заведена с вх. № КПК-10560-9/20.08.2025 г. на КПК.</w:t>
      </w:r>
    </w:p>
    <w:p w:rsidR="00000000" w:rsidDel="00000000" w:rsidP="00000000" w:rsidRDefault="00000000" w:rsidRPr="00000000" w14:paraId="00000013">
      <w:pPr>
        <w:ind w:left="-284" w:right="283" w:firstLine="567"/>
        <w:jc w:val="both"/>
        <w:rPr>
          <w:sz w:val="24"/>
          <w:szCs w:val="24"/>
          <w:vertAlign w:val="baseline"/>
        </w:rPr>
      </w:pPr>
      <w:r w:rsidDel="00000000" w:rsidR="00000000" w:rsidRPr="00000000">
        <w:rPr>
          <w:sz w:val="24"/>
          <w:szCs w:val="24"/>
          <w:vertAlign w:val="baseline"/>
          <w:rtl w:val="0"/>
        </w:rPr>
        <w:t xml:space="preserve">Марио ***** Николов отново е поканен на изслушване с Покана с изх. № КПК-10560-21/24.09.2025 г. на КПК. Марио Николов е изслушан пред Комисията по реда на чл. 90, ал. 5 от ЗПК на заседание от 20.10.2025 г., на което е взел участие лично и чрез пълномоника си.  Дадените от Николов и пълномощника му пояснения са обективирани по Протокол № 123/20.10.2025 г., съгласно приложена извадка с вътр. № КПК-РД-04-161/30.10.2025 г. на КПК.    </w:t>
      </w:r>
    </w:p>
    <w:p w:rsidR="00000000" w:rsidDel="00000000" w:rsidP="00000000" w:rsidRDefault="00000000" w:rsidRPr="00000000" w14:paraId="00000014">
      <w:pPr>
        <w:ind w:left="-284" w:right="283" w:firstLine="567"/>
        <w:jc w:val="both"/>
        <w:rPr>
          <w:sz w:val="24"/>
          <w:szCs w:val="24"/>
          <w:vertAlign w:val="baseline"/>
        </w:rPr>
      </w:pPr>
      <w:r w:rsidDel="00000000" w:rsidR="00000000" w:rsidRPr="00000000">
        <w:rPr>
          <w:sz w:val="24"/>
          <w:szCs w:val="24"/>
          <w:vertAlign w:val="baseline"/>
          <w:rtl w:val="0"/>
        </w:rPr>
        <w:t xml:space="preserve">С писмо с вх. № КПК-10560-25/20.10.2025 г. на КПК от пълномощника на Марио Николов са представени копия от Правилник на ПС на СУ „Х*. Б****“ – с. Г*****, 4 /четири/ бр. протоколи от заседания на ПС и присъствени списъци на членовете, документи за отчет на труда по проект „Нов шанс – ново начало“, ведно с писмени обяснения и декларации от служители в училището, както и отчетни доклади за извънкасните дейности по занимания и интереси. С писмо с вх. № КПК-10560-27/27.10.2025 г. на КПК пълномощникът е представил допълнително писмено становище.</w:t>
      </w:r>
    </w:p>
    <w:p w:rsidR="00000000" w:rsidDel="00000000" w:rsidP="00000000" w:rsidRDefault="00000000" w:rsidRPr="00000000" w14:paraId="00000015">
      <w:pPr>
        <w:ind w:left="-284" w:right="283" w:firstLine="567"/>
        <w:jc w:val="both"/>
        <w:rPr>
          <w:sz w:val="24"/>
          <w:szCs w:val="24"/>
          <w:vertAlign w:val="baseline"/>
        </w:rPr>
      </w:pPr>
      <w:r w:rsidDel="00000000" w:rsidR="00000000" w:rsidRPr="00000000">
        <w:rPr>
          <w:rtl w:val="0"/>
        </w:rPr>
      </w:r>
    </w:p>
    <w:p w:rsidR="00000000" w:rsidDel="00000000" w:rsidP="00000000" w:rsidRDefault="00000000" w:rsidRPr="00000000" w14:paraId="00000016">
      <w:pPr>
        <w:ind w:left="-284" w:right="283"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left="-284" w:right="283"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Сигнал с вх. № </w:t>
      </w:r>
      <w:r w:rsidDel="00000000" w:rsidR="00000000" w:rsidRPr="00000000">
        <w:rPr>
          <w:sz w:val="24"/>
          <w:szCs w:val="24"/>
          <w:vertAlign w:val="baseline"/>
          <w:rtl w:val="0"/>
        </w:rPr>
        <w:t xml:space="preserve">С-721/27.09.2024 </w:t>
      </w:r>
      <w:r w:rsidDel="00000000" w:rsidR="00000000" w:rsidRPr="00000000">
        <w:rPr>
          <w:color w:val="000000"/>
          <w:sz w:val="24"/>
          <w:szCs w:val="24"/>
          <w:vertAlign w:val="baseline"/>
          <w:rtl w:val="0"/>
        </w:rPr>
        <w:t xml:space="preserve">г. на КПК е подаден от физическо лице с посочени три имена, адрес и телефон за връзка, като същият е подписан от подателя.</w:t>
      </w:r>
    </w:p>
    <w:p w:rsidR="00000000" w:rsidDel="00000000" w:rsidP="00000000" w:rsidRDefault="00000000" w:rsidRPr="00000000" w14:paraId="00000019">
      <w:pPr>
        <w:ind w:left="-284" w:right="1" w:firstLine="567"/>
        <w:jc w:val="both"/>
        <w:rPr>
          <w:color w:val="000000"/>
          <w:sz w:val="24"/>
          <w:szCs w:val="24"/>
          <w:vertAlign w:val="baseline"/>
        </w:rPr>
      </w:pPr>
      <w:r w:rsidDel="00000000" w:rsidR="00000000" w:rsidRPr="00000000">
        <w:rPr>
          <w:color w:val="000000"/>
          <w:sz w:val="24"/>
          <w:szCs w:val="24"/>
          <w:vertAlign w:val="baseline"/>
          <w:rtl w:val="0"/>
        </w:rPr>
        <w:t xml:space="preserve">СУ „Х*. Б****“ – с. Г*****, общ. Б*** С****** е юридическо лице с код по БУЛСТАТ ********* и седалище на ул. „Т*** Н******“ № 1, с. Г*****, общ. Б*** С******. Училището е гимназиална и прогимназиална институция в системата на предучилищното и училищното образование, подресорна на Министерство на образованието и науката държавна собственост, чието финансиране се осигурява от местния бюджет.</w:t>
      </w:r>
    </w:p>
    <w:p w:rsidR="00000000" w:rsidDel="00000000" w:rsidP="00000000" w:rsidRDefault="00000000" w:rsidRPr="00000000" w14:paraId="0000001A">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Марио ***** Николов е заемал длъжност като директор на СУ „Х*. Б****“ – с. Г***** по силата на сключен между него и началника на Регионален инспекторат по образованието /РИО/ – В**** Трудов договор № ЧР-13/02.12.2013 г., считано от 02.12.2013 г. до 17.01.2014 г., на която дата и по силата на Заповед № РД-06-78/17.01.2014 г. на началника на РИО – В**** правоотношението му като такъв е прекратено. Посочената длъжност Николов е заел отново на 17.01.2014 г. по силата на Споразумение № ЧР-06/17.01.2014 г., сключено между него и началника на РУО-В****.</w:t>
      </w:r>
    </w:p>
    <w:p w:rsidR="00000000" w:rsidDel="00000000" w:rsidP="00000000" w:rsidRDefault="00000000" w:rsidRPr="00000000" w14:paraId="0000001B">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справка в НБД „Население“ по отношение на Марио ***** Николов с ЕГН ********** се установи, че същият никога не е сключвал граждански брак, но има общо дете с Т***** П****** Н***** с ЕГН ********** – Ц******** М***** Н****** с ЕГН **********. Установи се още, че Николов и синът му са с еднакви постоянни и настоящи адреси на ул. „О*****“ № </w:t>
      </w:r>
      <w:r w:rsidDel="00000000" w:rsidR="00000000" w:rsidRPr="00000000">
        <w:rPr>
          <w:b w:val="1"/>
          <w:bCs w:val="1"/>
          <w:color w:val="000000"/>
          <w:sz w:val="24"/>
          <w:szCs w:val="24"/>
          <w:vertAlign w:val="baseline"/>
          <w:rtl w:val="0"/>
        </w:rPr>
        <w:t xml:space="preserve">16</w:t>
      </w:r>
      <w:r w:rsidDel="00000000" w:rsidR="00000000" w:rsidRPr="00000000">
        <w:rPr>
          <w:color w:val="000000"/>
          <w:sz w:val="24"/>
          <w:szCs w:val="24"/>
          <w:vertAlign w:val="baseline"/>
          <w:rtl w:val="0"/>
        </w:rPr>
        <w:t xml:space="preserve"> в гр. Б*** С******, докато съгласно адресна промяна от 24.10. 2022 г. - Н***** е с постоянен адрес на ул. „Х**** Д******“ № ** в с. Г*****, общ. Б*** С******, а настоящият ѝ адрес е на ул. „О*****“ № </w:t>
      </w:r>
      <w:r w:rsidDel="00000000" w:rsidR="00000000" w:rsidRPr="00000000">
        <w:rPr>
          <w:b w:val="1"/>
          <w:bCs w:val="1"/>
          <w:color w:val="000000"/>
          <w:sz w:val="24"/>
          <w:szCs w:val="24"/>
          <w:vertAlign w:val="baseline"/>
          <w:rtl w:val="0"/>
        </w:rPr>
        <w:t xml:space="preserve">17</w:t>
      </w:r>
      <w:r w:rsidDel="00000000" w:rsidR="00000000" w:rsidRPr="00000000">
        <w:rPr>
          <w:color w:val="000000"/>
          <w:sz w:val="24"/>
          <w:szCs w:val="24"/>
          <w:vertAlign w:val="baseline"/>
          <w:rtl w:val="0"/>
        </w:rPr>
        <w:t xml:space="preserve"> в гр. Б*** С******. Преди посочената дата Н***** също е била с настоящ адрес на ул. „О*****“ № </w:t>
      </w:r>
      <w:r w:rsidDel="00000000" w:rsidR="00000000" w:rsidRPr="00000000">
        <w:rPr>
          <w:b w:val="1"/>
          <w:bCs w:val="1"/>
          <w:color w:val="000000"/>
          <w:sz w:val="24"/>
          <w:szCs w:val="24"/>
          <w:vertAlign w:val="baseline"/>
          <w:rtl w:val="0"/>
        </w:rPr>
        <w:t xml:space="preserve">16</w:t>
      </w:r>
      <w:r w:rsidDel="00000000" w:rsidR="00000000" w:rsidRPr="00000000">
        <w:rPr>
          <w:color w:val="000000"/>
          <w:sz w:val="24"/>
          <w:szCs w:val="24"/>
          <w:vertAlign w:val="baseline"/>
          <w:rtl w:val="0"/>
        </w:rPr>
        <w:t xml:space="preserve"> в гр. Б*** С******.</w:t>
      </w:r>
    </w:p>
    <w:p w:rsidR="00000000" w:rsidDel="00000000" w:rsidP="00000000" w:rsidRDefault="00000000" w:rsidRPr="00000000" w14:paraId="0000001C">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При така установената липса на сключен граждански брак между Николов и Н*****, както и с оглед установените промяна на адресниа регистрация, Комисията е поискала съдействие от органите на МВР във връзка с евентуалното установяване на фактическо съжителство помежду им. Така съгласно първоначално постъпилата с писмо с вх. № КПК-10560-6/13.11.2024 г. на КПК справка от РУ – Б*** С****** при ОДМВР – В****, Николов и Н***** са в съвместно съжителство на съпружески начала от около 4 /четири/ години на адреса на Николов, а съгласно постъпила с писмо с вх. № КПК-10560-20/09.09.2025 г. на КПК Докладна записка № УРИ246р-16659/04.09.2025 г. на РУ-Б*** С****** при ОДМВР – В**** – Николов и Н***** са живели съвместно на съпружески начала от месец май 2009 г. до неустановен месец през 2020 г., от когато са във фактическа раздяла.</w:t>
      </w:r>
    </w:p>
    <w:p w:rsidR="00000000" w:rsidDel="00000000" w:rsidP="00000000" w:rsidRDefault="00000000" w:rsidRPr="00000000" w14:paraId="0000001D">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Предвид разнопосочността на изнесените в приложените по преписката справки от РУ-Б*** С****** при ОДМВР – В****, са анализирани и приложените декларации за имущество и интереси, подадени до РУО – В**** лично от Марио Николов, като директор на СУ „Х*. Б****“ – с. Г*****. Касае се за декларации № ЧР-22-182/31.05.2018 г., № ЧР-22-283/09.05.2019 г., № ЧР-22-294/20.05.2020 г., № ЧР-17-03-56/12.05.2021 г., № ЧР-17-03-78/27.05.2021 г., № ЧР-17-03-83/13.05.2022 г. и № ЧР-17-03-77/15.05.2023 г., в които Николов е декларирал обстоятелства съответно за всяка календарна година от 2017 г. до 2022 г. От анализа на същите се установи, че Николов сам е декларирал фактическото си съжителство с Н***** до 2021 г. включително, съгласно посоченото от него в поредни декларации № ЧР-22-182/31.05.2018 г., № ЧР-22-283/09.05.2019 г., № ЧР-22-294/20.05.2020 г., № ЧР-17-03-56/12.05.2021 г. и № ЧР-17-03-83/13.05.2022 г. на РУО – В****. Подадената от Марио Николов Декларация № ЧР-17-03-78/27.05.2021 г. касае промяна на декларираните в предходната такава обстоятелства, но по-конкретно вписването му като собственик и управител на търговско дружество - „М******* Т****“ ЕООД с ЕИК ********* на 20.05.2021 г. В подадена от Николов последваща Декларация № ЧР-17-03-77/15.05.2023 г. същият е посочил, че с Н***** са във фактическа раздяла, тоест считано от 2022 г., но при липсата на точна дата, двамата вече не са във фактическо съжителство. Последното отчасти кореспондира с промяната на адресната регистрация на Т***** Н***** от 24.10.2022 г., до която дата последната е била с настоящ адрес, идентичен с този на Николов и общото им дете. От същото обаче не би могла да се фиксира с точност крайната дата на фактическото съжителство помежду им след края на 2021 г., респективно се налага извод, че двамата с категоричност са съжителствали до края на 2021 г. включително.</w:t>
      </w:r>
    </w:p>
    <w:p w:rsidR="00000000" w:rsidDel="00000000" w:rsidP="00000000" w:rsidRDefault="00000000" w:rsidRPr="00000000" w14:paraId="0000001E">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приложен по преписката Трудов договор № 74 от 14.09.2001 г., сключен между Т***** Н***** и З** Г***** В*********** - към същата дата директор на Основно училище „Х*. Б****“ – с. Г***** /</w:t>
      </w:r>
      <w:r w:rsidDel="00000000" w:rsidR="00000000" w:rsidRPr="00000000">
        <w:rPr>
          <w:i w:val="1"/>
          <w:iCs w:val="1"/>
          <w:color w:val="000000"/>
          <w:sz w:val="24"/>
          <w:szCs w:val="24"/>
          <w:vertAlign w:val="baseline"/>
          <w:rtl w:val="0"/>
        </w:rPr>
        <w:t xml:space="preserve">понастоящем СУ „Х*. Б****“ – с. Г*****</w:t>
      </w:r>
      <w:r w:rsidDel="00000000" w:rsidR="00000000" w:rsidRPr="00000000">
        <w:rPr>
          <w:color w:val="000000"/>
          <w:sz w:val="24"/>
          <w:szCs w:val="24"/>
          <w:vertAlign w:val="baseline"/>
          <w:rtl w:val="0"/>
        </w:rPr>
        <w:t xml:space="preserve">/, Н***** е дългогодишен учител в начален етап в посоченото училище. Н***** изпълнява съответната длъжност и към настоящия момент, но вече като старши учител, а в рамките на посоченото правоотношение и в периода след 07.10.2021 г. между нея и директора Николов са сключени 8 /осем/ допълнителни споразумения /ДС/, отнасящи се до актуализацията на основното ѝ трудово възнаграждение. Касае се за сключеното помежду им в периода на установеното фактическо съжителство между тях (до края на 2021 г. включително) ДС № 84/08.10.2021 г., както и до сключените след края на 2021 г. ДС № 476/15.04.2022 г., ДС № 624/13.06.2022 г., ДС № 787/13.09.2022 г., ДС № 822/01.09.2023 г., ДС № 822-01/01.09.2023 г., ДС № 433/24.01.2024 г. и ДС № 902/28.06.2024 г. Между Т***** Н***** и Марио Николов – директор на СУ „Х*. Б****“ – с. Г***** и представляващ училището, са сключени още ДС № 133/17.10.2022 г. и ДС № 87/03.10.2023 г., с които на Н***** са възложени допълнителни ангажименти по организирането и провеждането на дейности по занимания в клуб по интереси  „Арт работилница“ и клуб по интереси  „Фолклор на етносите“, за което на същата е определено възнаграждение в съответен размер. Така също в периода след 07.10.2021 г., в качеството си на директор на СУ „Х*. Б****“ – с. Г*****, Николов е издал 12 /дванадесет/ заповеди за определянето на допълнително възнаграждение на служителите в управляваното от него училище, в това число отнасящи се и до Н*****. Касае се за заповеди № 164/02.12.2021 г. и № 171/03.12.2021 г., издадени в периода на фактическо съжителство помежду им, както и издадени след това заповеди № 572/20.05.2022 г., № 766/08.09.2022 г., № 222/05.12.2022 г., №223/05.12.2022 г., № 594/05.05.2023 г., № 835/07.09.2023 г., № 271/04.12.2023 г., № 270/04.12.2023 г., № 694/23.04.2024 г. и № 994/05.09.2024 г. От анализа на горепосочените документи се установи следното: Сключените между лицата допълнителни споразумения, отнасящи се до актуализацията на основното трудово възнаграждение на Н*****, предвиждат увеличение в размера на възнаграждението ѝ съобразно действалите към съответния момент Вътрешни правила за работната заплата в СУ „Х*. Б****“ – с. Г*****, както и в съответствие с предвиденото в сключените в сферата на предучилищното и училищното образование колективни трудови договори, тоест в нормативно установените граници. Освен това и видно от приложените по преписката длъжностни щатни и поименни разписания - размерът на възнаграждението на Н***** за всяка поредна учебна година е идентичен с този на останалите служители с ранг на старши учители. Така също по отношение на сключените между Николов и Н***** допълнителни споразумения касателно провеждането на извънкласни дейности по интереси, от приложените с </w:t>
      </w:r>
      <w:r w:rsidDel="00000000" w:rsidR="00000000" w:rsidRPr="00000000">
        <w:rPr>
          <w:sz w:val="24"/>
          <w:szCs w:val="24"/>
          <w:vertAlign w:val="baseline"/>
          <w:rtl w:val="0"/>
        </w:rPr>
        <w:t xml:space="preserve">№ КПК-10560-25/20.10.2025 г. на КПК отчетни доклади се установи, че определеното за Н***** възнаграждение напълно съвпада по размер с определеното на останалите учители, ангажирани с аналогични извънкласни дейности. Наред с това и видно от съдържанието на посочените заповеди за определяне на допълнително възнаграждение по различни поводи – определеният за Н***** размер е напълно идентичен с този, определен за останалите служители на педагогическа длъжност, като е идентичен включително с този на педагози с по-малък стаж и съответно без ранг на старши учители.</w:t>
      </w:r>
      <w:r w:rsidDel="00000000" w:rsidR="00000000" w:rsidRPr="00000000">
        <w:rPr>
          <w:color w:val="000000"/>
          <w:sz w:val="24"/>
          <w:szCs w:val="24"/>
          <w:vertAlign w:val="baseline"/>
          <w:rtl w:val="0"/>
        </w:rPr>
        <w:t xml:space="preserve"> </w:t>
      </w:r>
    </w:p>
    <w:p w:rsidR="00000000" w:rsidDel="00000000" w:rsidP="00000000" w:rsidRDefault="00000000" w:rsidRPr="00000000" w14:paraId="0000001F">
      <w:pPr>
        <w:ind w:left="-284" w:right="283" w:firstLine="567"/>
        <w:jc w:val="both"/>
        <w:rPr>
          <w:sz w:val="24"/>
          <w:szCs w:val="24"/>
          <w:vertAlign w:val="baseline"/>
        </w:rPr>
      </w:pPr>
      <w:r w:rsidDel="00000000" w:rsidR="00000000" w:rsidRPr="00000000">
        <w:rPr>
          <w:color w:val="000000"/>
          <w:sz w:val="24"/>
          <w:szCs w:val="24"/>
          <w:vertAlign w:val="baseline"/>
          <w:rtl w:val="0"/>
        </w:rPr>
        <w:t xml:space="preserve">Извън горното, между Т***** Н***** и Марио Николов – директор на СУ „Х*. Б****“ – с. Г*****, е сключен Трудов договор № 247/13.01.2022 г. Така сключеният договор е във връзка с изпълнението на проект „Нов шанс – ново начало“ по оперативна програма, съфинансирана от Европейския съюз. По силата на посочения договор на Н***** е възложено да изпълнява длъжност като обучител в курс за ограмотяване срещу определено възнграждение от средствата по проекта, като изрично е посочено, че по договора не се дължат допълнителни трудови възнаграждения с постоянен характер. Освен допълнителен, договорът е и срочен, като същият е сключен за срока от 13.01.2022 г. до 30.06.2022 г., считано от която дата е прекратен по силата на Заповед № 12/15.09.2022 г. на директора Николов. Установи се още, че в реализацията на посочения проект СУ „Х*. Б****“ – с. Г***** е взело участие като съпартньор на ръководителя на проекта - ОУ „Г. С. Р********“ – с. Т*****. От приложената документация се установи също, че Н***** е определена за заемането на съответната длъжност по предложение на  заместник - директора по учебната дейност - П****** М*******, с решение на Педагогическия съвет на СУ „Х*. Б****“ – с. Г***** по Протокол № 4/07.12.2021 г. На обективираното по посочения протокол заседание Марио Николов е присъствал и в качеството си на директор същият е водил заседанието, но предвид че не е член на Съвета – не е взел участие в гласуването на съответното решение. От приложените с писмо с вх. </w:t>
      </w:r>
      <w:r w:rsidDel="00000000" w:rsidR="00000000" w:rsidRPr="00000000">
        <w:rPr>
          <w:sz w:val="24"/>
          <w:szCs w:val="24"/>
          <w:vertAlign w:val="baseline"/>
          <w:rtl w:val="0"/>
        </w:rPr>
        <w:t xml:space="preserve">№ КПК-10560-25/20.10.2025 г. на КПК документи за отчет на труда по проект „Нов шанс – ново начало“ се установи още, че определеното за Н***** възнаграждение по сключения между нея и Николов </w:t>
      </w:r>
      <w:r w:rsidDel="00000000" w:rsidR="00000000" w:rsidRPr="00000000">
        <w:rPr>
          <w:color w:val="000000"/>
          <w:sz w:val="24"/>
          <w:szCs w:val="24"/>
          <w:vertAlign w:val="baseline"/>
          <w:rtl w:val="0"/>
        </w:rPr>
        <w:t xml:space="preserve">Трудов договор № 247/13.01.2022 г. </w:t>
      </w:r>
      <w:r w:rsidDel="00000000" w:rsidR="00000000" w:rsidRPr="00000000">
        <w:rPr>
          <w:sz w:val="24"/>
          <w:szCs w:val="24"/>
          <w:vertAlign w:val="baseline"/>
          <w:rtl w:val="0"/>
        </w:rPr>
        <w:t xml:space="preserve">е идентично с това на останалите ангажирани по проекта учители.</w:t>
      </w:r>
    </w:p>
    <w:p w:rsidR="00000000" w:rsidDel="00000000" w:rsidP="00000000" w:rsidRDefault="00000000" w:rsidRPr="00000000" w14:paraId="00000020">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в сигнала твърдения е извършена в НБД „Население“ служебна справка, от която в действителност се установи, че Н***** има брат – Н****** П***** Н**** с ЕГН **********. Съгласно вписаните в РУТДУПР данни пък Н****** Н**** е назначен като пазач в СУ „Х*. Б****“ – с. Г***** по Трудов договор от 02.01.2019 г. </w:t>
      </w:r>
    </w:p>
    <w:p w:rsidR="00000000" w:rsidDel="00000000" w:rsidP="00000000" w:rsidRDefault="00000000" w:rsidRPr="00000000" w14:paraId="00000021">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изнесените в сигнала твърдения, че Марио Николов е назначил на длъжност като помощник-учител в управляваното от него училище лице без завършено средно образование, по преписката са анализирани приложените длъжностни и поименни щатни разписания в СУ „Х***** Б****“ – с. Г***** за всяка учебна година, считано от учебната 2021/2022 г. насам. Така от  поименното щатно разписание за учебната 2022/2023 г. се установи, че в действителност на длъжност като помощник-учител в училището е назначено лице, отбелязано като притежаващо само първи гимназиален етап, при наличието на минимални изисквания за притежаване на средно образование – Б****** Г******** Д*****. Съгласно вписаните в РУТДУПР данни, Д***** е заела посочената длъжност по трудов договор от 23.09.2022 г. От извършената в НБД „Население“ справка за родство между Марио ***** Николов с ЕГН ********** и Б****** Г******** Д***** с ЕГН **********, помежду им не се установи наличието на такова по права линия, по съребрена линия - до четвърта степен включително, и по сватовство - до втора степен включително. </w:t>
      </w:r>
    </w:p>
    <w:p w:rsidR="00000000" w:rsidDel="00000000" w:rsidP="00000000" w:rsidRDefault="00000000" w:rsidRPr="00000000" w14:paraId="00000022">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твърденията за разположени на територията на училището 3 /три/ броя вендинг машини по преписката на първо място се установи, че предметът на дейност на търговското дружеството, чийто едноличен собственик и управител е Марио ***** Николов - „М******* Т****“ ЕООД с ЕИК *********, включва именно експоатация на кафе-автомати, вендинг търговия със стоки и с машини за вендинг търговия, покупка на стоки с цел продажба в първоначален или преработен вид и други.</w:t>
      </w:r>
    </w:p>
    <w:p w:rsidR="00000000" w:rsidDel="00000000" w:rsidP="00000000" w:rsidRDefault="00000000" w:rsidRPr="00000000" w14:paraId="00000023">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 следващо място, от директора Николов е приложен Договор № 127/17.10.2022 г., сключен между него, като представляващ СУ „Х*. Б****“ – с. Г*****, и К****** В******* Й*******. По силата на посочения договор училището е предоставило на отсрещната страна право временно и възмездно да ползва 3 кв. м от площта на първия етаж в училищната сграда за разполагането на 3 бр. вендинг машини - за пакетирани храни и напитки, за студени напитки, за безкофеиново кафе и топли напитки. Уговореният по договора срок е 5 г. от влизането му в сила, като по преписката няма данни да е прекратен предсрочно, наемната цена е определена на месечна база – 90 /деветдесет/ лева с ДДС, с изключение на месеците юли и август, за които цената не се дължи. По така сключения договор наемателят е посочен като регистриран земеделски производител с ЕИК **********, който всъщност отговаря на ЕГН на К****** В******* А****** /</w:t>
      </w:r>
      <w:r w:rsidDel="00000000" w:rsidR="00000000" w:rsidRPr="00000000">
        <w:rPr>
          <w:i w:val="1"/>
          <w:iCs w:val="1"/>
          <w:color w:val="000000"/>
          <w:sz w:val="24"/>
          <w:szCs w:val="24"/>
          <w:vertAlign w:val="baseline"/>
          <w:rtl w:val="0"/>
        </w:rPr>
        <w:t xml:space="preserve">понастоящем с фамилно име Й*******</w:t>
      </w:r>
      <w:r w:rsidDel="00000000" w:rsidR="00000000" w:rsidRPr="00000000">
        <w:rPr>
          <w:color w:val="000000"/>
          <w:sz w:val="24"/>
          <w:szCs w:val="24"/>
          <w:vertAlign w:val="baseline"/>
          <w:rtl w:val="0"/>
        </w:rPr>
        <w:t xml:space="preserve">/, респективно и като брой цифри не отговаря на номерация на ЕИК или код по БУЛСТАТ. От служебна справка се установи, че посоченото лице в действителност има действаща регистрация като земеделски производител с код по БУЛСТАТ *********. От извършена справка в НБД „Население“ между Марио ***** Николов и К****** В******* Й******* с ЕГН ********** не се установи наличие на родство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4">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Извън дотук изложеното обаче, по отношение на К****** В******* Й******* Комисията е изискала информация от </w:t>
      </w:r>
      <w:r w:rsidDel="00000000" w:rsidR="00000000" w:rsidRPr="00000000">
        <w:rPr>
          <w:sz w:val="24"/>
          <w:szCs w:val="24"/>
          <w:vertAlign w:val="baseline"/>
          <w:rtl w:val="0"/>
        </w:rPr>
        <w:t xml:space="preserve">ОДБХ – В**** и с писмо с вх. № КПК-10560-19/04.09.2025 г. на КПК от директора на посочената служба е получила изрично писмено удостоверение, </w:t>
      </w:r>
      <w:r w:rsidDel="00000000" w:rsidR="00000000" w:rsidRPr="00000000">
        <w:rPr>
          <w:color w:val="000000"/>
          <w:sz w:val="24"/>
          <w:szCs w:val="24"/>
          <w:vertAlign w:val="baseline"/>
          <w:rtl w:val="0"/>
        </w:rPr>
        <w:t xml:space="preserve">че на същата не е издавано надлежно разрешение за регистрация на обект за производство, преработка и/или дистрибуция с храни, каквито обекти именно са посочените в договора вендинг машини. Наред с това, с писмото от </w:t>
      </w:r>
      <w:r w:rsidDel="00000000" w:rsidR="00000000" w:rsidRPr="00000000">
        <w:rPr>
          <w:sz w:val="24"/>
          <w:szCs w:val="24"/>
          <w:vertAlign w:val="baseline"/>
          <w:rtl w:val="0"/>
        </w:rPr>
        <w:t xml:space="preserve">ОДБХ – В****, Комисията </w:t>
      </w:r>
      <w:r w:rsidDel="00000000" w:rsidR="00000000" w:rsidRPr="00000000">
        <w:rPr>
          <w:color w:val="000000"/>
          <w:sz w:val="24"/>
          <w:szCs w:val="24"/>
          <w:vertAlign w:val="baseline"/>
          <w:rtl w:val="0"/>
        </w:rPr>
        <w:t xml:space="preserve">официално е получила и информация, че по отношение на лицата, които не са регистрирани като търговци, а само като земеделски производители, е налице възможност да продават единствено произведената от тях продукция и то след като им бъде издадено удостоверение със специален режим. От съвкупността на изложеното безспорно се извежда, че на регистрираната като земеделски производител с код по БУЛСТАТ ********* К****** В******* А****** /</w:t>
      </w:r>
      <w:r w:rsidDel="00000000" w:rsidR="00000000" w:rsidRPr="00000000">
        <w:rPr>
          <w:i w:val="1"/>
          <w:iCs w:val="1"/>
          <w:color w:val="000000"/>
          <w:sz w:val="24"/>
          <w:szCs w:val="24"/>
          <w:vertAlign w:val="baseline"/>
          <w:rtl w:val="0"/>
        </w:rPr>
        <w:t xml:space="preserve">понастоящем с фамилно име Й*******</w:t>
      </w:r>
      <w:r w:rsidDel="00000000" w:rsidR="00000000" w:rsidRPr="00000000">
        <w:rPr>
          <w:color w:val="000000"/>
          <w:sz w:val="24"/>
          <w:szCs w:val="24"/>
          <w:vertAlign w:val="baseline"/>
          <w:rtl w:val="0"/>
        </w:rPr>
        <w:t xml:space="preserve">/ не е издавано удостоверение за експоатация на вендинг машини, включително за разполагането на такива на адреса на СУ „Х*. Б****“ – с. Г*****.</w:t>
      </w:r>
    </w:p>
    <w:p w:rsidR="00000000" w:rsidDel="00000000" w:rsidP="00000000" w:rsidRDefault="00000000" w:rsidRPr="00000000" w14:paraId="00000025">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горното следва да се вземе предвид и още, че </w:t>
      </w:r>
      <w:r w:rsidDel="00000000" w:rsidR="00000000" w:rsidRPr="00000000">
        <w:rPr>
          <w:sz w:val="24"/>
          <w:szCs w:val="24"/>
          <w:vertAlign w:val="baseline"/>
          <w:rtl w:val="0"/>
        </w:rPr>
        <w:t xml:space="preserve">с писмо с вх. № КПК-10560-19/04.09.2025 г. на КПК от директора на ОДБХ – В****</w:t>
      </w:r>
      <w:r w:rsidDel="00000000" w:rsidR="00000000" w:rsidRPr="00000000">
        <w:rPr>
          <w:color w:val="000000"/>
          <w:sz w:val="24"/>
          <w:szCs w:val="24"/>
          <w:vertAlign w:val="baseline"/>
          <w:rtl w:val="0"/>
        </w:rPr>
        <w:t xml:space="preserve"> Комисията е получила копие от договор с напълно идентична на предходния номерация - Договор № 127/17.10.2022 г. Договорът е сключен на същата дата – 17.10.2022 г., има същия предмет и същия 5-годишен срок от датата на сключването му, Николов отново е представлявал страната - наемодател, но наемателят е неговото собствено дружество – „М******* Т****“ ЕООД с ЕИК *********, представлявано от Т***** Н*****. Договорът е представен пред съответната институция ведно с подадени от името на „М******* Т****“ ЕООД с ЕИК ********* заявления за регистрация/ одобрение на обект за производство, преработка и/или дистрибуция на храни – заявления с вх. № 06-520, вх. № 06-521 и вх. № 06-522 от 16.11.2022 г. на ОДБХ – В****. Заявленията на свой ред касаят именно вендинг машини за пакетирани храни, за напитки и топли напитки, а посоченият адрес на дейност е идентичен с адреса на управляваното от Николов училище -  ул. „Т*** Н******“ № 1, с. Г*****, общ. Б*** С******. Последното изрично е обективирано и по Приложение № 2 към заявлението за регистрация/ одобрение на обекта. Договорът е приложен в изпълнение на изискванията за издаване на съответното удостоверение за извършването на търговия с вендинг машини. Към така приложената от ОДБХ - В**** документация са налице и 3 /три/ констативни протокола от 11.01.2023 г., съставени от служители на съответната агенция. От съдържанието им се установи, че на посочената дата е извършена проверка на разположените на територията на училището 3 бр. вендинг машини, съответно по всяко от подадените от „М******* Т****“ ЕООД заявления, за което на дружеството е издадено удостоверение за срок от 5 години.  </w:t>
      </w:r>
    </w:p>
    <w:p w:rsidR="00000000" w:rsidDel="00000000" w:rsidP="00000000" w:rsidRDefault="00000000" w:rsidRPr="00000000" w14:paraId="00000026">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Наред с това, от директора Николов по преписката е представен последващ договор отново със същия предмет, макар да липсват данни за предсрочното прекратяване на предходните два. Договорът е сключен от Николов, в качеството му на директор на СУ „Х*. Б****“ – с. Г*****, за срок от 5 години, считано от датата на сключването му. Касае се за Договор № 389/19.01.2024 г., сключен с дружеството „З**** и ***“ ООД с ЕИК *********, представлявано от Л******* К*********. От справка в ТРРЮЛНЦ по отношение на посоченото дружество се установи, че Марио ***** Николов няма и никога не е имал участие в капитала и/ или управлението му. Като управители и собственици на капитала на дружеството се установиха лицата Л******* И****** К********* е ЕГН ********** и С******** Х****** К********* с ЕГН **********. От служебна справка в НБД „Население“ между посочените лица и Марио Николов не се установи родство по права линия, по съребрена линия - до четвърта степен включително, и по сватовство - до втора степен включително. </w:t>
      </w:r>
    </w:p>
    <w:p w:rsidR="00000000" w:rsidDel="00000000" w:rsidP="00000000" w:rsidRDefault="00000000" w:rsidRPr="00000000" w14:paraId="00000027">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Извън горното, по отношение на посоченото дружество Комисията също е изискала информация във връзка с наличието/ липсата на удостоверение за регистриран обект за производство, преработка и/или дистрибуция на храни. От получените от компетентния орган документи се установи, че от страна на дружеството е налице едно-единствено заявление от 2015 г., което обаче не касае вендинг машини, а обект с предназначение за смесен магазин, респективно на същото не е издавано удостоверение за експоатация на вендинг машини, включително за разполагането на такива на територията на СУ „Х*. Б****“ – с. Г*****.</w:t>
      </w:r>
    </w:p>
    <w:p w:rsidR="00000000" w:rsidDel="00000000" w:rsidP="00000000" w:rsidRDefault="00000000" w:rsidRPr="00000000" w14:paraId="00000028">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време на изслушването пред Комисията, проведено на 20.10.2025 г. и обективирано в извадка от стенографски протокол с вътр. № </w:t>
      </w:r>
      <w:r w:rsidDel="00000000" w:rsidR="00000000" w:rsidRPr="00000000">
        <w:rPr>
          <w:sz w:val="24"/>
          <w:szCs w:val="24"/>
          <w:vertAlign w:val="baseline"/>
          <w:rtl w:val="0"/>
        </w:rPr>
        <w:t xml:space="preserve">КПК-РД-04-161/30.10.2025 г. на КПК</w:t>
      </w:r>
      <w:r w:rsidDel="00000000" w:rsidR="00000000" w:rsidRPr="00000000">
        <w:rPr>
          <w:color w:val="000000"/>
          <w:sz w:val="24"/>
          <w:szCs w:val="24"/>
          <w:vertAlign w:val="baseline"/>
          <w:rtl w:val="0"/>
        </w:rPr>
        <w:t xml:space="preserve">, Марио ***** Николов – лично и чрез пълномощника си, даде пояснения в следния смисъл:</w:t>
      </w:r>
    </w:p>
    <w:p w:rsidR="00000000" w:rsidDel="00000000" w:rsidP="00000000" w:rsidRDefault="00000000" w:rsidRPr="00000000" w14:paraId="00000029">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Николов изпълнява длъжност като директор на СУ „Х*. Б****“ – с. Г***** от 2013 г., а Т***** Н***** е назначена като учител още през 2001 г. След 2020 г. с Н***** са във фактическа раздяла, видно и от подадените от него декларации за имущество и интереси, а от тогава са и с различни постоянни и настоящи адреси. Допълнителните споразумения във връзка с увеличаването на заплатата на Н***** е сключил съобразно нормативните изисквания и при еднакъв подход спрямо останалите учители. По същия начин е издал и заповедите за определяне на допълнително възнаграждение на Н*****, спрямо определеното възнаграждение за останалата част от педагогическия персонал на училището. Допълнителните споразумения, с които ѝ е възложил извършването на извънкласни дейности по интереси, е сключил по решения на Педагогическия съвет, приети по предложение на заместник-директора в училището. Споразуменията са сключени при определено  възнаграждение, което е равно с това на останалите учители, провеждащи такива дейности. Допълнителният трудов договор с Н***** за изпълняването на работа по проект „Нов шанс – ново начало“ също е сключил по решение на Педагогическия съвет по предложение на заместник-директора в училището, като определеното ѝ възнаграждение отново е равно на това на останалите и е определено от Министерство на образованието и науката. Изплащането на възнаграждението е извършвано след приемане на свършената работа от страна на служители в ОУ „Г. С. Р********“ – с. Т***** - ръководител на самия проект и съпартньор на СУ „Х*. Б****“ – с. Г***** в изпълнението му. Предвид фактическата раздяла между него и Н*****, счита че от 2020 г. насам помежду им не е налице свързаност, а и с действията си не е създал никаква привилегия за нея. На практика е изпълнил решения, които друг орган е приел, а именно решенията на Педагогическия съвет в СУ „Х*. Б****“ – с. Г*****, който е определил Н***** и като ръководител на извънкласни дейности, и като служител по проект „Нов шанс – ново начало“. По отношение на сключеният договор с дружеството „З**** И ***“ ООД – Николов няма свързаност с това дружество, доколкото няма участие в него. По отношение на договора с „М******* Т****“ ЕООД няма спомен какво точно се е случило. Счита, че възникнали преди 06.10.2023 г. факти, за които към посочената дата няма висящо производство, не могат да бъдат релевантни за установяването на конфликт на интереси, поради настъпилата законова промяна, в която посока се позовава на Решение без конретен номер на Върховен административен съд, постановено по адм. д. № 1684/2025 г. на съда.</w:t>
      </w:r>
    </w:p>
    <w:p w:rsidR="00000000" w:rsidDel="00000000" w:rsidP="00000000" w:rsidRDefault="00000000" w:rsidRPr="00000000" w14:paraId="0000002A">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 писмо с вх. № КПК-10560-27/27.10.2025 г. на КПК пълномощникът на Марио Николов е изложил допълнителни писмени възражения, като изрично е посочил, че същите са по производство за установяване на конфликт на интереси № -357/14.10.2024 г. по сигнал с рег. № С-678/05.09.2024 г. на КПК, които номерации не кореспондират с настоящото производство. По същество обаче изложеното във възраженията касае настоящата преписка и конкретно Марио ***** Николов, поради което служебно са приобщени по производството и същите са в следния смисъл:</w:t>
      </w:r>
    </w:p>
    <w:p w:rsidR="00000000" w:rsidDel="00000000" w:rsidP="00000000" w:rsidRDefault="00000000" w:rsidRPr="00000000" w14:paraId="0000002B">
      <w:pPr>
        <w:ind w:left="-284" w:right="283" w:firstLine="567"/>
        <w:jc w:val="both"/>
        <w:rPr>
          <w:sz w:val="24"/>
          <w:szCs w:val="24"/>
          <w:vertAlign w:val="baseline"/>
        </w:rPr>
      </w:pPr>
      <w:r w:rsidDel="00000000" w:rsidR="00000000" w:rsidRPr="00000000">
        <w:rPr>
          <w:color w:val="000000"/>
          <w:sz w:val="24"/>
          <w:szCs w:val="24"/>
          <w:vertAlign w:val="baseline"/>
          <w:rtl w:val="0"/>
        </w:rPr>
        <w:t xml:space="preserve">  Марио Николов е директор на СУ „Х*. Б****“ – с. Г***** от 2013 г. Към момента на повечето посочени в сигнала деяния, като ръководител на юридическо лице, което е бюджетна организация, той е бил лице по § 2, ал. 1, т. 3 от ДР на ЗПКОНПИ /отм./, а не по чл. 6, ал. 1, т. 50 от ЗПК. Между него и Н***** липсва фактическо съжителство, считано от 2021 г., което е обективирано и в подадените от Николов декларации за имущество и интереси, освен това и справка на МВР гласи, че двамата са съжителствали съвместно до към 2020 г. Извършвайки действия, касаещи изпълнението на решения на Педагогическия съвет в училището, в приемането на които не е участвал и от съдържанието на които не се е отклонил, а именно сключвайки ДС № 133/17.10.2022 г., ДС № 87/03.10.2023 г. и Трудов договор № 247/13.01.2022 г. с Н*****, Николов не е имал субективна преценка. Така Николов не е действал еднолично, а в изпълнение на волята на Педагогическия съвет, което изключва осъществяването на конфликт на интереси от негова страна. По отношение на сключените допълнителни споразумения за учеличаването на основното възнаграждение на Н***** е налице нормативно заложено основание, а и размерът е еднакъв с този на останалите учители. Размерът на определеното за Н***** по издадени от Николов заповеди допълнително възнаграждение е определен съобразно действалите към момента Вътрешни правила за работната заплата в СУ „Х*. Б****“ – с. Г*****, а е и равен на този на останалите педагози. Към настоящия момент материалноправните разпоредбите на ЗПКОНПИ /отм./  не действат, тъй като са отменени с § 3 от ПЗР на ЗПК, обн. ДВ бр. 84/06.10.2023 г., в сила от 00:00 ч. на 06.10.2023 г., в който пък не е предвидено продължаващо действие на посочените разпоредби. </w:t>
      </w:r>
      <w:r w:rsidDel="00000000" w:rsidR="00000000" w:rsidRPr="00000000">
        <w:rPr>
          <w:sz w:val="24"/>
          <w:szCs w:val="24"/>
          <w:vertAlign w:val="baseline"/>
          <w:rtl w:val="0"/>
        </w:rPr>
        <w:t xml:space="preserve">По изключение на § 5, ал. 1 от ДР на ЗПК правният режим на ЗПКОНПИ /отм./ е приложим, но само по отношение на производства, образувани по реда на ЗПКОНПИ /отм./, тоест преди 06.10.2023 г. Поради тази причина правният режим на ЗПКОНПИ /отм./ не може да бъде основание за установяване на конфликт на интереси по отношение на обективни факти, осъществени преди 06.10.2023 г., по отношение на които преди посочената дата не е образувано производство. В качеството си на лице по § 2, ал. 1, т. 1 от ДР на ЗПКОНПИ /отм./ към момента на осъществяване на съответните правомощия за доверителя му е била налице санкционна разпоредба, предвиждаща пет пъти по-малък размер на глобата от размера по съответната разпоредба на ЗПК. Прилагането на отменен закон би било и нарушение на чл. 14, ал. 3 от Закона за нормативните актове, съгласно който не може да се дава обратна сила на разпоредби, които предвиждат санкции, освен ако те са по-леки от отменените.</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Наред с това, меродавен за определянето на компетентността по казуса е моментът на твърдените нарушения, към който момент Николов не е бил лице по чл. 6, ал. 1, т. 50 от ЗПК, а такова по § 2, ал. 1, т. 1 от ДР на ЗПКОНПИ /отм./. По отношение на сключения на 27.10.2022 г. договор за наем между училището и „М******* Т****“ ЕООД е от съществено значение обстоятелството по представителството на дружеството съгласно договора. Липсват факти относно реалната продължителност на визирания договор и дали въобще е действал, а няма и наличие на данни за заплащане на наемната цена, поради което не би могъл да се направи извод за наличие на реална облага, а от тук и за частен интерес. От съществено значение е и обстоятелството, че през същия период и под същия номер е сключен договор с идентично съдържание, наемател по който е трето лице – земеделският производител К****** В******* Й*******. По отношение на договора за наем със „З**** И ***“ ООД пък липсва частен интерес, доколкото Марио Николов не е управител на посоченото дружество и не участва в капитала му, а между него и участниците в дружеството няма свързаност на база родство.</w:t>
      </w:r>
    </w:p>
    <w:p w:rsidR="00000000" w:rsidDel="00000000" w:rsidP="00000000" w:rsidRDefault="00000000" w:rsidRPr="00000000" w14:paraId="0000002C">
      <w:pPr>
        <w:ind w:right="283"/>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D">
      <w:pPr>
        <w:ind w:left="-284" w:right="283" w:firstLine="567"/>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E">
      <w:pPr>
        <w:ind w:left="-284" w:right="283" w:firstLine="567"/>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F">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  Сигнал с вх. № </w:t>
      </w:r>
      <w:r w:rsidDel="00000000" w:rsidR="00000000" w:rsidRPr="00000000">
        <w:rPr>
          <w:sz w:val="24"/>
          <w:szCs w:val="24"/>
          <w:vertAlign w:val="baseline"/>
          <w:rtl w:val="0"/>
        </w:rPr>
        <w:t xml:space="preserve">С-721/27.09.2024 </w:t>
      </w:r>
      <w:r w:rsidDel="00000000" w:rsidR="00000000" w:rsidRPr="00000000">
        <w:rPr>
          <w:color w:val="000000"/>
          <w:sz w:val="24"/>
          <w:szCs w:val="24"/>
          <w:vertAlign w:val="baseline"/>
          <w:rtl w:val="0"/>
        </w:rPr>
        <w:t xml:space="preserve">г. на КПК е подаден от лице,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w:t>
      </w:r>
    </w:p>
    <w:p w:rsidR="00000000" w:rsidDel="00000000" w:rsidP="00000000" w:rsidRDefault="00000000" w:rsidRPr="00000000" w14:paraId="00000030">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Конфликтът на интереси е административно нарушение, </w:t>
      </w:r>
      <w:r w:rsidDel="00000000" w:rsidR="00000000" w:rsidRPr="00000000">
        <w:rPr>
          <w:sz w:val="24"/>
          <w:szCs w:val="24"/>
          <w:vertAlign w:val="baseline"/>
          <w:rtl w:val="0"/>
        </w:rPr>
        <w:t xml:space="preserve">което застрашава определени обществени отношения в сферата на държавното управление, регулира се от административноправни норми, които нямат обратна сила по отношение на същинското правило за поведение /материалното право/, ако такава не е изрично предвидена. При липсата на изрично предвидено обратно действие на едно правило за поведение, приложение намира действалото по време такова /чл. 3, ал. 2 от Закона за нормативните нарушения и наказания (ЗАНН)/.</w:t>
      </w:r>
      <w:r w:rsidDel="00000000" w:rsidR="00000000" w:rsidRPr="00000000">
        <w:rPr>
          <w:color w:val="000000"/>
          <w:sz w:val="24"/>
          <w:szCs w:val="24"/>
          <w:vertAlign w:val="baseline"/>
          <w:rtl w:val="0"/>
        </w:rPr>
        <w:t xml:space="preserve"> В тази връзка и предвид настъпилия на 06.10.2023 г. преход от стар към нов закон, т.е. от Закона за противодействие на корупцията и за отнемане на незаконно придобитото имущество (ЗПКОНПИ) /отм./ към Закона за противодействие на корупцията (ЗПК) /обн., ДВ бр. 84 от 06.10.2023 г., в сила от 06.10.2023 г./., от изключително значение за законосъобразността на настоящото производство е прецизното разграничение межди материалноправните и процесуалноправните разпоредби. Материалноправни на първо място са именно тези разпоредби, които определят кръга на задължените лица, възвеждат общия състав на нарушението и легалните дефиниции. На следващо място това са разпоредбите, които очертават конкретните правила за поведение – забраните и ограниченията по Глава осма, Раздел втори от ЗПКОНПИ /отм./, изискването по отношение спазването на които е действало от влизането му в сила на 19.01.2018 г. до отмяната му на 06.10.2023 г., респективно с влизането в сила на ЗПК. По същия начин материалноправни са и съответните забрани и ограничения по Глава осма, Раздел втори от действащия към момента ЗПК, чието спазване е изискуемо от датата на влизането му в сила и към настоящия момент. Материалноправни са и административнонаказателните разпоредби – допуснато нарушение на ЗПКОНПИ /отм./ се санкционира по реда на Глава петнадесета от ЗПКОНПИ /отм./, а такова на ЗПК – по реда на Глава единадесета от ЗПК.</w:t>
      </w:r>
      <w:r w:rsidDel="00000000" w:rsidR="00000000" w:rsidRPr="00000000">
        <w:rPr>
          <w:sz w:val="24"/>
          <w:szCs w:val="24"/>
          <w:vertAlign w:val="baseline"/>
          <w:rtl w:val="0"/>
        </w:rPr>
        <w:t xml:space="preserve"> Не така обаче стоят нещата по отношение на приложението на процесуалните разпоредби. До влизане в сила на ЗПК, като директор на СУ „Х*. Б****“ – с. Г***** – бюджетна организация по смисъла на § 1, т. 5 от Допълнителните разпоредби (ДР) на Закона за публичните финанси (ЗПФ), Марио Николов е заемал длъжност сред изброените по § 2, ал. 1, т. 3 от ДР на ЗПКОНПИ /отм./, съответно същият е бил в кръга на задължените лица, за които са важали всички забрани и ограничения по Глава осма, Раздел втори от ЗПКОНПИ /отм./, но с тази разлика, че по аргумент на § 2, ал. 5 и ал. 8 от ДР на ЗПКОНПИ /отм./ установяването на нарушение е било в правомощията на органа му по назначаване. След  влизането в сила на ЗПК на 06.10.2023 г. и по силата на самия закон, ръководителите на бюджетна организация по смисъла на § 1, т. 5 от ДР на ЗПФ попадат сред лицата, заемащи публична длъжност по чл. 6, ал. 1, т. 50 от ЗПК, респективно след посочената дата и на основание процесуалната разпоредба на чл. 13, ал. 1, т. 6 от ЗПК – компетентността да извърши проверка и да се произнесе във връзка с установяването на конфликт на интереси по отношение на тези лица вече е на КПК. Така за разлика от материалното право - процесуалното има непосредствено действие, респективно приложение след 06.10.2023 г. намират всички процесуални правила на ЗПК, дори по отношение на факти, осъществени в предходен период, установяването и валидирането на които следва да се осъществи посредством материалноправните разпоредби на ЗПКОНПИ /отм./. След 06.10.2023 г. и по силата на закона, КПК черпи своята компетентност от процесуалната разпоредбата на чл. 13, ал. 1, т. 6 от ЗПК – както по отношение на правомощията на съответната Комисия по ЗПКОНПИ /отм./, които са преуредени в новия закон, така и по отношение на правомощията на органите по назначаване досежно установяването на конфликт на интереси на лицата, които вече са в обхвата на чл. 6, ал. 1 от ЗПК. Този извод се налага с оглед факта, че именно на КПК е възложено упражняването на същото публичноправно правомощие, но в нова институционална форма, респективно по силата на ЗПК за КПК е настъпило функционално правоприемство по компетентност, което по никакъв начин не засяга правната сфера на задължените лица.</w:t>
      </w:r>
      <w:r w:rsidDel="00000000" w:rsidR="00000000" w:rsidRPr="00000000">
        <w:rPr>
          <w:rtl w:val="0"/>
        </w:rPr>
      </w:r>
    </w:p>
    <w:p w:rsidR="00000000" w:rsidDel="00000000" w:rsidP="00000000" w:rsidRDefault="00000000" w:rsidRPr="00000000" w14:paraId="00000031">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 обобщение от горното следва, че за Марио Николов не е настъпила промяна спрямо поведението, което е дължал до 06.10.2023 г., респективно за евентуални нарушения, извършени преди посочената дата, по отношение на материалното право в настоящото производство приложение намират отменените към момента разпоредби на ЗПКОНПИ.  Този извод се налага именно защото за материалноправните разпоредби на ЗПК законодателят не е предвидил обратно действие, но и защото допреди влизането му в сила по отношение на същинското правило за поведение досежно конфликта на интереси не е липсвала правна регламентация – нарушението се е регулирало от правилата за поведение на ЗПКОНПИ /отм./. По отношение на вече осъществените обществени отношения обаче – по производството са приложими единствено процесуалните норми на действащия към момента на постановяване на настоящото решение закон, респективно нормите на ЗПК.Така изложеното е валидно и напълно приложимо в настоящото производство, доколкото след 06.10.2023 г. и влизането в сила на ЗПК, по силата на самия закон директорите на общински и държавни училища като Марио Николов вече са сред лицата, заемащи публична длъжност по чл. 6, ал. 1, т. 50 от ЗПК, а на основание чл. 13, ал. 1, т. 6 от ЗПК – компетентна да се произнесе по отношение наличието/ липсата на осъществен от Николов конфликт на интереси в рамките на давностния срок на нарушението е КПК.</w:t>
      </w:r>
    </w:p>
    <w:p w:rsidR="00000000" w:rsidDel="00000000" w:rsidP="00000000" w:rsidRDefault="00000000" w:rsidRPr="00000000" w14:paraId="00000032">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последното пък следва да се поясни, че конфликтът на интереси е административното нарушение, което подлежи на преследване, респективно на установяване и санкциониране, в рамките на 3 /три/ години назад от датата, на която е образувано производството за установяването му. Посоченото времево ограничение по отношение на преследвателската давност на нарушението се налага от нормата на чл. 91 от ЗПК, съгласно която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 от което се извежда, че изобщо не подлежат на преследване нарушения, извършени преди повече от три години от датата, на която е образувано производството. В конкретния случай и с оглед това, че производството срещу Марио Николов е образувано по силата на Решение № КИ-348 от 07.10.2024 г. на КПК, то следва да се вземе предвид, че евентуални нарушения, извършени преди 07.10.2021 г., не са в предмета на настоящото производство, поради изтеклата по отношение на същите преследвателска давност по смисъла на процесуалната норма на чл. 91 от ЗПК. По отношение на евентуални нарушения, извършени от Николов в рамките на давностния срок обаче следва да се произнесе именно органът, носещ процесуалната компетентност към момента на постановяване на решението, респективно  КПК. От същото следва, че произнасяне в случая се дължи по отношение на водещо до конфликт на интереси нарушение както по смисъла на ЗПКОНПИ /отм./, така и по смисъла на ЗПК, в зависимост от периода на извършването му, респективно по произоизводството са приложими материалноправните разпоредби на два закона, като за евентуални нарушения, извършени до 06.10.2023 г. - тези на ЗПКОНПИ /отм./, а за такива от 06.10.2023 г. насам – разпоредбите на ЗПК, а произнасянето касае само периода след 07.10.2021 г.</w:t>
      </w:r>
    </w:p>
    <w:p w:rsidR="00000000" w:rsidDel="00000000" w:rsidP="00000000" w:rsidRDefault="00000000" w:rsidRPr="00000000" w14:paraId="00000033">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Общият състав на административното нарушение конфликт на интереси по смисъла на отменената разпоредба на чл. 52 от ЗПКОНПИ /отм./ и по смисъла на действащия чл. 70 от ЗПК са напълно идентични и по същество предвиждат, че нарушението възниква, когато лице, заемащо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34">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 Легалната дефиниция относно това кой е този частен интерес, който може да повлияе върху лицето при изпълнението на публичната му длъжност, е дадена в разпоредбата на 53 от ЗПКОНПИ /отм./, която отново е идентична с дефиницията на понятието по чл. 71 от ЗПК и гласи, че това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Цитираната уредба налага извод, че наличието дори само на възможност от изпълнението на дадено правомощие или задължение по служба да произтече облага за лицето или за свързано с него лице, се явява достатъчно основание да се приеме, че е налице частен интерес.</w:t>
      </w:r>
    </w:p>
    <w:p w:rsidR="00000000" w:rsidDel="00000000" w:rsidP="00000000" w:rsidRDefault="00000000" w:rsidRPr="00000000" w14:paraId="00000035">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Законовото понятие за облага по отменения към момента нормативен акт е заложено в разпоредбата именно на чл. 54 от ЗПКОНПИ /отм./, която изчерпателно изброява видовете материална и нематериална облага, възможността за чието настъпване обуславя наличието на релевантен частен интерес. Съгласно посочената правна норма,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Така възведеното понятие е възпроизведено и в разпоредбата на чл. 72 от действащия ЗПК, но със законовото разширение, което предвижда, че за облага се счита не само всеки доход в пари или имущество, но и всеки доход в други парични средства, както и всеки глас, който би могъл да се определи като глас в полза на избор. </w:t>
      </w:r>
    </w:p>
    <w:p w:rsidR="00000000" w:rsidDel="00000000" w:rsidP="00000000" w:rsidRDefault="00000000" w:rsidRPr="00000000" w14:paraId="00000036">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изложеното следва, че съгласно материалноправните разпоредби на всеки от посочените закони, наличието на частен интерес се обуславя именно от възможността за настъпване на облага – лично за лицето на публична длъжност или за свързано с него лице. Самото наличие на такава възможност поражда задължение за лицето на публична длъжност да се въздържа от извършването на конкретно посочените ограничения и забрани съответно по Глава осма, Раздел втори от ЗПКОНПИ /отм./ или по Глава осма, Раздел втори от ЗПК, съобразно времевото приложение на всеки от посочените закони.</w:t>
      </w:r>
    </w:p>
    <w:p w:rsidR="00000000" w:rsidDel="00000000" w:rsidP="00000000" w:rsidRDefault="00000000" w:rsidRPr="00000000" w14:paraId="00000037">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последното и с оглед изнесените по производството твърдения, за установяването на евентуална свързаност между визираните в сигнала лица, следва да се разгледат и съответните законови разпоредби, които за целите на конфликта на интереси очертават кръга на свързаността на база наличието на определени отношения между различни субекти. В тази посока отново при идентично съдържание както в  ЗПКОНПИ /отм./, така и в действащия ЗПК, свързаността е предвидена в две хипотези – свързаност на база граждански брак, наличие на определени фактически отношения или родство, както и свързаност на база икономически или политически зависимости. Така съгласно § 1, т. 15, б „а“ от ДР на ЗПКОНПИ /отм./, респективно § 1, т. 9, б. „а“ от ДР на ЗПК –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Съгласно § 1, т. 15, б „б“ от ДР на ЗПКОНПИ /отм./ пък, а така и съгласно § 1, т. 9, б. „б“ от ДР на ЗПК – свързани лица са също физически и юридически лица, с които лицето на публична длъжност се намира в икономически или политически зависимости, пораждащи основателни съмнения в неговата безпристрастност и обективност. </w:t>
      </w:r>
    </w:p>
    <w:p w:rsidR="00000000" w:rsidDel="00000000" w:rsidP="00000000" w:rsidRDefault="00000000" w:rsidRPr="00000000" w14:paraId="00000038">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 С оглед това, че по отношение на свързаността по § 1, т. 15, б „а“ от ДР на ЗПКОНПИ /отм./ и § 1, т. 9, б. „а“ от ДР на ЗПК законодателят е лимитирал кръга на свързаните лица, по настоящото производство се налагат следните изводи:</w:t>
      </w:r>
    </w:p>
    <w:p w:rsidR="00000000" w:rsidDel="00000000" w:rsidP="00000000" w:rsidRDefault="00000000" w:rsidRPr="00000000" w14:paraId="00000039">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Наличието на фактическо съжителство между Марио Николов и Т***** Н***** до края на 2021 г. – обстоятелство, което Николов лично е посочил в подадени от него до РУО – В**** Декларация  № ЧР-17-03-83/13.05.2022 г., в която е отбелязал наличието на съжителство помежду им за 2021 г., както и последваща Декларация № ЧР-17-03-77/15.05.2023 г., в която е отбелязал съответно, че от 2022 г. са във фактическа раздяла, с категоричност обуславя наличието на свързаност между тях по смисъла на приложимата към посочения момент разпоредба на § 1, т. 15, б „а“ от ДР на ЗПКОНПИ /отм./ до края на 2021 г. От събраните по преписката доказателства не би могло да се приеме с категоричност, че след края на 2021 г. между Николов и Н***** е била налице свързаност по § 1, т. 15, б „а“ от ДР на ЗПКОНПИ /отм./, съответно по § 1, т. 9, б. „а“ от ДР на ЗПК, основаваща се на фактическо съжителство помежду им.</w:t>
      </w:r>
    </w:p>
    <w:p w:rsidR="00000000" w:rsidDel="00000000" w:rsidP="00000000" w:rsidRDefault="00000000" w:rsidRPr="00000000" w14:paraId="0000003A">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аргумент на чл. 76 от Семейния кодекс пък обстоятелството, че Николов и Н***** не носят качеството на съпрузи, налага извод за липса на правопораждащ факт, обуславящ  наличието на родство по сватовство както между нея и роднините на Николов, така и между него и нейните роднини. Същото безспорно е основание да се приеме, че между Марио Николов и брата на Н***** – Н****** Н****, не е налице свързаност както по смисъла на § 1, т. 15, б „а“ от ДР на ЗПКОНПИ /отм./, така и по смисъла на § 1, т. 9, б. „а“ от ДР на ЗПК, като посочената на база родство по сватовство.</w:t>
      </w:r>
    </w:p>
    <w:p w:rsidR="00000000" w:rsidDel="00000000" w:rsidP="00000000" w:rsidRDefault="00000000" w:rsidRPr="00000000" w14:paraId="0000003B">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Липсата на роднинска или правна връзка сред заложените по § 1, т. 15, б „а“ от ДР на ЗПКОНПИ /отм./, съответно по § 1, т. 9, б. „а“ от ДР на ЗПК, между Марио Николов и Б****** Д*****, също между Николов и К****** А******, както и между него собствениците на „З**** И ***“ ООД - Л******* и С******** К*********, също води до липсва и свързаност по смисъла на § 1, т. 15, б „а“ от ДР на ЗПКОНПИ /отм./, съответно по смисъла на § 1, т. 9, б. „а“ от ДР на ЗПК, между Марио Николов и всяко от посочените физически лица.</w:t>
      </w:r>
    </w:p>
    <w:p w:rsidR="00000000" w:rsidDel="00000000" w:rsidP="00000000" w:rsidRDefault="00000000" w:rsidRPr="00000000" w14:paraId="0000003C">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 следващо място и по отношение на свързаността по смисъла на § 1, т. 15, б. „б“ от ДР на ЗПКОНПИ /отм./, възведена и в разпоредбата на § 1, т. 9, б. „б“ от ДР на действащия ЗПК, по преписката се налагат следните изводи:</w:t>
      </w:r>
    </w:p>
    <w:p w:rsidR="00000000" w:rsidDel="00000000" w:rsidP="00000000" w:rsidRDefault="00000000" w:rsidRPr="00000000" w14:paraId="0000003D">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Липсата на участие в капитала и/ или управлението на „З**** И ***“ ООД от страна на Марио ***** Николов изключва наличието на стопанско-икономически отношения помежду им, а така също и свързаност по § 1, т. 15, б. „б“ от ДР на ЗПКОНПИ /отм./, съответно по § 1, т. 9, б. „б“ от ДР на ЗПК, на база наличието на икономически зависимости помежду им.</w:t>
      </w:r>
    </w:p>
    <w:p w:rsidR="00000000" w:rsidDel="00000000" w:rsidP="00000000" w:rsidRDefault="00000000" w:rsidRPr="00000000" w14:paraId="0000003E">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Не така обаче стоят обстоятелствата във връзка с установените отношения между Николов и „М******* Т****“ ЕООД – дружеството, на което същият е едноличен собственик и управител. В тази връзка на първо място следва да се отчете фактът, че преди всичко в конкретния случай се касае до съвместяване на качествата на едноличен собственик на капитала и управител на търговско дружество. Същото безспорно поражда икономическа обвързаност между Николов и „М******* Т****“ ЕООД, произтичаща именно от обективното съчетаване на собственост и управление, обуславящо съответно и общ стопанско-икономически интерес. Следва още да се съобрази, че макар по аргумент на  чл. 113 от Търговския закон (ТЗ) едноличният собственик да отговаря за задълженията на дружеството само до размера на дяловата си вноска, неговото лично имуществено състояние безспорно е пряко обвързано с резултатите от стопанската дейност на дружеството, именно защото той е единствен носител на правото на собственост върху капитала му, респективно и единствен получател на генерираната печалба. Така на следващо място - в качеството си на управител на „М******* Т****“ ЕООД, Николов осъществява и оперативното управление на дружеството, като чрез него реализира именно собствения си стопански интерес. Макар дружеството да е самостоятелен правен субект по смисъла на чл. 63, ал. 3 ТЗ, при такова пълно съвпадение на собственост и управление - юридическото лице категорично функционира като инструмент за осъществяване на личната икономическа цел на физическото лице. В този смисъл икономическата зависимост между Николов и „М******* Т****“ ЕООД е безспорна и същата се изразява в обективната взаимна обвързаност между икономическите резултати на дружеството и имущественото положение на собственика му. От същото следва, че макар с ограничена отговорност на едноличен собственик, по отношение на търговската печалба Николов се намира в обективна и постоянна икономическа зависимост от „М******* Т****“ ЕООД, поради съвпадението на интересите, контрола и финансовите резултати. От същото се заключава, че обективната връзка между Марио Николов и „М******* Т****“ ЕООД обосновава наличието на свързаност помежду им на база икономически зависимости по смисъла на § 1, т. 15, б. „б“ от ДР на ЗПКОНПИ /отм./ до 06.10.2023 г., а считано от тази дата - по смисъла на § 1, т. 9, б. „б“ от ДР на ЗПК.</w:t>
      </w:r>
    </w:p>
    <w:p w:rsidR="00000000" w:rsidDel="00000000" w:rsidP="00000000" w:rsidRDefault="00000000" w:rsidRPr="00000000" w14:paraId="0000003F">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Наред с изложеното, по преписката се установи, че в ревизирания по настоящото производство период, датиращ от 07.10.2021 г. насам, в качеството си на директор на СУ „Х***** Б****“ – с. Г*****, Николов е упражнил следните правомощия по служба по отношение на Т***** Н*****: сключил е ДС № 84/08.10.2021 г., ДС № 476/15.04.2022 г., ДС № 624/13.06.2022 г., ДС № 787/13.09.2022 г., ДС № 822/01.09.2023 г., ДС № 822-01/01.09.2023 г., ДС № 433/24.01.2024 г. и ДС № 902/28.06.2024 г. към Трудов договор № 74/14.09.2001 г., отнасящи се до актуализацията на основното ѝ трудово възнаграждение; сключил е ДС № 133/17.10.2022 г. и ДС № 87/03.10.2023 г. за възлагането на допълнителни ангажименти по организирането и провеждането на дейности по занимания в клуб по интереси  „Арт работилница“ и клуб по интереси  „Фолклор на етносите“; издал е заповеди </w:t>
      </w:r>
      <w:r w:rsidDel="00000000" w:rsidR="00000000" w:rsidRPr="00000000">
        <w:rPr>
          <w:sz w:val="24"/>
          <w:szCs w:val="24"/>
          <w:vertAlign w:val="baseline"/>
          <w:rtl w:val="0"/>
        </w:rPr>
        <w:t xml:space="preserve">№ 164/02.12.2021 г., № 171/03.12.2021 г.,</w:t>
      </w:r>
      <w:r w:rsidDel="00000000" w:rsidR="00000000" w:rsidRPr="00000000">
        <w:rPr>
          <w:color w:val="000000"/>
          <w:sz w:val="24"/>
          <w:szCs w:val="24"/>
          <w:vertAlign w:val="baseline"/>
          <w:rtl w:val="0"/>
        </w:rPr>
        <w:t xml:space="preserve"> № 572/20.05.2022 г., № 766/08.09.2022 г., № 222/05.12.2022 г., №223/05.12.2022 г., № 594/05.05.2023 г., № 835/07.09.2023 г., № 271/04.12.2023 г., № 270/04.12.2023 г., № 694/23.04.2024 г. и № 994/05.09.2024 г. за определянето на допълнително възнаграждение; сключил е Трудов договор № 247/13.01.2022 г. за възлагането на допълнителна работа по проект „Нов шанс – ново начало“. От изложеното на първо място следва, че единствено сключването на ДС № 84/08.10.2021 г. към Трудов договор № 74/14.09.2001 г. между Николов и Н*****, и издаването на Заповед № 164/02.12.2021 г. и Заповед № 171/03.12.2021 г. от страна на Николов се отнася до периода, в който помежду им е било налице фактическо съжителство, респективно и свързаност по смисъла на действалата към посочения момент разпоредба на § 1, т. 15, б „а“ от ДР на ЗПКОНПИ /отм./. На следващо място обаче от извършения по преписката сравнителен анализ безспорно се установи, че по силата на нито един от посочените правни актове Н***** не е поставена в по-благоприятно положение и за същата не е създадена дори възможност за реализирането на облага както по смисъла на чл. 54 от ЗПКОНПИ /отм./ за отнасящите се до периода преди 06.10.2023 г. актове, така и по смисъла на чл. 72 от ЗПК за тези, отнасящи се до периода след посочената дата, респективно към момента на наличието на свързаност между нея и Николов и след това. Този извод се налага от обстоятелството, че всеки от обследваните актове резонира с нормативната установеност на правните действия, които обективира, а от съдържанието им се заключава също, че Н***** е поставена при равни условия с останалите учители в управляваното от Николов учебно заведение. От същото следва, че по отношение на упражнените от Марио Николов правомощия по служба спрямо Т***** Н***** не се обосновава наличие на частен интерес съответно по чл. 53 от ЗПКОНПИ /отм./ за упражнените преди 06.10.2023 г. и по чл. 71 от ЗПК за тези, упражнени след посочената дата. Именно по този начин в случая се заключава, че сключвайки ДС № 84/08.10.2021 г., ДС № 476/15.04.2022 г., ДС № 624/13.06.2022 г., ДС № 787/13.09.2022 г., ДС № 822/01.09.2023 г., ДС № 822-01/01.09.2023 г., ДС № 133/17.10.2022 г., ДС № 87/03.10.2023 г. към Трудов договор № 74/14.09.2001 г. и Трудов договор № 247/13.01.2022 г., както и издавайки Заповед </w:t>
      </w:r>
      <w:r w:rsidDel="00000000" w:rsidR="00000000" w:rsidRPr="00000000">
        <w:rPr>
          <w:sz w:val="24"/>
          <w:szCs w:val="24"/>
          <w:vertAlign w:val="baseline"/>
          <w:rtl w:val="0"/>
        </w:rPr>
        <w:t xml:space="preserve">№ 164/02.12.2021 г., </w:t>
      </w:r>
      <w:r w:rsidDel="00000000" w:rsidR="00000000" w:rsidRPr="00000000">
        <w:rPr>
          <w:color w:val="000000"/>
          <w:sz w:val="24"/>
          <w:szCs w:val="24"/>
          <w:vertAlign w:val="baseline"/>
          <w:rtl w:val="0"/>
        </w:rPr>
        <w:t xml:space="preserve">Заповед</w:t>
      </w:r>
      <w:r w:rsidDel="00000000" w:rsidR="00000000" w:rsidRPr="00000000">
        <w:rPr>
          <w:sz w:val="24"/>
          <w:szCs w:val="24"/>
          <w:vertAlign w:val="baseline"/>
          <w:rtl w:val="0"/>
        </w:rPr>
        <w:t xml:space="preserve"> № 171/03.12.2021 г.,</w:t>
      </w:r>
      <w:r w:rsidDel="00000000" w:rsidR="00000000" w:rsidRPr="00000000">
        <w:rPr>
          <w:color w:val="000000"/>
          <w:sz w:val="24"/>
          <w:szCs w:val="24"/>
          <w:vertAlign w:val="baseline"/>
          <w:rtl w:val="0"/>
        </w:rPr>
        <w:t xml:space="preserve"> Заповед № 572/20.05.2022 г., Заповед № 766/08.09.2022 г., Заповед № 222/05.12.2022 г., Заповед №223/05.12.2022 г., Заповед № 594/05.05.2023 г. и Заповед № 835/07.09.2023 г., в качеството си на директор на СУ „Х*. Б****“ – с. Г***** и лице по § 2, ал. 1, т. 3 от ДР на ЗПКОНПИ /отм./, Марио ***** Николов не е нарушил разпоредбите по Глава осма, Раздел втори от ЗПКОНПИ /отм./, респективно не е осъществил конфликт на интереси по чл. 52 от ЗПКОНПИ /отм./. Аналогично и сключвайки ДС № 433/24.01.2024 г. и ДС № 902/28.06.2024 г. към Трудов договор № 74/14.09.2001 г., както и издавайки Заповед № 271/04.12.2023 г., Заповед № 270/04.12.2023 г., Заповед № 694/23.04.2024 г. и Заповед № 994/05.09.2024 г., в качеството си на директор на СУ „Х*. Б****“ – с. Г***** и лице по чл. 6, ал. 1, т. 50 от ЗПК, Марио ***** Николов не е нарушил разпоредбите по Глава осма, Раздел втори от ЗПК, респективно не е осъществил конфликт на интереси по чл. 70 от ЗПК. </w:t>
      </w:r>
    </w:p>
    <w:p w:rsidR="00000000" w:rsidDel="00000000" w:rsidP="00000000" w:rsidRDefault="00000000" w:rsidRPr="00000000" w14:paraId="00000040">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назначаването на Н****** П***** Н**** на работа в управляваното от Николов училище по Трудов договор от 02.01.2019 г. се установи  липсата на родство по сватовство, водещо до свързаност по  § 1, т. 15, б „а“ от ДР на ЗПКОНПИ /отм./ и съответно по § 1, т. 9, б. „а“ от ДР на ЗПК между него и Николов. Основният аргумент по посока на липсата на релевантно нарушение в настоящия случай обаче е обстоятелството, че Н**** е назначен на работа в управляваното от Николов училище на 02.01.2019 г. С оглед това, че посочената дата е извън срока по чл. 91 от ЗПК, назначаването на Н**** е извън предмета на настоящото производство, респективно е и обстоятелство, по което Комисията не следва да се произнася.</w:t>
      </w:r>
    </w:p>
    <w:p w:rsidR="00000000" w:rsidDel="00000000" w:rsidP="00000000" w:rsidRDefault="00000000" w:rsidRPr="00000000" w14:paraId="00000041">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Б****** Г******** Д***** по преписката в действителност се установи, че на 23.09.2022 г. същата е назначена като помощник-учител в СУ „Х*. Б****“ – с. Г*****, без да притежава изискуемото съобразно щатното разписание образование. Наред с това обаче се установи и липсата на родство между нея и Николов, обуславящо свързаност помежду им по смисъла на действалата към посочената дата разпоредба на § 1, т. 15, б „а“ от ДР на ЗПКОНПИ /отм./. Същото препятства възможността от назначаването ѝ да настъпи възможност за реализиране на облага в хипотеза на свързани лица, по който начин изключва наличието на частен интерес по чл. 53 от ЗПКОНПИ /отм./ за Николов във връзка с назначаването й. Липсата на частен интерес пък на свой ред изключва възможността, в качеството си на директор на СУ „Х*. Б****“ – с. Г***** и лице по § 2, ал. 1, т. 3 от ДР на ЗПКОНПИ /отм./, Николов да е нарушил забраните по Глава осма, Раздел втори от ЗПКОНПИ /отм./, по който начин налага извод за липсата на осъществен от същия конфликт на интереси по чл. 52 от ЗПКОНПИ /отм./ във връзка с назначаването на Б****** Д***** като помощник-учител в управляваното от него училище. </w:t>
      </w:r>
    </w:p>
    <w:p w:rsidR="00000000" w:rsidDel="00000000" w:rsidP="00000000" w:rsidRDefault="00000000" w:rsidRPr="00000000" w14:paraId="00000042">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Аналогично Марио Николов не е осъществил нарушение и във връзка със сключването на Договор № 127 от 17.10.2022 г. с К****** В******* Й*******. Този извод отново се налага от липсата на свързаност на база родство по смисъла на действалата към момента на сключване на договора разпоредба, а именно разпоредбата на § 1, т. 15, б. „а“ от ДР на ЗПКОНПИ /отм./. Същото отново е основание, изключващо възможността от сключването на посочения договор от страна на Николов да е произлязла възможност за реализирането на облага в хипотеза на свързани лица, по който начин изключва и наличието на частен интерес по чл. 53 от ЗПКОНПИ /отм./, а от тук и наличието на конфликт на интереси по отношение на Марио Николов във връзка със сключването на Договор № 127 от 17.10.2022 г. с К****** В******* Й*******. </w:t>
      </w:r>
    </w:p>
    <w:p w:rsidR="00000000" w:rsidDel="00000000" w:rsidP="00000000" w:rsidRDefault="00000000" w:rsidRPr="00000000" w14:paraId="00000043">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сключването на Договор № 389 от 19.01.2024 г. със „З**** И ***“ ООД от страна на Марио Николов, също следва да се отчете, че сключването му е при липсата на свързаност между Николов и дружеството на база икономически зависимости по смисъла на действащата към момента на договора разпоредба на § 1, т. 9, б. „б“ от ДР на ЗПК, съответно и при липсата на такава по § 1, т. 9, б. „а“ от ДР на ЗПК между Николов и физическите лица – управители и собственици на капитала му. Същото препятства възможността от сключването на договора да е настъпила възможност за придобиването на облага по чл. 72 от ЗПК от свързано с Николов лице, по който начин изключва и наличието на частен интерес по чл. 71 от ЗПК. От изложеното следва, че при сключването на Договор № 389 от 19.01.2024 г. със „З**** И ***“ ООД от страна на Марио Николов, в качеството му на лице по чл. 6, ал. 1, т. 50 от ЗПК към момента на упражняване на правомощието, същият не е нарушил забраните по Глава осма, Раздел втори от ЗПК, респективно не е осъществил  конфликт на интереси по чл. 70 от ЗПК.</w:t>
      </w:r>
    </w:p>
    <w:p w:rsidR="00000000" w:rsidDel="00000000" w:rsidP="00000000" w:rsidRDefault="00000000" w:rsidRPr="00000000" w14:paraId="00000044">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сключения от Марио Николов Договор № 127 от 17.10.2022 г. с „М******* Т****“ ЕООД обаче по преписката безспорно се заключава извършено от последния нарушение по Глава осма, Раздел втори от действалия към датата на сключване на договора ЗПКОНПИ /отм./, към който момент същият е заемал длъжност по § 2, ал. 1, т. 3 от ДР на ЗПКОНПИ /отм./, респективно е бил длъжен да спазва всички предвидени в съответния раздел забрани. Касае се конкретно за забраната по чл. 58, изр. второ от ЗПКОНПИ /отм./, съгласно която Марио Николов е нямал право да сключва договор в частен интерес. Комисията намира, че сключеният от Николов Договор № 127 от 17.10.2022 г. с „М******* Т****“ ЕООД е именно договор в частен интерес по следните съображения:</w:t>
      </w:r>
    </w:p>
    <w:p w:rsidR="00000000" w:rsidDel="00000000" w:rsidP="00000000" w:rsidRDefault="00000000" w:rsidRPr="00000000" w14:paraId="00000045">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действалата към датата на договора дефинитивна разпоредба на чл. 53 от ЗПКОНПИ /отм./, частен е всеки интерес, който води до облага от материален или нематериален характер за лицето на публичната длъжност или за свързано с него лице. От същата следва, че именно наличието на възможност за настъпване на облага от който и да е от заложените по чл. 54 от ЗПКОНПИ /отм./ видове, от страна на лицето и/ или към свързано с него лице, обуславя наличието на частен интере. В тази връзка следва да се отчете не само че към момента на сключването на съответния договор Николов и наемателя по него, а именно „М******* Т****“ ЕООД, са се намирали в икономически зависимости, респективно в свързаност по смисъла на § 1, т. 15, б. „б“ от ДР на ЗПКОНПИ /отм./. Следва да се отчете и още обстоятелството, че именно Николов е съчетавал качествата на собственик и управител - носител не само на пълния контрол върху дейността на дружеството, но и на правата върху генерираните от него печалби. От същото пък се заключава, че всяка възможна благоприятна за дружеството последица е от естество пряко да рефлектира благоприятно и в патримониума на самия Николов. В тази връзка необходимо е да се вземе предвид, че съгласно чл. 54 от ЗПКОНПИ /отм./ облага е включително предоставянето на права, получаването на привилегия, помощ, подкрепа и предимство. На следващо място е нужно да се прецени налице ли е корелация между характера на упражненото правомощие – в случая сключен договор за наем, и възможността от реализиране на съответната облага. Сключването на посочения договор за наем категорично корелира с получаването на права от страна на свързаното лице, доколкото така сключеният договор предоставя именно право на ползване. Наред с това обаче следва да се съобрази, че съгласно чл. 12, ал. 1 от Закона за безопастност на храните (ЗБХ), производство и търговия с храни се извършва само в обекти, регистрирани по съответен ред. Съгласно чл. 12, ал. 2 от ЗБХ - регистрацията на обект за производство или за търговия с храни, с изключение на обектите за производство на бутилирани натурални минерални, изворни и трапезни води, се извършва от съответната ОДБХ по местонахождението на обекта, а съгласно чл. 12, ал. 4 от ЗБХ - за извършване на регистрацията е необходимо да се подаде заявление по образец, в което да се посочат подробни данни, включително адрес на обекта. Съгласно чл. 12, ал. 8 и 9 от ЗБХ пък в 30-дневен срок от надлежното подаване на съответните документи, компетентният орган извършва проверка на място за съответствие на обекта с изискуемите условията, а в 15-дневен срок след това – регистрира обекта и издава съответното удостоверение. Цитираната регламентация касае и конкретно вендинг търговията със стоки, извършването на каквато именно попада в предмета на дейност на „М******* Т****“ ЕООД. Така с оглед необходимостта от адресна регистрация на експлоатираните от дружеството вендинг машини за сдобиването с надлежните удостоверения по реда на ЗБХ и очевидната необходимост от прилагане на съответния договор за наем, със сключването му дружеството е поличило помощ и подкрепа. На следващо място обаче Николов е осигурил на дружеството си и привилегия да разполага с възможност за извършване на търговската си дейност на изключително подходящо за това място – публично, оживено и с гарантиран в голяма степен поток на потенциални потребители, каквото именно е едно училище, чиито посетители са и преобладаващо деца. Отсъствието на каквито и да е данни за проведена от директора Николов процедура по подбор или друго обективно състезателно основание касателно отдаването под наем на училищната площ обуславя и извод, че сключвайки съответния договор същият е осигурил именно фактическо предимство за собственото си дружество, предоставяйки му реалната възможност да извършва търговия на територията на това значително благоприятно място. По този начин Николов е създавал благоприятни условия за свързаното лице да реализира предвидим търговски успех. С оглед изложеното и предвид, че както предоставянето на права, така и получаването на привилегия, помощ, подкрепа и предимство са форми на нематериална облага по чл. 54 от ЗПКОНПИ /отм./, налице е категоричен извод, че сключеният Договор № 127 от 17.10.2022 г. с „М******* Т****“ ЕООД е в частен интерес по смисъла на чл. 53 от ЗПКОНПИ /отм./. Предпоставената възможност за реализиране на облага е благоприятствала не само свързаното с Николов лице по § 1, т. 15, б. „б“ от ДР на ЗПКОНПИ /отм./, но и самия него, по който начин частният интерес във връзка с упражняване на правомощието е безспорен. По този начин именно се заключава, че сключвайки Договор № 127 от 17.10.2022 г. с „М******* Т****“ ЕООД, в качеството си на директор на СУ „Х*. Б****“ – с. Г*****, а като такъв - лице по § 2, ал. 1, т. 3 от ДР на ЗПКОНПИ /отм./, Марио ***** Николов е нарушил забраната по чл. 58, изр. второ от ЗПКОНПИ /отм./.</w:t>
      </w:r>
    </w:p>
    <w:p w:rsidR="00000000" w:rsidDel="00000000" w:rsidP="00000000" w:rsidRDefault="00000000" w:rsidRPr="00000000" w14:paraId="00000046">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Комисията не споделя изложеното от Марио Николов и пълномощника му както в рамките на проведеното изслушване, така и в приложеното писмено възражение, че осъществените преди 06.10.2023 г. факти, по отношение на които към посочената дата не е било налице висящо производство за установяване на конфликт на интереси, не са релевантни за установяването на нарушението. В тази посока КПК се придържа към застъпеното в хода на настоящото правно изложение, респективно към така очертаната рамка касателно приложението на материалноправни и процесуалноправни разпоредби.</w:t>
      </w:r>
    </w:p>
    <w:p w:rsidR="00000000" w:rsidDel="00000000" w:rsidP="00000000" w:rsidRDefault="00000000" w:rsidRPr="00000000" w14:paraId="00000047">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 следващо място, настоящото производство безспорно не попада в хипотезата на § 5, ал. 1 от ПЗР на ЗПК, който гласи, че неприключилите до влизането в сила на ЗПК проверки и производства пред съда във връзка с отменени разпоредби на ЗПКОНПИ, както и производства по установяване на конфликт на интереси и налагане на административни наказания, се довършват по досегашния ред от Комисията, именно защото същото е образувано по новия ред, респективно по реда на ЗПК. В тази връзка обаче е нужно да се поясни, че в посочената разпоредба законодателят е уредил единствено това, че по отношение на започналите преди 06.10.2023 г. проверки, тоест проверките по ЗПКОНПИ /отм./, ЗПК не намира никакво приложение. Съответно проверките по ЗПКОНПИ /отм./, които към 06.10.2023 г. не са приключили, се уреждат по цялостния ред на отменения към посочената дата закон – както материално, така и процесуалноправно. Цитираната разпоредба обаче не следва да се тълкува не само разширително, но и по превратен начин, който би довел до недопустим правен вакуум, респективно до безнаказаност на извършено нарушение. Конфликтът на интереси е нарушение, което застрашава обществените отношения както съгласно ЗПКОНПИ /отм./, така и съгласно ЗПК. Преследването му е правомощие на държавата, а посредством прехода между двата закона функциите по установяване и санкциониране на извършването му от определен кръг лица е делегирано на КПК, но този преход не е от естество да погаси преследването на нарушението и не преодолява интереса на държавата да защити съответните обществени отношения. Напротив – по силата на настъпилата законова промяна е налице единствено функционална смяна на компетентния орган, която не рефлектира върху правата и задълженията на адресатите на съответните забрани, доколкото спрямо тях приложение намират действалите по време правила, респективно предвидените спрямо тяхното нарушаване санкции. За адресатите на съответните забрани е ирелевантно кой ще е санкциониращият орган, доколкото правилното приложение на закона не засяга естеството и съдържанието на вменените им задължителни правила за поведение и не води до утежняване на тяхното положение.</w:t>
      </w:r>
    </w:p>
    <w:p w:rsidR="00000000" w:rsidDel="00000000" w:rsidP="00000000" w:rsidRDefault="00000000" w:rsidRPr="00000000" w14:paraId="00000048">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Комисията споделя изложеното от пълномощника на страната, а именно че към настоящия момент материалноправните разпоредби на ЗПКОНПИ /отм./ не действат, тъй като са отменени с § 3 от ПЗР на ЗПК точно в 00:00 ч. на 06.10.2023 г., а и в ЗПК не е предвидено продължаващото им действие, с изключение на случаите по § 5, ал. 1 от ПЗР на ЗПК. Правната стойност на същото обаче се свежда единствено до това, че настоящият момент не би могъл да бъде момент на извършването на нарушение по ЗПКОНПИ /отм./, доколкото неговите забрани вече не действат, но не и че не може да бъде момент на санкционирането на извършено такова по времето на тяхното действие. Напротив – установяването на извършено до посочения час на посочената дата нарушение на забраните по ЗПКОНПИ /отм./ се наказва съобразно предвидените в ЗПКОНПИ /отм./ санкции, доколкото забраната и санкцията ѝ са материално право, но по настоящия процесуален ред, което в настоящия случай означава от КПК по реда на ЗПК. Същото се налага и от следната конкретика на случая – сключвайки Договор № 127/17.10.2022 г. с „М******* Т****“ ЕООД на 17.10.2022 г. (към посочената дата – свързано лице по § 1, т. 15, б. „б“ от ДР на ЗПКОНПИ /отм./), Марио Николов (към посочената дата - лице по § 2, ал. 1, т. 3 от ДР на ЗПКОНПИ /отм./) е нарушил действалата към този момент забрана по чл. 58, изр. второ от ЗПКОНПИ /отм./. Моментът на извършване на нарушението – 17.10.2022 г., е в периода на преследвателската му давност, съобразно процесуалната разпоредба на чл. 91 от ЗПК. Натъпилата законова промяна е вменила правомощието по преследването му на КПК, респективно КПК не просто разполага със законовата възможност, а е длъжна да установи обективната истината чрез средствата на процесуалния закон, респективно при установено нарушение – да го санкционира. Предвидената към момента на извършване на нарушението санкция се извежда от действалата към същия момент разпоредба на чл. 171, ал. 2 от ЗПКОНПИ /отм./, съгласно която за нарушение на разпоредбите по Глава осма, Раздел втори от ЗПКОНПИ /отм./, извършено от лице по § 2, ал. 1 от ДР на ЗПКОНПИ /отм./, се налага глоба в размер от 1 000 до 5 000 лева. Същото води до неоснователност и на наведеното от пълномощника твърдение за евентуално нарушение на чл. 14, ал. 3 от ЗНА, доколкото не е налице приложение на по-тежка санкционна разпоредба със законово непредвидена обратна сила. С оглед позоваването на посочената разпоредба, необходимо е да се съобрази и тази на чл. 3, ал. 1 и 2 от ЗАНН, съгласно която за всяко административно нарушение се прилага нормативния акт, който е бил в сила по време на извършването му, ако междувременно не е последвала по-благоприятна за нарушителя законова промяна. В тази връзка следва да се отчете и още, че съставът на нарушението по чл. 58, изр. второ от ЗПКОНПИ /отм./ е инкорпориран и в разпоредбата на чл. 76, изр. второ от действащия ЗПК, от което следва генерален извод, че противоправността и наказуемостта на конкретното деяние не са отпаднали. Промяната в компетентността на органа е въпрос на процесуален ред, а процесуалните норми имат незабавно действие – приложими са от влизането си в сила насетне, освен ако изрично не е предвидено друго, както например е предвидено в § 5 от ПЗР на ЗПК. В обобщение следва, че в конкретния случай именно КПК може да установи и санкционира нарушение на материалноправните разпоредби по  ЗПКОНПИ /отм./, доколкото и по действащия закон деянието съставлява нарушение, т. е. не е отпаднало, като не е настъпил и давностният предел на преследването му, изводим от чл. 91 от ЗПК.</w:t>
      </w:r>
    </w:p>
    <w:p w:rsidR="00000000" w:rsidDel="00000000" w:rsidP="00000000" w:rsidRDefault="00000000" w:rsidRPr="00000000" w14:paraId="00000049">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Комисията частично споделя изложеното от пълномощника, че правният режим на ЗПКОНПИ /отм./ не би могъл да бъде основание за установяването на конфликт на интереси, но само ако се касае за процесуалноправния режим на посочения закон. По отношение на установяването и санкционирането на обективни факти, настъпили преди 06.10.2023 г., КПК намира основание в липсата на предвидена в специалния закон забрана, както и в разпоредбата на чл. 3, ал. 1 и 2 от общия ЗАНН. Несъстоятелен е и изводът, че меродавен за определянето на компетентността в случая е моментът на твърдените нарушения. Безспорно към 17.10.2022 г. компетентността е била на ръководителя на РУО – В****, респективно и при евентуалното постъпване на съответен сигнал в КПК преди 06.10.2023 г. същият е следвало да бъде препратен на компетентния орган. В случая обаче Комисията счита, че меродавен  е именно моментът на узнаване за нарушението, респективно на регистрирането на конкретния сигнал при КПК - 27.09.2024 г., към който момент именно КПК е била компетентна да образува и проведе производство.</w:t>
      </w:r>
    </w:p>
    <w:p w:rsidR="00000000" w:rsidDel="00000000" w:rsidP="00000000" w:rsidRDefault="00000000" w:rsidRPr="00000000" w14:paraId="0000004A">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Комисията намира за ирелевантно обстоятелството, че по Договор № 127/17.10.2022 г.  „М******* Т****“ ЕООД е представлявано от Т***** Н*****, тъй като страна по договора не е Н*****, а самото дружество, респективно икономически свързаното с Марио Николов лице, в който смисъл Комисията не споделя мотивите на пълномощника. На следващо място, по преписката са налице достатъчно доказателства, включително съставени от представители на ОДБХ – В**** констативни протоколи, отразяващи извършени на място в СУ „Х*. Б****“ – с. Г***** проверки на въпросните вендинг машини, по който начин безспорно се заключава, че същите са били разположени в училищната сграда, за което именно е сключен и Договор № 127/17.10.2022 г. между училището и „М******* Т****“ ЕООД. В тази посока Комисията не кредитира и твърдението, че наличието на сключени от страна на директора Николов договори със същия предмет, но с други лица, има каквото и да е касание по отношение сключването на горепосочения договор. Още повече, че от предоставените от ОДБХ – В**** документи и информация безспорно се установи, че на посочените като наематели по останалите два договора лица – К****** Й******* и „З**** И ***“ ООД, не само не са издавани съответни удостоверения, но и същите изобщо не са подавали заявления за регистрирането на обекти, особено на адреса на СУ „Х*. Б****“ – с. Г*****. Изложеното в съвкупност с обстоятелството, че по отношение на земеделските производители като К****** Й******* е налице и ограничение във връзка с търговията със стоки, в действителност поставя съмнение, но единствено по отношение на сключването на Договор № 127/17.10.2022 г. с Й******* и Договор № 389 от 19.01.2024 г. със „З**** И ***“ ООД.</w:t>
      </w:r>
    </w:p>
    <w:p w:rsidR="00000000" w:rsidDel="00000000" w:rsidP="00000000" w:rsidRDefault="00000000" w:rsidRPr="00000000" w14:paraId="0000004B">
      <w:pPr>
        <w:ind w:left="-284" w:right="283" w:firstLine="567"/>
        <w:jc w:val="both"/>
        <w:rPr>
          <w:sz w:val="24"/>
          <w:szCs w:val="24"/>
          <w:vertAlign w:val="baseline"/>
        </w:rPr>
      </w:pPr>
      <w:r w:rsidDel="00000000" w:rsidR="00000000" w:rsidRPr="00000000">
        <w:rPr>
          <w:sz w:val="24"/>
          <w:szCs w:val="24"/>
          <w:vertAlign w:val="baseline"/>
          <w:rtl w:val="0"/>
        </w:rPr>
        <w:t xml:space="preserve">Съобразно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(АПК), а в случая събраните такива налагат извод, че по отношение на Марио ***** Николов, в качеството му на директор на </w:t>
      </w:r>
      <w:r w:rsidDel="00000000" w:rsidR="00000000" w:rsidRPr="00000000">
        <w:rPr>
          <w:color w:val="000000"/>
          <w:sz w:val="24"/>
          <w:szCs w:val="24"/>
          <w:vertAlign w:val="baseline"/>
          <w:rtl w:val="0"/>
        </w:rPr>
        <w:t xml:space="preserve">СУ „Х*. Б****“ – с. Г***** и лице по § 2, ал. 1, т. 3 от ДР на ЗПКОНПИ /отм./,</w:t>
      </w:r>
      <w:r w:rsidDel="00000000" w:rsidR="00000000" w:rsidRPr="00000000">
        <w:rPr>
          <w:sz w:val="24"/>
          <w:szCs w:val="24"/>
          <w:vertAlign w:val="baseline"/>
          <w:rtl w:val="0"/>
        </w:rPr>
        <w:t xml:space="preserve"> са налице всички кумулативно изискуеми материалноправни предпоставки на конфликта на интереси по чл. 52 от ЗПКОНПИ /отм./ във връзка със сключения от него </w:t>
      </w:r>
      <w:r w:rsidDel="00000000" w:rsidR="00000000" w:rsidRPr="00000000">
        <w:rPr>
          <w:color w:val="000000"/>
          <w:sz w:val="24"/>
          <w:szCs w:val="24"/>
          <w:vertAlign w:val="baseline"/>
          <w:rtl w:val="0"/>
        </w:rPr>
        <w:t xml:space="preserve">Договор № 127/17.10.2022 г. с  „М******* Т****“ ЕООД</w:t>
      </w:r>
      <w:r w:rsidDel="00000000" w:rsidR="00000000" w:rsidRPr="00000000">
        <w:rPr>
          <w:sz w:val="24"/>
          <w:szCs w:val="24"/>
          <w:vertAlign w:val="baseline"/>
          <w:rtl w:val="0"/>
        </w:rPr>
        <w:t xml:space="preserve">, с което същият е нарушил забраната по чл. 58, изр. второ от ЗПКОНПИ /отм./, а именно забраната лице на публична длъжност да сключва договори в частен интерес. </w:t>
      </w:r>
    </w:p>
    <w:p w:rsidR="00000000" w:rsidDel="00000000" w:rsidP="00000000" w:rsidRDefault="00000000" w:rsidRPr="00000000" w14:paraId="0000004C">
      <w:pPr>
        <w:ind w:left="-284" w:right="283" w:firstLine="567"/>
        <w:jc w:val="both"/>
        <w:rPr>
          <w:sz w:val="24"/>
          <w:szCs w:val="24"/>
          <w:vertAlign w:val="baseline"/>
        </w:rPr>
      </w:pPr>
      <w:r w:rsidDel="00000000" w:rsidR="00000000" w:rsidRPr="00000000">
        <w:rPr>
          <w:sz w:val="24"/>
          <w:szCs w:val="24"/>
          <w:vertAlign w:val="baseline"/>
          <w:rtl w:val="0"/>
        </w:rPr>
        <w:t xml:space="preserve">Нарушението на разпоредбата на чл. 58, изр. второ от ЗПКОНПИ /отм./ е извършено на 17.10.2022 г. в с. Г*****, общ. Б*** С******. Установяването му налага реализиране на предвидените санкционни последици, заложени в разпоредбата на чл. 171, ал. 2 от ЗПКОНПИ /отм./, както и отнемане по реда на чл. 81, ал. 1 от ЗПКОНПИ /отм./.</w:t>
      </w:r>
    </w:p>
    <w:p w:rsidR="00000000" w:rsidDel="00000000" w:rsidP="00000000" w:rsidRDefault="00000000" w:rsidRPr="00000000" w14:paraId="0000004D">
      <w:pPr>
        <w:ind w:left="-284" w:right="283" w:firstLine="567"/>
        <w:jc w:val="both"/>
        <w:rPr>
          <w:sz w:val="24"/>
          <w:szCs w:val="24"/>
          <w:vertAlign w:val="baseline"/>
        </w:rPr>
      </w:pPr>
      <w:r w:rsidDel="00000000" w:rsidR="00000000" w:rsidRPr="00000000">
        <w:rPr>
          <w:sz w:val="24"/>
          <w:szCs w:val="24"/>
          <w:vertAlign w:val="baseline"/>
          <w:rtl w:val="0"/>
        </w:rPr>
        <w:t xml:space="preserve">С оглед предвидените в чл. 171, ал. 2 от ЗПКОНПИ /отм./ граници на глобата от 1 000 до 5 000 лева, в дискрецията на Комисията е да прецени размера, който следва да бъде наложен в настоящия случай. В тази връзка следва да се отчете обстоятелството, че документът, въз основа на който е установено нарушението, не е представен от самия нарушител, а същият е бил от пряко значение за установяване на релевантните факти и обстоятелства. С това си поведение Марио Николов е нарушил задължението си за съдействие, изводимо от разпоредбата на чл. 90, ал. 3 от ЗПК, по който начин е създал и реална предпоставка извършеното от него нарушение да бъде укрито, респективно да не бъде ангажирана административнонаказателната му отговорност. Тези действия индикират висока степен на недобросъвестност и повишена обществена опасност на деянието и дееца, надвишаваща обичайната за нарушения от същия вид. </w:t>
      </w:r>
    </w:p>
    <w:p w:rsidR="00000000" w:rsidDel="00000000" w:rsidP="00000000" w:rsidRDefault="00000000" w:rsidRPr="00000000" w14:paraId="0000004E">
      <w:pPr>
        <w:ind w:left="-284" w:right="283" w:firstLine="567"/>
        <w:jc w:val="both"/>
        <w:rPr>
          <w:sz w:val="24"/>
          <w:szCs w:val="24"/>
          <w:vertAlign w:val="baseline"/>
        </w:rPr>
      </w:pPr>
      <w:r w:rsidDel="00000000" w:rsidR="00000000" w:rsidRPr="00000000">
        <w:rPr>
          <w:sz w:val="24"/>
          <w:szCs w:val="24"/>
          <w:vertAlign w:val="baseline"/>
          <w:rtl w:val="0"/>
        </w:rPr>
        <w:t xml:space="preserve">Като взе предвид горното, КПК намира, че целите на административното наказание да се превъзпита нарушителят и да се въздейства превантивно и възпиращо върху останалите правни субекти, могат да бъдат постигнати единствено чрез налагане на наказание в максималния размер по чл. 171, ал. 2 от ЗПКОНПИ /отм./, а именно глоба в размер на 5 000 (пет хиляди) лева. </w:t>
      </w:r>
    </w:p>
    <w:p w:rsidR="00000000" w:rsidDel="00000000" w:rsidP="00000000" w:rsidRDefault="00000000" w:rsidRPr="00000000" w14:paraId="0000004F">
      <w:pPr>
        <w:ind w:left="-284" w:right="283" w:firstLine="567"/>
        <w:jc w:val="both"/>
        <w:rPr>
          <w:sz w:val="24"/>
          <w:szCs w:val="24"/>
          <w:vertAlign w:val="baseline"/>
        </w:rPr>
      </w:pPr>
      <w:r w:rsidDel="00000000" w:rsidR="00000000" w:rsidRPr="00000000">
        <w:rPr>
          <w:sz w:val="24"/>
          <w:szCs w:val="24"/>
          <w:vertAlign w:val="baseline"/>
          <w:rtl w:val="0"/>
        </w:rPr>
        <w:t xml:space="preserve">На основание чл. 81, ал. 1 от ЗПКОНПИ /отм./, на отнемане в полза на държавата подлежи сума в общ размер на 103, 05 лв. /сто и три лева и пет стотинки/, представляваща полученото от Марио ***** Николов, в качеството му на директор на </w:t>
      </w:r>
      <w:r w:rsidDel="00000000" w:rsidR="00000000" w:rsidRPr="00000000">
        <w:rPr>
          <w:color w:val="000000"/>
          <w:sz w:val="24"/>
          <w:szCs w:val="24"/>
          <w:vertAlign w:val="baseline"/>
          <w:rtl w:val="0"/>
        </w:rPr>
        <w:t xml:space="preserve">СУ „Х*. Б****“ – с. Г*****</w:t>
      </w:r>
      <w:r w:rsidDel="00000000" w:rsidR="00000000" w:rsidRPr="00000000">
        <w:rPr>
          <w:sz w:val="24"/>
          <w:szCs w:val="24"/>
          <w:vertAlign w:val="baseline"/>
          <w:rtl w:val="0"/>
        </w:rPr>
        <w:t xml:space="preserve">, нетно дневно възнаграждение за 17.10.2022 г., на която дата същият е извършил нарушението по по чл. 58, изр. второ от ЗПКОНПИ /отм./.</w:t>
      </w:r>
    </w:p>
    <w:p w:rsidR="00000000" w:rsidDel="00000000" w:rsidP="00000000" w:rsidRDefault="00000000" w:rsidRPr="00000000" w14:paraId="00000050">
      <w:pPr>
        <w:ind w:left="-284" w:right="283" w:firstLine="567"/>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 7, ал. 2 от ПЗР на ЗПК, във връзка с чл. 171, ал. 2 и чл. 81, ал. 1 от ЗПКОНПИ /отм./, Комисията за противодействие на корупцията</w:t>
      </w:r>
    </w:p>
    <w:p w:rsidR="00000000" w:rsidDel="00000000" w:rsidP="00000000" w:rsidRDefault="00000000" w:rsidRPr="00000000" w14:paraId="00000051">
      <w:pPr>
        <w:ind w:right="283"/>
        <w:jc w:val="both"/>
        <w:rPr>
          <w:sz w:val="24"/>
          <w:szCs w:val="24"/>
          <w:vertAlign w:val="baseline"/>
        </w:rPr>
      </w:pPr>
      <w:r w:rsidDel="00000000" w:rsidR="00000000" w:rsidRPr="00000000">
        <w:rPr>
          <w:rtl w:val="0"/>
        </w:rPr>
      </w:r>
    </w:p>
    <w:p w:rsidR="00000000" w:rsidDel="00000000" w:rsidP="00000000" w:rsidRDefault="00000000" w:rsidRPr="00000000" w14:paraId="00000052">
      <w:pPr>
        <w:ind w:left="-284" w:right="283" w:firstLine="567"/>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3">
      <w:pPr>
        <w:ind w:left="-284" w:right="283" w:firstLine="567"/>
        <w:jc w:val="both"/>
        <w:rPr>
          <w:sz w:val="24"/>
          <w:szCs w:val="24"/>
          <w:vertAlign w:val="baseline"/>
        </w:rPr>
      </w:pPr>
      <w:r w:rsidDel="00000000" w:rsidR="00000000" w:rsidRPr="00000000">
        <w:rPr>
          <w:rtl w:val="0"/>
        </w:rPr>
      </w:r>
    </w:p>
    <w:p w:rsidR="00000000" w:rsidDel="00000000" w:rsidP="00000000" w:rsidRDefault="00000000" w:rsidRPr="00000000" w14:paraId="00000054">
      <w:pPr>
        <w:ind w:left="-284" w:right="283" w:firstLine="567"/>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чл. 52 от ЗПКОНПИ /отм./ по отношение на Марио ***** Николов  с ЕГН **********, в качеството му на директор на СУ “Х*. Б****” - с. Г*****, а в това му качество - лице, заемало публична длъжност по </w:t>
      </w:r>
      <w:r w:rsidDel="00000000" w:rsidR="00000000" w:rsidRPr="00000000">
        <w:rPr>
          <w:color w:val="000000"/>
          <w:sz w:val="24"/>
          <w:szCs w:val="24"/>
          <w:vertAlign w:val="baseline"/>
          <w:rtl w:val="0"/>
        </w:rPr>
        <w:t xml:space="preserve">§ 2, ал. 1, т. 3 от ДР на ЗПКОНПИ /отм./</w:t>
      </w:r>
      <w:r w:rsidDel="00000000" w:rsidR="00000000" w:rsidRPr="00000000">
        <w:rPr>
          <w:sz w:val="24"/>
          <w:szCs w:val="24"/>
          <w:vertAlign w:val="baseline"/>
          <w:rtl w:val="0"/>
        </w:rPr>
        <w:t xml:space="preserve">, затова че в нарушение на забраната по чл. 58, изр. второ от ЗПКОНПИ /отм./ е сключил </w:t>
      </w:r>
      <w:r w:rsidDel="00000000" w:rsidR="00000000" w:rsidRPr="00000000">
        <w:rPr>
          <w:color w:val="000000"/>
          <w:sz w:val="24"/>
          <w:szCs w:val="24"/>
          <w:vertAlign w:val="baseline"/>
          <w:rtl w:val="0"/>
        </w:rPr>
        <w:t xml:space="preserve">Договор № 127/17.10.2022 г. с „М******* Т****“ ЕООД</w:t>
      </w:r>
      <w:r w:rsidDel="00000000" w:rsidR="00000000" w:rsidRPr="00000000">
        <w:rPr>
          <w:sz w:val="24"/>
          <w:szCs w:val="24"/>
          <w:vertAlign w:val="baseline"/>
          <w:rtl w:val="0"/>
        </w:rPr>
        <w:t xml:space="preserve"> в частен интерес.</w:t>
      </w:r>
    </w:p>
    <w:p w:rsidR="00000000" w:rsidDel="00000000" w:rsidP="00000000" w:rsidRDefault="00000000" w:rsidRPr="00000000" w14:paraId="00000055">
      <w:pPr>
        <w:ind w:left="-284" w:right="283" w:firstLine="567"/>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на основание чл. 171, ал. 2 от ЗПКОНПИ /отм./ глоба в размер на </w:t>
      </w:r>
      <w:r w:rsidDel="00000000" w:rsidR="00000000" w:rsidRPr="00000000">
        <w:rPr>
          <w:b w:val="1"/>
          <w:bCs w:val="1"/>
          <w:sz w:val="24"/>
          <w:szCs w:val="24"/>
          <w:vertAlign w:val="baseline"/>
          <w:rtl w:val="0"/>
        </w:rPr>
        <w:t xml:space="preserve">5 000</w:t>
      </w:r>
      <w:r w:rsidDel="00000000" w:rsidR="00000000" w:rsidRPr="00000000">
        <w:rPr>
          <w:sz w:val="24"/>
          <w:szCs w:val="24"/>
          <w:vertAlign w:val="baseline"/>
          <w:rtl w:val="0"/>
        </w:rPr>
        <w:t xml:space="preserve"> лв. /пет хиляди лева/ на Марио ***** Николов с ЕГН ********** и постоянен адрес </w:t>
      </w:r>
      <w:r w:rsidDel="00000000" w:rsidR="00000000" w:rsidRPr="00000000">
        <w:rPr>
          <w:color w:val="000000"/>
          <w:sz w:val="24"/>
          <w:szCs w:val="24"/>
          <w:vertAlign w:val="baseline"/>
          <w:rtl w:val="0"/>
        </w:rPr>
        <w:t xml:space="preserve">в гр. Б*** С****** на ул. „О*****“ № **</w:t>
      </w:r>
      <w:r w:rsidDel="00000000" w:rsidR="00000000" w:rsidRPr="00000000">
        <w:rPr>
          <w:sz w:val="24"/>
          <w:szCs w:val="24"/>
          <w:vertAlign w:val="baseline"/>
          <w:rtl w:val="0"/>
        </w:rPr>
        <w:t xml:space="preserve">, за осъществен конфликт на интереси по чл. 52 от ЗПКОНПИ /отм./ - нарушение на разпоредбата на чл. 58, изр. второ от ЗПКОНПИ /отм./, извършено в качеството му на директор на СУ “Х*. Б****” - с. Г***** - лице, заемало публична длъжност по </w:t>
      </w:r>
      <w:r w:rsidDel="00000000" w:rsidR="00000000" w:rsidRPr="00000000">
        <w:rPr>
          <w:color w:val="000000"/>
          <w:sz w:val="24"/>
          <w:szCs w:val="24"/>
          <w:vertAlign w:val="baseline"/>
          <w:rtl w:val="0"/>
        </w:rPr>
        <w:t xml:space="preserve">§ 2, ал. 1, т. 3 от ДР на ЗПКОНПИ /отм./.</w:t>
      </w:r>
      <w:r w:rsidDel="00000000" w:rsidR="00000000" w:rsidRPr="00000000">
        <w:rPr>
          <w:rtl w:val="0"/>
        </w:rPr>
      </w:r>
    </w:p>
    <w:p w:rsidR="00000000" w:rsidDel="00000000" w:rsidP="00000000" w:rsidRDefault="00000000" w:rsidRPr="00000000" w14:paraId="00000056">
      <w:pPr>
        <w:ind w:left="-284" w:right="283" w:firstLine="567"/>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/отм./ отнема в полза на държавата от Марио ***** Николов с ЕГН ********** и постоянен адрес </w:t>
      </w:r>
      <w:r w:rsidDel="00000000" w:rsidR="00000000" w:rsidRPr="00000000">
        <w:rPr>
          <w:color w:val="000000"/>
          <w:sz w:val="24"/>
          <w:szCs w:val="24"/>
          <w:vertAlign w:val="baseline"/>
          <w:rtl w:val="0"/>
        </w:rPr>
        <w:t xml:space="preserve">в гр. Б*** С****** на ул. „О*****“ № **</w:t>
      </w:r>
      <w:r w:rsidDel="00000000" w:rsidR="00000000" w:rsidRPr="00000000">
        <w:rPr>
          <w:sz w:val="24"/>
          <w:szCs w:val="24"/>
          <w:vertAlign w:val="baseline"/>
          <w:rtl w:val="0"/>
        </w:rPr>
        <w:t xml:space="preserve">, сума в размер на 103, 05 лв. /сто и три лева и пет стотинки/, представляваща нетното дневно възнаграждение, получено от лицето за 17.10.2022 г., на която дата същото е извършило нарушението по чл. 58, изр. второ от ЗПКОНПИ /отм./.</w:t>
      </w:r>
    </w:p>
    <w:p w:rsidR="00000000" w:rsidDel="00000000" w:rsidP="00000000" w:rsidRDefault="00000000" w:rsidRPr="00000000" w14:paraId="00000057">
      <w:pPr>
        <w:ind w:left="-284" w:right="283" w:firstLine="56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Марио ***** Николов  с ЕГН **********, в качеството му на директор на СУ “Х*. Б****” - с. Г*****, а в това му качество - лице, заемало публична длъжност по </w:t>
      </w:r>
      <w:r w:rsidDel="00000000" w:rsidR="00000000" w:rsidRPr="00000000">
        <w:rPr>
          <w:color w:val="000000"/>
          <w:sz w:val="24"/>
          <w:szCs w:val="24"/>
          <w:vertAlign w:val="baseline"/>
          <w:rtl w:val="0"/>
        </w:rPr>
        <w:t xml:space="preserve">§ 2, ал. 1, т. 3 от ДР на ЗПКОНПИ /отм./</w:t>
      </w:r>
      <w:r w:rsidDel="00000000" w:rsidR="00000000" w:rsidRPr="00000000">
        <w:rPr>
          <w:sz w:val="24"/>
          <w:szCs w:val="24"/>
          <w:vertAlign w:val="baseline"/>
          <w:rtl w:val="0"/>
        </w:rPr>
        <w:t xml:space="preserve">, във връзка със </w:t>
      </w:r>
      <w:r w:rsidDel="00000000" w:rsidR="00000000" w:rsidRPr="00000000">
        <w:rPr>
          <w:color w:val="000000"/>
          <w:sz w:val="24"/>
          <w:szCs w:val="24"/>
          <w:vertAlign w:val="baseline"/>
          <w:rtl w:val="0"/>
        </w:rPr>
        <w:t xml:space="preserve">сключването на ДС № 84/08.10.2021 г., ДС № 476/15.04.2022 г., ДС № 624/13.06.2022 г., ДС № 787/13.09.2022 г., ДС № 822/01.09.2023 г., ДС № 822-01/01.09.2023 г., ДС № 133/17.10.2022 г., ДС № 87/03.10.2023 г. към Трудов договор № 74/14.09.2001 г., както и Трудов договор № 247/13.01.2022 г. с Т***** П****** Н*****, а също и във връзка с издаването на Заповед </w:t>
      </w:r>
      <w:r w:rsidDel="00000000" w:rsidR="00000000" w:rsidRPr="00000000">
        <w:rPr>
          <w:sz w:val="24"/>
          <w:szCs w:val="24"/>
          <w:vertAlign w:val="baseline"/>
          <w:rtl w:val="0"/>
        </w:rPr>
        <w:t xml:space="preserve">№ 164/02.12.2021 г., </w:t>
      </w:r>
      <w:r w:rsidDel="00000000" w:rsidR="00000000" w:rsidRPr="00000000">
        <w:rPr>
          <w:color w:val="000000"/>
          <w:sz w:val="24"/>
          <w:szCs w:val="24"/>
          <w:vertAlign w:val="baseline"/>
          <w:rtl w:val="0"/>
        </w:rPr>
        <w:t xml:space="preserve">Заповед</w:t>
      </w:r>
      <w:r w:rsidDel="00000000" w:rsidR="00000000" w:rsidRPr="00000000">
        <w:rPr>
          <w:sz w:val="24"/>
          <w:szCs w:val="24"/>
          <w:vertAlign w:val="baseline"/>
          <w:rtl w:val="0"/>
        </w:rPr>
        <w:t xml:space="preserve"> № 171/03.12.2021 г.,</w:t>
      </w:r>
      <w:r w:rsidDel="00000000" w:rsidR="00000000" w:rsidRPr="00000000">
        <w:rPr>
          <w:color w:val="000000"/>
          <w:sz w:val="24"/>
          <w:szCs w:val="24"/>
          <w:vertAlign w:val="baseline"/>
          <w:rtl w:val="0"/>
        </w:rPr>
        <w:t xml:space="preserve"> Заповед № 572/20.05.2022 г., Заповед № 766/08.09.2022 г., Заповед № 222/05.12.2022 г., Заповед №223/05.12.2022 г., Заповед № 594/05.05.2023 г. и Заповед № 835/07.09.2023 г., отнасящи се до Т***** П****** Н*****</w:t>
      </w:r>
      <w:r w:rsidDel="00000000" w:rsidR="00000000" w:rsidRPr="00000000">
        <w:rPr>
          <w:sz w:val="24"/>
          <w:szCs w:val="24"/>
          <w:vertAlign w:val="baseline"/>
          <w:rtl w:val="0"/>
        </w:rPr>
        <w:t xml:space="preserve">, поради липса на частен интерес</w:t>
      </w:r>
      <w:r w:rsidDel="00000000" w:rsidR="00000000" w:rsidRPr="00000000">
        <w:rPr>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58">
      <w:pPr>
        <w:ind w:left="-284" w:right="283" w:firstLine="56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Марио ***** Николов  с ЕГН **********, в качеството му на директор на СУ “Х*. Б****” - с. Г*****, а в това му качество - лице, заемало публична длъжност по </w:t>
      </w:r>
      <w:r w:rsidDel="00000000" w:rsidR="00000000" w:rsidRPr="00000000">
        <w:rPr>
          <w:color w:val="000000"/>
          <w:sz w:val="24"/>
          <w:szCs w:val="24"/>
          <w:vertAlign w:val="baseline"/>
          <w:rtl w:val="0"/>
        </w:rPr>
        <w:t xml:space="preserve">§ 2, ал. 1, т. 3 от ДР на ЗПКОНПИ /отм./</w:t>
      </w:r>
      <w:r w:rsidDel="00000000" w:rsidR="00000000" w:rsidRPr="00000000">
        <w:rPr>
          <w:sz w:val="24"/>
          <w:szCs w:val="24"/>
          <w:vertAlign w:val="baseline"/>
          <w:rtl w:val="0"/>
        </w:rPr>
        <w:t xml:space="preserve">, във връзка с назначаването на </w:t>
      </w:r>
      <w:r w:rsidDel="00000000" w:rsidR="00000000" w:rsidRPr="00000000">
        <w:rPr>
          <w:color w:val="000000"/>
          <w:sz w:val="24"/>
          <w:szCs w:val="24"/>
          <w:vertAlign w:val="baseline"/>
          <w:rtl w:val="0"/>
        </w:rPr>
        <w:t xml:space="preserve">Б****** Г******** Д***** като помощник-учител в </w:t>
      </w:r>
      <w:r w:rsidDel="00000000" w:rsidR="00000000" w:rsidRPr="00000000">
        <w:rPr>
          <w:sz w:val="24"/>
          <w:szCs w:val="24"/>
          <w:vertAlign w:val="baseline"/>
          <w:rtl w:val="0"/>
        </w:rPr>
        <w:t xml:space="preserve">СУ “Х*. Б****” - с. Г*****, поради липса на частен интерес</w:t>
      </w:r>
      <w:r w:rsidDel="00000000" w:rsidR="00000000" w:rsidRPr="00000000">
        <w:rPr>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59">
      <w:pPr>
        <w:ind w:left="-284" w:right="283" w:firstLine="567"/>
        <w:jc w:val="both"/>
        <w:rPr>
          <w:color w:val="00000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Марио ***** Николов  с ЕГН **********, в качеството му на директор на СУ “Х*. Б****” - с. Г*****, а в това му качество - лице, заемало публична длъжност по </w:t>
      </w:r>
      <w:r w:rsidDel="00000000" w:rsidR="00000000" w:rsidRPr="00000000">
        <w:rPr>
          <w:color w:val="000000"/>
          <w:sz w:val="24"/>
          <w:szCs w:val="24"/>
          <w:vertAlign w:val="baseline"/>
          <w:rtl w:val="0"/>
        </w:rPr>
        <w:t xml:space="preserve">§ 2, ал. 1, т. 3 от ДР на ЗПКОНПИ /отм./</w:t>
      </w:r>
      <w:r w:rsidDel="00000000" w:rsidR="00000000" w:rsidRPr="00000000">
        <w:rPr>
          <w:sz w:val="24"/>
          <w:szCs w:val="24"/>
          <w:vertAlign w:val="baseline"/>
          <w:rtl w:val="0"/>
        </w:rPr>
        <w:t xml:space="preserve">, във връзка със сключването на </w:t>
      </w:r>
      <w:r w:rsidDel="00000000" w:rsidR="00000000" w:rsidRPr="00000000">
        <w:rPr>
          <w:color w:val="000000"/>
          <w:sz w:val="24"/>
          <w:szCs w:val="24"/>
          <w:vertAlign w:val="baseline"/>
          <w:rtl w:val="0"/>
        </w:rPr>
        <w:t xml:space="preserve">Договор № 127 от 17.10.2022 г. с К****** В******* Й*******, поради липса на частен интерес.</w:t>
      </w:r>
    </w:p>
    <w:p w:rsidR="00000000" w:rsidDel="00000000" w:rsidP="00000000" w:rsidRDefault="00000000" w:rsidRPr="00000000" w14:paraId="0000005A">
      <w:pPr>
        <w:ind w:left="-284" w:right="283" w:firstLine="56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70 от ЗПК по отношение на Марио ***** Николов  с ЕГН **********, в качеството му на директор на СУ “Х*. Б****” - с. Г*****, а в това му качество - лице, заемащо публична длъжност по </w:t>
      </w:r>
      <w:r w:rsidDel="00000000" w:rsidR="00000000" w:rsidRPr="00000000">
        <w:rPr>
          <w:color w:val="000000"/>
          <w:sz w:val="24"/>
          <w:szCs w:val="24"/>
          <w:vertAlign w:val="baseline"/>
          <w:rtl w:val="0"/>
        </w:rPr>
        <w:t xml:space="preserve">чл. 6, ал. 1, т. 50 от ЗПК</w:t>
      </w:r>
      <w:r w:rsidDel="00000000" w:rsidR="00000000" w:rsidRPr="00000000">
        <w:rPr>
          <w:sz w:val="24"/>
          <w:szCs w:val="24"/>
          <w:vertAlign w:val="baseline"/>
          <w:rtl w:val="0"/>
        </w:rPr>
        <w:t xml:space="preserve">, във връзка със сключването на </w:t>
      </w:r>
      <w:r w:rsidDel="00000000" w:rsidR="00000000" w:rsidRPr="00000000">
        <w:rPr>
          <w:color w:val="000000"/>
          <w:sz w:val="24"/>
          <w:szCs w:val="24"/>
          <w:vertAlign w:val="baseline"/>
          <w:rtl w:val="0"/>
        </w:rPr>
        <w:t xml:space="preserve">ДС № 433/24.01.2024 г. и ДС № 902/28.06.2024 г. към Трудов договор № 74/14.09.2001 г. с Т***** П****** Н*****, както във връзка с издаването на Заповед № 271/04.12.2023 г., Заповед № 270/04.12.2023 г., Заповед № 694/23.04.2024 г. и Заповед № 994/05.09.2024 г., отнасящи се до Т***** П****** Н*****</w:t>
      </w:r>
      <w:r w:rsidDel="00000000" w:rsidR="00000000" w:rsidRPr="00000000">
        <w:rPr>
          <w:sz w:val="24"/>
          <w:szCs w:val="24"/>
          <w:vertAlign w:val="baseline"/>
          <w:rtl w:val="0"/>
        </w:rPr>
        <w:t xml:space="preserve">, поради липса на частен интерес.</w:t>
      </w:r>
    </w:p>
    <w:p w:rsidR="00000000" w:rsidDel="00000000" w:rsidP="00000000" w:rsidRDefault="00000000" w:rsidRPr="00000000" w14:paraId="0000005B">
      <w:pPr>
        <w:ind w:left="-284" w:right="283" w:firstLine="567"/>
        <w:jc w:val="both"/>
        <w:rPr>
          <w:color w:val="00000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70 от ЗПК по отношение на Марио ***** Николов  с ЕГН **********, в качеството му на директор на СУ “Х*. Б****” - с. Г*****, а в това му качество - лице, заемащо публична длъжност по </w:t>
      </w:r>
      <w:r w:rsidDel="00000000" w:rsidR="00000000" w:rsidRPr="00000000">
        <w:rPr>
          <w:color w:val="000000"/>
          <w:sz w:val="24"/>
          <w:szCs w:val="24"/>
          <w:vertAlign w:val="baseline"/>
          <w:rtl w:val="0"/>
        </w:rPr>
        <w:t xml:space="preserve">чл. 6, ал. 1, т. 50 от ЗПК</w:t>
      </w:r>
      <w:r w:rsidDel="00000000" w:rsidR="00000000" w:rsidRPr="00000000">
        <w:rPr>
          <w:sz w:val="24"/>
          <w:szCs w:val="24"/>
          <w:vertAlign w:val="baseline"/>
          <w:rtl w:val="0"/>
        </w:rPr>
        <w:t xml:space="preserve">, във връзка със сключването на </w:t>
      </w:r>
      <w:r w:rsidDel="00000000" w:rsidR="00000000" w:rsidRPr="00000000">
        <w:rPr>
          <w:color w:val="000000"/>
          <w:sz w:val="24"/>
          <w:szCs w:val="24"/>
          <w:vertAlign w:val="baseline"/>
          <w:rtl w:val="0"/>
        </w:rPr>
        <w:t xml:space="preserve">Договор № 389 от 19.01.2024 г. със „З**** И ***“ ООД</w:t>
      </w:r>
      <w:r w:rsidDel="00000000" w:rsidR="00000000" w:rsidRPr="00000000">
        <w:rPr>
          <w:sz w:val="24"/>
          <w:szCs w:val="24"/>
          <w:vertAlign w:val="baseline"/>
          <w:rtl w:val="0"/>
        </w:rPr>
        <w:t xml:space="preserve">, поради липса на частен интерес.</w:t>
      </w:r>
      <w:r w:rsidDel="00000000" w:rsidR="00000000" w:rsidRPr="00000000">
        <w:rPr>
          <w:rtl w:val="0"/>
        </w:rPr>
      </w:r>
    </w:p>
    <w:p w:rsidR="00000000" w:rsidDel="00000000" w:rsidP="00000000" w:rsidRDefault="00000000" w:rsidRPr="00000000" w14:paraId="0000005C">
      <w:pPr>
        <w:ind w:right="283"/>
        <w:jc w:val="both"/>
        <w:rPr>
          <w:sz w:val="24"/>
          <w:szCs w:val="24"/>
          <w:vertAlign w:val="baseline"/>
        </w:rPr>
      </w:pPr>
      <w:r w:rsidDel="00000000" w:rsidR="00000000" w:rsidRPr="00000000">
        <w:rPr>
          <w:rtl w:val="0"/>
        </w:rPr>
      </w:r>
    </w:p>
    <w:p w:rsidR="00000000" w:rsidDel="00000000" w:rsidP="00000000" w:rsidRDefault="00000000" w:rsidRPr="00000000" w14:paraId="0000005D">
      <w:pPr>
        <w:ind w:left="-284" w:right="283" w:firstLine="567"/>
        <w:jc w:val="both"/>
        <w:rPr>
          <w:sz w:val="24"/>
          <w:szCs w:val="24"/>
          <w:vertAlign w:val="baseline"/>
        </w:rPr>
      </w:pPr>
      <w:r w:rsidDel="00000000" w:rsidR="00000000" w:rsidRPr="00000000">
        <w:rPr>
          <w:sz w:val="24"/>
          <w:szCs w:val="24"/>
          <w:vertAlign w:val="baseline"/>
          <w:rtl w:val="0"/>
        </w:rPr>
        <w:t xml:space="preserve">Посочената в настоящото решение сума, в общ размер на </w:t>
      </w:r>
      <w:r w:rsidDel="00000000" w:rsidR="00000000" w:rsidRPr="00000000">
        <w:rPr>
          <w:b w:val="1"/>
          <w:bCs w:val="1"/>
          <w:sz w:val="24"/>
          <w:szCs w:val="24"/>
          <w:vertAlign w:val="baseline"/>
          <w:rtl w:val="0"/>
        </w:rPr>
        <w:t xml:space="preserve">5 103, 05 лв. /пет хиляди сто и три лева и пет стотинки/</w:t>
      </w:r>
      <w:r w:rsidDel="00000000" w:rsidR="00000000" w:rsidRPr="00000000">
        <w:rPr>
          <w:sz w:val="24"/>
          <w:szCs w:val="24"/>
          <w:vertAlign w:val="baseline"/>
          <w:rtl w:val="0"/>
        </w:rPr>
        <w:t xml:space="preserve">, следва да се преведе по банкова сметка на КПК:</w:t>
      </w:r>
    </w:p>
    <w:p w:rsidR="00000000" w:rsidDel="00000000" w:rsidP="00000000" w:rsidRDefault="00000000" w:rsidRPr="00000000" w14:paraId="0000005E">
      <w:pPr>
        <w:ind w:left="-284" w:right="283"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5F">
      <w:pPr>
        <w:ind w:left="-284" w:right="283"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BG56 BNBG 9661 3000 1455 01</w:t>
      </w:r>
      <w:r w:rsidDel="00000000" w:rsidR="00000000" w:rsidRPr="00000000">
        <w:rPr>
          <w:rtl w:val="0"/>
        </w:rPr>
      </w:r>
    </w:p>
    <w:p w:rsidR="00000000" w:rsidDel="00000000" w:rsidP="00000000" w:rsidRDefault="00000000" w:rsidRPr="00000000" w14:paraId="00000060">
      <w:pPr>
        <w:ind w:left="-284" w:right="283"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61">
      <w:pPr>
        <w:ind w:left="-284" w:right="283"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62">
      <w:pPr>
        <w:ind w:left="-284" w:right="283"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92, ал. 3 от ЗПК, в седмодневен срок, считано от датата на уведомяване за решението, сумата от </w:t>
      </w:r>
      <w:r w:rsidDel="00000000" w:rsidR="00000000" w:rsidRPr="00000000">
        <w:rPr>
          <w:b w:val="1"/>
          <w:bCs w:val="1"/>
          <w:sz w:val="24"/>
          <w:szCs w:val="24"/>
          <w:vertAlign w:val="baseline"/>
          <w:rtl w:val="0"/>
        </w:rPr>
        <w:t xml:space="preserve">5 103, 05 лв. /пет хиляди сто и три лева и пет стотинки/</w:t>
      </w:r>
      <w:r w:rsidDel="00000000" w:rsidR="00000000" w:rsidRPr="00000000">
        <w:rPr>
          <w:b w:val="1"/>
          <w:bCs w:val="1"/>
          <w:i w:val="1"/>
          <w:iCs w:val="1"/>
          <w:sz w:val="24"/>
          <w:szCs w:val="24"/>
          <w:vertAlign w:val="baseline"/>
          <w:rtl w:val="0"/>
        </w:rPr>
        <w:t xml:space="preserve">,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63">
      <w:pPr>
        <w:ind w:left="-284" w:right="283" w:firstLine="567"/>
        <w:jc w:val="both"/>
        <w:rPr>
          <w:sz w:val="24"/>
          <w:szCs w:val="24"/>
          <w:vertAlign w:val="baseline"/>
        </w:rPr>
      </w:pPr>
      <w:r w:rsidDel="00000000" w:rsidR="00000000" w:rsidRPr="00000000">
        <w:rPr>
          <w:rtl w:val="0"/>
        </w:rPr>
      </w:r>
    </w:p>
    <w:p w:rsidR="00000000" w:rsidDel="00000000" w:rsidP="00000000" w:rsidRDefault="00000000" w:rsidRPr="00000000" w14:paraId="00000064">
      <w:pPr>
        <w:ind w:left="-284" w:right="283" w:firstLine="567"/>
        <w:jc w:val="both"/>
        <w:rPr>
          <w:sz w:val="24"/>
          <w:szCs w:val="24"/>
          <w:vertAlign w:val="baseline"/>
        </w:rPr>
      </w:pPr>
      <w:r w:rsidDel="00000000" w:rsidR="00000000" w:rsidRPr="00000000">
        <w:rPr>
          <w:sz w:val="24"/>
          <w:szCs w:val="24"/>
          <w:vertAlign w:val="baseline"/>
          <w:rtl w:val="0"/>
        </w:rPr>
        <w:t xml:space="preserve">  На основание чл. 94, ал. 1 от ЗПК, решението може да се оспори от заинтересованото лице пред Административен съд - В**** по реда на АПК, в 14-дневен срок от съобщаването му.</w:t>
      </w:r>
    </w:p>
    <w:p w:rsidR="00000000" w:rsidDel="00000000" w:rsidP="00000000" w:rsidRDefault="00000000" w:rsidRPr="00000000" w14:paraId="00000065">
      <w:pPr>
        <w:ind w:left="-284" w:right="283" w:firstLine="567"/>
        <w:jc w:val="both"/>
        <w:rPr>
          <w:sz w:val="24"/>
          <w:szCs w:val="24"/>
          <w:vertAlign w:val="baseline"/>
        </w:rPr>
      </w:pPr>
      <w:r w:rsidDel="00000000" w:rsidR="00000000" w:rsidRPr="00000000">
        <w:rPr>
          <w:sz w:val="24"/>
          <w:szCs w:val="24"/>
          <w:vertAlign w:val="baseline"/>
          <w:rtl w:val="0"/>
        </w:rPr>
        <w:t xml:space="preserve">  На основание чл. 93, т. 1 от ЗПК, препис от решението да се изпрати на Марио ***** Николов .</w:t>
      </w:r>
    </w:p>
    <w:p w:rsidR="00000000" w:rsidDel="00000000" w:rsidP="00000000" w:rsidRDefault="00000000" w:rsidRPr="00000000" w14:paraId="00000066">
      <w:pPr>
        <w:ind w:left="-284" w:right="283" w:firstLine="567"/>
        <w:jc w:val="both"/>
        <w:rPr>
          <w:sz w:val="24"/>
          <w:szCs w:val="24"/>
          <w:vertAlign w:val="baseline"/>
        </w:rPr>
      </w:pPr>
      <w:r w:rsidDel="00000000" w:rsidR="00000000" w:rsidRPr="00000000">
        <w:rPr>
          <w:sz w:val="24"/>
          <w:szCs w:val="24"/>
          <w:vertAlign w:val="baseline"/>
          <w:rtl w:val="0"/>
        </w:rPr>
        <w:t xml:space="preserve">  Препис от решението да се изпрати на Окръжна прокуратура - В****,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му по надзор за законност на административните актове.</w:t>
      </w:r>
    </w:p>
    <w:p w:rsidR="00000000" w:rsidDel="00000000" w:rsidP="00000000" w:rsidRDefault="00000000" w:rsidRPr="00000000" w14:paraId="00000067">
      <w:pPr>
        <w:tabs>
          <w:tab w:val="left" w:leader="none" w:pos="6300"/>
        </w:tabs>
        <w:ind w:left="-567" w:firstLine="1276"/>
        <w:jc w:val="both"/>
        <w:rPr>
          <w:sz w:val="24"/>
          <w:szCs w:val="24"/>
          <w:vertAlign w:val="baseline"/>
        </w:rPr>
      </w:pPr>
      <w:r w:rsidDel="00000000" w:rsidR="00000000" w:rsidRPr="00000000">
        <w:rPr>
          <w:rtl w:val="0"/>
        </w:rPr>
      </w:r>
    </w:p>
    <w:p w:rsidR="00000000" w:rsidDel="00000000" w:rsidP="00000000" w:rsidRDefault="00000000" w:rsidRPr="00000000" w14:paraId="00000068">
      <w:pPr>
        <w:tabs>
          <w:tab w:val="left" w:leader="none" w:pos="6300"/>
        </w:tabs>
        <w:ind w:left="-567" w:firstLine="1276"/>
        <w:jc w:val="both"/>
        <w:rPr>
          <w:sz w:val="24"/>
          <w:szCs w:val="24"/>
          <w:vertAlign w:val="baseline"/>
        </w:rPr>
      </w:pPr>
      <w:r w:rsidDel="00000000" w:rsidR="00000000" w:rsidRPr="00000000">
        <w:rPr>
          <w:rtl w:val="0"/>
        </w:rPr>
      </w:r>
    </w:p>
    <w:p w:rsidR="00000000" w:rsidDel="00000000" w:rsidP="00000000" w:rsidRDefault="00000000" w:rsidRPr="00000000" w14:paraId="00000069">
      <w:pPr>
        <w:tabs>
          <w:tab w:val="left" w:leader="none" w:pos="6300"/>
        </w:tabs>
        <w:ind w:left="-567" w:firstLine="1276"/>
        <w:jc w:val="both"/>
        <w:rPr>
          <w:sz w:val="24"/>
          <w:szCs w:val="24"/>
          <w:vertAlign w:val="baseline"/>
        </w:rPr>
      </w:pPr>
      <w:r w:rsidDel="00000000" w:rsidR="00000000" w:rsidRPr="00000000">
        <w:rPr>
          <w:rtl w:val="0"/>
        </w:rPr>
      </w:r>
    </w:p>
    <w:p w:rsidR="00000000" w:rsidDel="00000000" w:rsidP="00000000" w:rsidRDefault="00000000" w:rsidRPr="00000000" w14:paraId="0000006A">
      <w:pPr>
        <w:tabs>
          <w:tab w:val="left" w:leader="none" w:pos="6300"/>
        </w:tabs>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6B">
      <w:pPr>
        <w:tabs>
          <w:tab w:val="left" w:leader="none" w:pos="6300"/>
        </w:tabs>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C">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 …………….....................…../АНТОН СЛАВЧЕВ/</w:t>
      </w:r>
      <w:r w:rsidDel="00000000" w:rsidR="00000000" w:rsidRPr="00000000">
        <w:rPr>
          <w:rtl w:val="0"/>
        </w:rPr>
      </w:r>
    </w:p>
    <w:p w:rsidR="00000000" w:rsidDel="00000000" w:rsidP="00000000" w:rsidRDefault="00000000" w:rsidRPr="00000000" w14:paraId="0000006D">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E">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6F">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0">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71">
      <w:pPr>
        <w:tabs>
          <w:tab w:val="left" w:leader="none" w:pos="54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2">
      <w:pPr>
        <w:spacing w:line="276" w:lineRule="auto"/>
        <w:ind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1021" w:top="1134" w:left="1247" w:right="1021" w:header="425" w:footer="32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8">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