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 РС-683-24-002</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color w:val="000000"/>
          <w:vertAlign w:val="baseline"/>
          <w:rtl w:val="0"/>
        </w:rPr>
        <w:tab/>
        <w:t xml:space="preserve">Днес, 10.01.2025 г., Комисията за противодействие на корупцията /КПК/,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6">
      <w:pPr>
        <w:tabs>
          <w:tab w:val="left" w:leader="none" w:pos="709"/>
        </w:tabs>
        <w:jc w:val="both"/>
        <w:rPr>
          <w:b w:val="0"/>
          <w:bCs w:val="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Антон Славчев – заместник-председател</w:t>
      </w:r>
      <w:r w:rsidDel="00000000" w:rsidR="00000000" w:rsidRPr="00000000">
        <w:rPr>
          <w:rtl w:val="0"/>
        </w:rPr>
      </w:r>
    </w:p>
    <w:p w:rsidR="00000000" w:rsidDel="00000000" w:rsidP="00000000" w:rsidRDefault="00000000" w:rsidRPr="00000000" w14:paraId="00000007">
      <w:pPr>
        <w:tabs>
          <w:tab w:val="left" w:leader="none" w:pos="709"/>
        </w:tabs>
        <w:jc w:val="both"/>
        <w:rPr>
          <w:b w:val="0"/>
          <w:bCs w:val="0"/>
          <w:vertAlign w:val="baseline"/>
        </w:rPr>
      </w:pPr>
      <w:r w:rsidDel="00000000" w:rsidR="00000000" w:rsidRPr="00000000">
        <w:rPr>
          <w:b w:val="1"/>
          <w:bCs w:val="1"/>
          <w:vertAlign w:val="baseline"/>
          <w:rtl w:val="0"/>
        </w:rPr>
        <w:tab/>
        <w:t xml:space="preserve">Антоанета Георгиева-Цонкова – член</w:t>
      </w:r>
      <w:r w:rsidDel="00000000" w:rsidR="00000000" w:rsidRPr="00000000">
        <w:rPr>
          <w:rtl w:val="0"/>
        </w:rPr>
      </w:r>
    </w:p>
    <w:p w:rsidR="00000000" w:rsidDel="00000000" w:rsidP="00000000" w:rsidRDefault="00000000" w:rsidRPr="00000000" w14:paraId="00000008">
      <w:pPr>
        <w:tabs>
          <w:tab w:val="left" w:leader="none" w:pos="709"/>
        </w:tabs>
        <w:jc w:val="both"/>
        <w:rPr>
          <w:b w:val="0"/>
          <w:bCs w:val="0"/>
          <w:vertAlign w:val="baseline"/>
        </w:rPr>
      </w:pPr>
      <w:r w:rsidDel="00000000" w:rsidR="00000000" w:rsidRPr="00000000">
        <w:rPr>
          <w:b w:val="1"/>
          <w:bCs w:val="1"/>
          <w:vertAlign w:val="baseline"/>
          <w:rtl w:val="0"/>
        </w:rPr>
        <w:tab/>
        <w:t xml:space="preserve">Пламен Йоцов – член</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709"/>
          <w:tab w:val="left" w:leader="none" w:pos="3528"/>
        </w:tabs>
        <w:jc w:val="both"/>
        <w:rPr>
          <w:b w:val="0"/>
          <w:bCs w:val="0"/>
          <w:color w:val="000000"/>
          <w:vertAlign w:val="baseline"/>
        </w:rPr>
      </w:pPr>
      <w:r w:rsidDel="00000000" w:rsidR="00000000" w:rsidRPr="00000000">
        <w:rPr>
          <w:b w:val="1"/>
          <w:bCs w:val="1"/>
          <w:vertAlign w:val="baseline"/>
          <w:rtl w:val="0"/>
        </w:rPr>
        <w:tab/>
        <w:t xml:space="preserve">Силвия Къдрева – член</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по реда на чл. 89, ал. 1, пр. 1 от Закона за противодействие на корупцията (ЗПК), образувано въз основа на Решение за образуване на производство за конфликт на интереси № КИ-333/24.09.2024 г. на Комисията за противодействие на корупцията (КПК) по сигнал с вх. № С-683/09.09.2024 г., към който е приобщен сигнал с вх. № С-863/19.11.2024 г. на КПК.</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образувано срещу Владимир Пелтеков – директор на Основно училище (ОУ) „Яне Сандански “ с. Б., Община Д.</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По същество в сигнала се твърди, че Владимир Пелтеков съжителства на семейни начала и има общо дете със З. К., която заема длъжността „хигиенист“ в ОУ „Яне Сандански“, с. Б., като това представлява предпоставка за нарушаване на принципите за равнопоставеност и професионализъм по отношение на останалите служители в училището.</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От началника на Регионално управление на образованието – С. са изискани и съответно с писмо вх. № КПК-9692</w:t>
      </w:r>
      <w:r w:rsidDel="00000000" w:rsidR="00000000" w:rsidRPr="00000000">
        <w:rPr>
          <w:color w:val="000000"/>
          <w:vertAlign w:val="baseline"/>
          <w:rtl w:val="0"/>
        </w:rPr>
        <w:t xml:space="preserve">-2/14.10.2024</w:t>
      </w:r>
      <w:r w:rsidDel="00000000" w:rsidR="00000000" w:rsidRPr="00000000">
        <w:rPr>
          <w:vertAlign w:val="baseline"/>
          <w:rtl w:val="0"/>
        </w:rPr>
        <w:t xml:space="preserve"> г. на КПК са представени заверени копия на Трудов договор № РД-08-22/15.03.2010 г., Споразумение № РД-08-107/30.07.2012 г., сключени между началника на Регионален инспекторат по образованието, гр. С. и Владимир Пелтеков</w:t>
      </w:r>
      <w:r w:rsidDel="00000000" w:rsidR="00000000" w:rsidRPr="00000000">
        <w:rPr>
          <w:color w:val="000000"/>
          <w:vertAlign w:val="baseline"/>
          <w:rtl w:val="0"/>
        </w:rPr>
        <w:t xml:space="preserve"> </w:t>
      </w:r>
      <w:r w:rsidDel="00000000" w:rsidR="00000000" w:rsidRPr="00000000">
        <w:rPr>
          <w:vertAlign w:val="baseline"/>
          <w:rtl w:val="0"/>
        </w:rPr>
        <w:t xml:space="preserve">за заемане на длъжността директор на </w:t>
      </w:r>
      <w:r w:rsidDel="00000000" w:rsidR="00000000" w:rsidRPr="00000000">
        <w:rPr>
          <w:color w:val="000000"/>
          <w:vertAlign w:val="baseline"/>
          <w:rtl w:val="0"/>
        </w:rPr>
        <w:t xml:space="preserve">ОУ „Яне Сандански“, с. Б. и длъжностна характеристика на заеманата длъжност.</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директора на </w:t>
      </w:r>
      <w:r w:rsidDel="00000000" w:rsidR="00000000" w:rsidRPr="00000000">
        <w:rPr>
          <w:color w:val="000000"/>
          <w:vertAlign w:val="baseline"/>
          <w:rtl w:val="0"/>
        </w:rPr>
        <w:t xml:space="preserve">ОУ „Яне Сандански“, с. Б.</w:t>
      </w:r>
      <w:r w:rsidDel="00000000" w:rsidR="00000000" w:rsidRPr="00000000">
        <w:rPr>
          <w:vertAlign w:val="baseline"/>
          <w:rtl w:val="0"/>
        </w:rPr>
        <w:t xml:space="preserve"> са изискани и съответно с писмо, вх. № КПК-9692-13/26.11.2024 г. на КПК, са представени заверени копия на Трудов договор № 06/21.09.2012 г., сключен между Владимир Пелтеков и З. Р. К. за длъжността „хигиенист“, както и допълнителни споразумения към същия.</w:t>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Допълнително, с писмо, вх. № КПК-9692-22/13.12.2024 г. на КПК от директора на ОУ „Яне Сандански“, с. Б. са изискани и представени заверени копия на заповеди за утвърждаване на поименно щатно разписание и за изплащане на допълнителни трудови възнаграждения (ДТВ) на персонала на училището.</w:t>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Служебно е извършена справка в Регистър НБД „Население“ и в Регистъра на уведомленията за трудовите договори и уведомления за промяна на работодател към Национална агенция за приходите.</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jc w:val="both"/>
        <w:rPr>
          <w:i w:val="0"/>
          <w:iCs w:val="0"/>
          <w:vertAlign w:val="baseline"/>
        </w:rPr>
      </w:pPr>
      <w:r w:rsidDel="00000000" w:rsidR="00000000" w:rsidRPr="00000000">
        <w:rPr>
          <w:i w:val="1"/>
          <w:iCs w:val="1"/>
          <w:vertAlign w:val="baseline"/>
          <w:rtl w:val="0"/>
        </w:rPr>
        <w:tab/>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Сигналите са подадени от лица, с посочени три имена, адрес и са подписани.</w: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Трудов договор № 06/21.09.2012 г. Владимир Пелтеков е назначен на длъжността „директор ВрИД“ на ОУ „Яне Сандански“, с. Б., а със Споразумение № РД-08-107/30.07.2012 г., сключено с началника на Регионален инспекторат по образованието гр. С. на основание чл. 107, във вр. с чл. 96, ал. 1 от Кодекса на труда (КТ) и спечелен конкурс, той заема длъжността за постоянно. По преписката е представена и длъжностна характеристика за длъжността, връчена на Пелтеков на 27.09.2024 година.</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извършената справка в Регистър НБД „Население“ се установи, че Владимир Пелтеков и З. Р. К. живеят на общ адрес – с. Б., ул. ***, от 21.09.2010 г. и имат общ син – В. В. П.</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З. К. е назначена на длъжността „хигиенист“ в ОУ „Яне Сандански“, с. Б. от директора на училището – Владимир Пелтеков, с Трудов договор № 06/21.09.2012 година.</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Релевантен за настоящото производство съгласно разпоредбата на чл. 91 от ЗПК (три години преди датата на образуване на производството) е периодът от месец септември 2021 г. до настоящия момент.</w:t>
        <w:tab/>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 този период между Пелтеков и К. са сключени 3 допълнителни споразумения към трудовия ѝ договор – № 09/26.04.2022 г., № 09/26.09.2022 г. и № 10/22.01.2024 г., всичките на основание чл. 118, ал. 3 от КТ, с които трудовото ѝ възнаграждение е увеличено съответно от 750 лв. на 840 лв., от 840 лв. на 874 лв. и от 874 лв. на 1050 лева.</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 същия период Владимир Пелтеков е утвърдил поименни длъжностни щатни разписания със свои заповеди №№ 06/15.09.2021 г., 35/01.04.2022 г., 05/15.09.2022 г., 08/12.09.2023 г. и 01/02.09.2024 г., от които е видно, че освен З. К., в училището на длъжността „хигиенист“ работи и С. В. Я., като във всички посочени заповеди и за двете е определена еднаква основна заплата.</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Като директор на ОУ „Яне Сандански“, с. Б. Владимир Пелтеков е подписал и заповеди №№ 08/16.09.2021 г., 21/04.10.2021 г., 23/26.11.2021 г., 25/08.12.2021 г., 38/29.04.2022 г., 48/01.09.2022 г., 16/07.10.2022 г., 18/25.11.2022 г., 22/06.12.2022 г., 41/25.04.2023 г., 18/27.09.2023 г., 21/12.10.2023 г., 24/27.11.2023 г., 28/12.12.2023 г., 41/29.04.2024 г., 15/24.09.2024 г., 22/21.10.2024 г. и 24/27.11.2024 г., с които е наредил да се изплати ДТВ на персонала в училището, като във всички заповеди за З. К. и С. Я. са определени едни и същи възнаграждения в размери от 400 до 580 лева.</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709"/>
          <w:tab w:val="left" w:leader="none" w:pos="3528"/>
        </w:tabs>
        <w:jc w:val="both"/>
        <w:rPr>
          <w:i w:val="0"/>
          <w:iCs w:val="0"/>
          <w:color w:val="000000"/>
          <w:vertAlign w:val="baseline"/>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709"/>
          <w:tab w:val="left" w:leader="none" w:pos="3528"/>
        </w:tabs>
        <w:jc w:val="both"/>
        <w:rPr>
          <w:i w:val="0"/>
          <w:iCs w:val="0"/>
          <w:color w:val="000000"/>
          <w:vertAlign w:val="baseline"/>
        </w:rPr>
      </w:pPr>
      <w:r w:rsidDel="00000000" w:rsidR="00000000" w:rsidRPr="00000000">
        <w:rPr>
          <w:i w:val="1"/>
          <w:iCs w:val="1"/>
          <w:color w:val="000000"/>
          <w:vertAlign w:val="baseline"/>
          <w:rtl w:val="0"/>
        </w:rPr>
        <w:tab/>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Сигналите са подадени от лица, идентифицирани по реда на чл. 62, ал. 2 от ЗПК.</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чл. 52 от ЗПКОНПИ (отм.), респ. чл. 70 от ЗПК, следва да са кумулативно налични три предпоставки: лице, заемащо висша публична длъжност, съответно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 xml:space="preserve">Легалните дефиниции на понятията „частен интерес“ и „облага“ се съдържат в чл. 53 и чл. 54 от ЗПКОНПИ (отм.), респ. в чл. 71 и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Съгласно чл. 54 от ЗПКОНПИ (отм.)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а според чл. 72 от ЗПК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Владимир Пелтеков, в качеството си на директор на ОУ „Яне Сандански“, с. Б. е лице, заемащо публична длъжност по смисъла на чл. 6, ал. 1, т. 50 от ЗПК.</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До влизане в сила на ЗПК (обн. ДВ, брой 84 от 06.10.2023 г.)</w:t>
      </w:r>
      <w:r w:rsidDel="00000000" w:rsidR="00000000" w:rsidRPr="00000000">
        <w:rPr>
          <w:color w:val="000000"/>
          <w:vertAlign w:val="baseline"/>
          <w:rtl w:val="0"/>
        </w:rPr>
        <w:t xml:space="preserve">,</w:t>
      </w:r>
      <w:r w:rsidDel="00000000" w:rsidR="00000000" w:rsidRPr="00000000">
        <w:rPr>
          <w:vertAlign w:val="baseline"/>
          <w:rtl w:val="0"/>
        </w:rPr>
        <w:t xml:space="preserve"> в качеството си на </w:t>
      </w:r>
      <w:r w:rsidDel="00000000" w:rsidR="00000000" w:rsidRPr="00000000">
        <w:rPr>
          <w:color w:val="000000"/>
          <w:vertAlign w:val="baseline"/>
          <w:rtl w:val="0"/>
        </w:rPr>
        <w:t xml:space="preserve">директор на ОУ „Яне Сандански“, с. Б. – юридическо лице бюджетна организация по смисъла на § 1, т. 5 от ДР на Закона за публичните финанси (ЗПФ), Владимир Пелтеков е попадал сред изброените в § 2, ал. 1, т. 3 от ДР на ЗПКОНПИ (отм.) лица, съответно за същия са важели всички забрани и ограничения по Глава осма, Раздел втори от ЗПКОНПИ (отм.). След влизането в сила на ЗПК, на основание чл. 13, ал. 1, т. 6 от ЗПК, по отношение на лицата, заемащи публични длъжности по чл. 6, ал. 1, т. 50 компетентна да се произнесе във връзка с установяването на конфликт на интереси е КПК.</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ДР на ЗПКОНПИ (отм.), респ. § 1, т. 9 от ДР на ЗПК,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висша публична длъжност, респективно публична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ЗПКОНПИ (отм.), респективно на Глава VIII, Раздел II от ЗПК.</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sz w:val="28"/>
          <w:szCs w:val="28"/>
          <w:vertAlign w:val="baseline"/>
          <w:rtl w:val="0"/>
        </w:rPr>
        <w:tab/>
      </w:r>
      <w:r w:rsidDel="00000000" w:rsidR="00000000" w:rsidRPr="00000000">
        <w:rPr>
          <w:color w:val="000000"/>
          <w:vertAlign w:val="baseline"/>
          <w:rtl w:val="0"/>
        </w:rPr>
        <w:t xml:space="preserve">Съгласно разпоредбата на</w:t>
      </w:r>
      <w:r w:rsidDel="00000000" w:rsidR="00000000" w:rsidRPr="00000000">
        <w:rPr>
          <w:vertAlign w:val="baseline"/>
          <w:rtl w:val="0"/>
        </w:rPr>
        <w:t xml:space="preserve"> § 1, т. 15, б. „а“ от ДР на ЗПКОНПИ (отм.), респективно на </w:t>
      </w:r>
      <w:r w:rsidDel="00000000" w:rsidR="00000000" w:rsidRPr="00000000">
        <w:rPr>
          <w:color w:val="000000"/>
          <w:vertAlign w:val="baseline"/>
          <w:rtl w:val="0"/>
        </w:rPr>
        <w:t xml:space="preserve">§ 1, т. 9, б. „а“ от ДР на ЗПК,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Обстоятелството, че </w:t>
      </w:r>
      <w:r w:rsidDel="00000000" w:rsidR="00000000" w:rsidRPr="00000000">
        <w:rPr>
          <w:color w:val="000000"/>
          <w:vertAlign w:val="baseline"/>
          <w:rtl w:val="0"/>
        </w:rPr>
        <w:t xml:space="preserve">Владимир Пелтеков и З. К. живеят на общ адрес от </w:t>
      </w:r>
      <w:r w:rsidDel="00000000" w:rsidR="00000000" w:rsidRPr="00000000">
        <w:rPr>
          <w:vertAlign w:val="baseline"/>
          <w:rtl w:val="0"/>
        </w:rPr>
        <w:t xml:space="preserve"> 21.09.2010 г. и имат общ син обуславя свързаност помежду им по смисъла </w:t>
      </w:r>
      <w:r w:rsidDel="00000000" w:rsidR="00000000" w:rsidRPr="00000000">
        <w:rPr>
          <w:color w:val="000000"/>
          <w:vertAlign w:val="baseline"/>
          <w:rtl w:val="0"/>
        </w:rPr>
        <w:t xml:space="preserve">на</w:t>
      </w:r>
      <w:r w:rsidDel="00000000" w:rsidR="00000000" w:rsidRPr="00000000">
        <w:rPr>
          <w:vertAlign w:val="baseline"/>
          <w:rtl w:val="0"/>
        </w:rPr>
        <w:t xml:space="preserve"> § 1, т. 15, б. „а“ от ДР на ЗПКОНПИ (отм.), респективно на </w:t>
      </w:r>
      <w:r w:rsidDel="00000000" w:rsidR="00000000" w:rsidRPr="00000000">
        <w:rPr>
          <w:color w:val="000000"/>
          <w:vertAlign w:val="baseline"/>
          <w:rtl w:val="0"/>
        </w:rPr>
        <w:t xml:space="preserve">§ 1, т. 9, б. „а“ от ДР на ЗПК, като лица, които се намират във фактическо съжителство.</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 Наредба № 4 от 20.04.2017 г. за нормиране и заплащане на труда (Наредбата), в сила от 01.01.2017 г. се урежда държавният образователен стандарт за нормиране и заплащане на труда в институциите в системата на предучилищното и училищното образование – детски градини, училища и други. Съгласно чл. 14 от Наредбата брутната работна заплата на персонала в държавните и общинските институции се състои от основна работна заплата, допълнителни трудови възнаграждения и други възнаграждения. Според разпоредбата на чл. 17 от Наредбата индивидуалните основни месечни работни заплати на лицата от непедагогическия персонал в институциите при нормална продължителност на работното време се договарят в размери не по-ниски от минималната работна заплата за страната.</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 w:val="left" w:leader="none" w:pos="9639"/>
        </w:tabs>
        <w:jc w:val="both"/>
        <w:rPr>
          <w:color w:val="000000"/>
          <w:vertAlign w:val="baseline"/>
        </w:rPr>
      </w:pPr>
      <w:r w:rsidDel="00000000" w:rsidR="00000000" w:rsidRPr="00000000">
        <w:rPr>
          <w:vertAlign w:val="baseline"/>
          <w:rtl w:val="0"/>
        </w:rPr>
        <w:tab/>
        <w:t xml:space="preserve">В хода на производството се установи, че в качеството си на директор на ОУ „Яне Сандански“, с Б., Владимир Пелтеков е упражнил правомощия по отношение на З. К. – свързано с него лице по смисъл на </w:t>
      </w:r>
      <w:r w:rsidDel="00000000" w:rsidR="00000000" w:rsidRPr="00000000">
        <w:rPr>
          <w:color w:val="000000"/>
          <w:vertAlign w:val="baseline"/>
          <w:rtl w:val="0"/>
        </w:rPr>
        <w:t xml:space="preserve">на</w:t>
      </w:r>
      <w:r w:rsidDel="00000000" w:rsidR="00000000" w:rsidRPr="00000000">
        <w:rPr>
          <w:vertAlign w:val="baseline"/>
          <w:rtl w:val="0"/>
        </w:rPr>
        <w:t xml:space="preserve"> § 1, т. 15, б. „а“ от ДР на ЗПКОНПИ (отм.), респективно на </w:t>
      </w:r>
      <w:r w:rsidDel="00000000" w:rsidR="00000000" w:rsidRPr="00000000">
        <w:rPr>
          <w:color w:val="000000"/>
          <w:vertAlign w:val="baseline"/>
          <w:rtl w:val="0"/>
        </w:rPr>
        <w:t xml:space="preserve">§ 1, т. 9, б. „а“ от ДР на ЗПК, като е подписал с нея допълнителни споразумения към трудовия ѝ договор – № 09/26.04.2022 г., № 09/26.09.2022 г. и № 10/22.01.2024 г., както и като е издал заповеди №№ 06/15.09.2021 г., 35/01.04.2022 г., 05/15.09.2022 г., 08/12.09.2023 г. и 01/02.09.2024 г. за утвърждаване на поименно длъжностно щатно разписание и №№ 08/16.09.2021 г., 21/04.10.2021 г., 23/26.11.2021 г., 25/08.12.2021 г., 38/29.04.2022 г., 48/01.09.2022 г., 16/07.10.2022 г., 18/25.11.2022 г., 22/06.12.2022 г., 41/25.04.2023 г., 18/27.09.2023 г., 21/12.10.2023 г., 24/27.11.2023 г., 28/12.12.2023 г., 41/29.04.2024 г., 15/24.09.2024 г., 22/21.10.2024 г. и 24/27.11.2024 г., с които е наредил да се изплати ДТВ на персонала в училището.</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 w:val="left" w:leader="none" w:pos="9639"/>
        </w:tabs>
        <w:jc w:val="both"/>
        <w:rPr>
          <w:vertAlign w:val="baseline"/>
        </w:rPr>
      </w:pPr>
      <w:r w:rsidDel="00000000" w:rsidR="00000000" w:rsidRPr="00000000">
        <w:rPr>
          <w:color w:val="000000"/>
          <w:vertAlign w:val="baseline"/>
          <w:rtl w:val="0"/>
        </w:rPr>
        <w:tab/>
        <w:t xml:space="preserve">Тези правомощия на директора на основното училище обаче са упражнени при липсата на частен интерес за свързаното с него лице и такова, с което е във фактическо съжителство – З. К.. От представените заповеди за утвърждаване на поименното длъжностно щатно разписание в училището е видно, че на длъжността „хигиенист“ са назначени две лица – К. и С. Я., като се установи, че двете имат абсолютно еднаква основна заплата и съответно едно и също увеличение на същата в рамките на проверявания период, релевантен за настоящото производство. Същите изводи се налагат и по отношение на издадените от Пелтеков заповеди за определяне на ДТВ на непедагогическия персонал в училището – на двете лица, заемащи длъжността „хигиенист“ в ОУ „Яне Сандански“, с. Б. е определян абсолютно еднакъв размер на допълнително възнаграждение. С оглед на установеното се обосновава и извод за липсата на частен интерес за свързаното с Пелтеков лице при упражняване на горепосочените правомощия по служба от негова страна, тъй като в случая З. К. не е поставяна от него в по-привилегировано и благоприятно положение спрямо другия служител на училището, заемащ длъжността „хигиенист“. </w:t>
      </w: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В конкретния случай са налице само две от предпоставките за „конфликт на интереси“ по отношение на Владимир Пелтеков, в качеството му на директор на ОУ „Яне Сандански“, с. Б. – лице, заемащо публична длъжност и упражнено от лицето правомощие по служба. Не се установи обаче да е налице частен интерес от упражнените правомощия. Липсата на частен интерес на лицето, заемащо висша/публична длъжност или на свързано с него лице при упражняването на правомощията или задълженията му по служба, изключва наличието на нарушение на разпоредбите на Глава Осма, Раздел II от ЗПКОНПИ (отм.), респ. от ЗПК, съответно и възможността за възникване на конфликт на интереси.</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частен интерес за Владимир Пелтеков – негов или на свързано с него лице, в качеството му на директор на ОУ „Васил Левски“ с. Чавдар</w:t>
      </w:r>
      <w:r w:rsidDel="00000000" w:rsidR="00000000" w:rsidRPr="00000000">
        <w:rPr>
          <w:color w:val="000000"/>
          <w:vertAlign w:val="baseline"/>
          <w:rtl w:val="0"/>
        </w:rPr>
        <w:t xml:space="preserve"> и лице заемащо публична длъжност по смисъла на чл. 6, ал. 1, т. 50 от ДР на ЗПК</w:t>
      </w:r>
      <w:r w:rsidDel="00000000" w:rsidR="00000000" w:rsidRPr="00000000">
        <w:rPr>
          <w:vertAlign w:val="baseline"/>
          <w:rtl w:val="0"/>
        </w:rPr>
        <w:t xml:space="preserve">.</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на основание чл. 92, ал. 1 и ал. 2 от ЗПК и § 7, ал. 2 от ПЗР на ЗПК,</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color w:val="000000"/>
          <w:vertAlign w:val="baseline"/>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b w:val="1"/>
          <w:bCs w:val="1"/>
          <w:color w:val="000000"/>
          <w:vertAlign w:val="baseline"/>
          <w:rtl w:val="0"/>
        </w:rPr>
        <w:tab/>
        <w:t xml:space="preserve">НЕ УСТАНОВЯВА</w:t>
      </w:r>
      <w:r w:rsidDel="00000000" w:rsidR="00000000" w:rsidRPr="00000000">
        <w:rPr>
          <w:color w:val="000000"/>
          <w:vertAlign w:val="baseline"/>
          <w:rtl w:val="0"/>
        </w:rPr>
        <w:t xml:space="preserve"> </w:t>
      </w:r>
      <w:r w:rsidDel="00000000" w:rsidR="00000000" w:rsidRPr="00000000">
        <w:rPr>
          <w:vertAlign w:val="baseline"/>
          <w:rtl w:val="0"/>
        </w:rPr>
        <w:t xml:space="preserve">конфликт на интереси по отношение на Владимир Пелтеков с ЕГН ***, директор на ОУ „Яне Сандански“, с. Б. и лице, заемащо публична длъжност по смисъла на чл. 6, ал. 1, т. 50 от ЗПК, във връзка със сключени между него и З. К. допълнителни споразумения № 09/26.04.2022 г., № 09/26.09.2022 г. и № 10/22.01.2024 г., както и издадени от него заповеди №№ 06/15.09.2021 г., 35/01.04.2022 г., 05/15.09.2022 г., 08/12.09.2023 г. и 01/02.09.2024 г. за утвърждаване на поименно длъжностно щатно разписание и №№ 08/16.09.2021 г., 21/04.10.2021 г., 23/26.11.2021 г., 25/08.12.2021 г., 38/29.04.2022 г., 48/01.09.2022 г., 16/07.10.2022 г., 18/25.11.2022 г., 22/06.12.2022 г., 41/25.04.2023 г., 18/27.09.2023 г., 21/12.10.2023 г., 24/27.11.2023 г., 28/12.12.2023 г., 41/29.04.2024 г., 15/24.09.2024 г., 22/21.10.2024 г. и 24/27.11.2024 г., с които е наредил да се изплати ДТВ на персонала в училището, поради липсата на частен интерес – негов или на свързано с него лице по смисъла на § 1, т. 15, б. „а“ от ДР на ЗПКОНПИ (отм.), респективно по смисъла на § 1, т. 9, б. „а“ от ДР на ЗПК.</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Препис от Решението да се изпрати на Окръжна прокуратура – С.,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37">
      <w:pPr>
        <w:tabs>
          <w:tab w:val="left" w:leader="none" w:pos="426"/>
        </w:tabs>
        <w:ind w:left="-284" w:right="-284" w:firstLine="0"/>
        <w:jc w:val="both"/>
        <w:rPr>
          <w:b w:val="0"/>
          <w:bCs w:val="0"/>
          <w:vertAlign w:val="baseline"/>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s>
        <w:spacing w:line="276" w:lineRule="auto"/>
        <w:ind w:right="49"/>
        <w:jc w:val="both"/>
        <w:rPr>
          <w:color w:val="000000"/>
          <w:vertAlign w:val="baseline"/>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3B">
      <w:pPr>
        <w:spacing w:line="276" w:lineRule="auto"/>
        <w:ind w:left="1416" w:firstLine="720"/>
        <w:rPr>
          <w:b w:val="0"/>
          <w:bCs w:val="0"/>
          <w:vertAlign w:val="baseline"/>
        </w:rPr>
      </w:pPr>
      <w:r w:rsidDel="00000000" w:rsidR="00000000" w:rsidRPr="00000000">
        <w:rPr>
          <w:b w:val="1"/>
          <w:bCs w:val="1"/>
          <w:vertAlign w:val="baseline"/>
          <w:rtl w:val="0"/>
        </w:rPr>
        <w:t xml:space="preserve">ЗАМЕСТНИК-ПРЕДСЕДАТЕЛ:……(П)….…./АНТОН СЛАВЧЕВ/</w:t>
      </w:r>
      <w:r w:rsidDel="00000000" w:rsidR="00000000" w:rsidRPr="00000000">
        <w:rPr>
          <w:rtl w:val="0"/>
        </w:rPr>
      </w:r>
    </w:p>
    <w:p w:rsidR="00000000" w:rsidDel="00000000" w:rsidP="00000000" w:rsidRDefault="00000000" w:rsidRPr="00000000" w14:paraId="0000003C">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3D">
      <w:pPr>
        <w:spacing w:line="276" w:lineRule="auto"/>
        <w:ind w:left="1416" w:firstLine="720"/>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3E">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3F">
      <w:pPr>
        <w:spacing w:line="276" w:lineRule="auto"/>
        <w:ind w:left="1416" w:firstLine="720"/>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40">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41">
      <w:pPr>
        <w:spacing w:line="276" w:lineRule="auto"/>
        <w:ind w:left="1416" w:firstLine="720"/>
        <w:rPr>
          <w:b w:val="0"/>
          <w:bCs w:val="0"/>
          <w:vertAlign w:val="baseline"/>
        </w:rPr>
      </w:pPr>
      <w:r w:rsidDel="00000000" w:rsidR="00000000" w:rsidRPr="00000000">
        <w:rPr>
          <w:b w:val="1"/>
          <w:bCs w:val="1"/>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44">
      <w:pPr>
        <w:rPr>
          <w:u w:val="single"/>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276" w:top="1134" w:left="1276" w:right="1041"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single"/>
        <w:vertAlign w:val="baseline"/>
      </w:rPr>
    </w:pPr>
    <w:r w:rsidDel="00000000" w:rsidR="00000000" w:rsidRPr="00000000">
      <w:rPr>
        <w:rtl w:val="0"/>
      </w:rPr>
    </w:r>
  </w:p>
  <w:tbl>
    <w:tblPr>
      <w:tblStyle w:val="Table1"/>
      <w:tblW w:w="9924.0" w:type="dxa"/>
      <w:jc w:val="left"/>
      <w:tblInd w:w="-851.0" w:type="dxa"/>
      <w:tblLayout w:type="fixed"/>
      <w:tblLook w:val="0000"/>
    </w:tblPr>
    <w:tblGrid>
      <w:gridCol w:w="1560"/>
      <w:gridCol w:w="8364"/>
      <w:tblGridChange w:id="0">
        <w:tblGrid>
          <w:gridCol w:w="1560"/>
          <w:gridCol w:w="8364"/>
        </w:tblGrid>
      </w:tblGridChange>
    </w:tblGrid>
    <w:tr>
      <w:trPr>
        <w:cantSplit w:val="0"/>
        <w:tblHeader w:val="0"/>
      </w:trPr>
      <w:tc>
        <w:tcPr>
          <w:vAlign w:val="center"/>
        </w:tcPr>
        <w:p w:rsidR="00000000" w:rsidDel="00000000" w:rsidP="00000000" w:rsidRDefault="00000000" w:rsidRPr="00000000" w14:paraId="00000046">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47">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8">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49">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p w:rsidR="00000000" w:rsidDel="00000000" w:rsidP="00000000" w:rsidRDefault="00000000" w:rsidRPr="00000000" w14:paraId="0000004A">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