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Subtitle"/>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02">
      <w:pPr>
        <w:rPr>
          <w:vertAlign w:val="baseline"/>
        </w:rPr>
      </w:pPr>
      <w:r w:rsidDel="00000000" w:rsidR="00000000" w:rsidRPr="00000000">
        <w:rPr>
          <w:rtl w:val="0"/>
        </w:rPr>
      </w:r>
    </w:p>
    <w:p w:rsidR="00000000" w:rsidDel="00000000" w:rsidP="00000000" w:rsidRDefault="00000000" w:rsidRPr="00000000" w14:paraId="00000003">
      <w:pPr>
        <w:tabs>
          <w:tab w:val="left" w:leader="none" w:pos="709"/>
        </w:tabs>
        <w:spacing w:line="276" w:lineRule="auto"/>
        <w:ind w:right="49"/>
        <w:jc w:val="center"/>
        <w:rPr>
          <w:b w:val="0"/>
          <w:bCs w:val="0"/>
          <w:sz w:val="24"/>
          <w:szCs w:val="24"/>
          <w:vertAlign w:val="baseline"/>
        </w:rPr>
      </w:pPr>
      <w:r w:rsidDel="00000000" w:rsidR="00000000" w:rsidRPr="00000000">
        <w:rPr>
          <w:b w:val="1"/>
          <w:bCs w:val="1"/>
          <w:sz w:val="24"/>
          <w:szCs w:val="24"/>
          <w:vertAlign w:val="baseline"/>
          <w:rtl w:val="0"/>
        </w:rPr>
        <w:t xml:space="preserve">РЕШЕНИЕ</w:t>
      </w:r>
      <w:r w:rsidDel="00000000" w:rsidR="00000000" w:rsidRPr="00000000">
        <w:rPr>
          <w:rtl w:val="0"/>
        </w:rPr>
      </w:r>
    </w:p>
    <w:p w:rsidR="00000000" w:rsidDel="00000000" w:rsidP="00000000" w:rsidRDefault="00000000" w:rsidRPr="00000000" w14:paraId="00000004">
      <w:pPr>
        <w:tabs>
          <w:tab w:val="left" w:leader="none" w:pos="709"/>
        </w:tabs>
        <w:spacing w:line="276" w:lineRule="auto"/>
        <w:ind w:right="49"/>
        <w:jc w:val="center"/>
        <w:rPr>
          <w:b w:val="0"/>
          <w:bCs w:val="0"/>
          <w:sz w:val="24"/>
          <w:szCs w:val="24"/>
          <w:vertAlign w:val="baseline"/>
        </w:rPr>
      </w:pPr>
      <w:r w:rsidDel="00000000" w:rsidR="00000000" w:rsidRPr="00000000">
        <w:rPr>
          <w:b w:val="1"/>
          <w:bCs w:val="1"/>
          <w:sz w:val="24"/>
          <w:szCs w:val="24"/>
          <w:vertAlign w:val="baseline"/>
          <w:rtl w:val="0"/>
        </w:rPr>
        <w:t xml:space="preserve">№ РС-645-25-004</w:t>
      </w:r>
      <w:r w:rsidDel="00000000" w:rsidR="00000000" w:rsidRPr="00000000">
        <w:rPr>
          <w:rtl w:val="0"/>
        </w:rPr>
      </w:r>
    </w:p>
    <w:p w:rsidR="00000000" w:rsidDel="00000000" w:rsidP="00000000" w:rsidRDefault="00000000" w:rsidRPr="00000000" w14:paraId="00000005">
      <w:pPr>
        <w:tabs>
          <w:tab w:val="left" w:leader="none" w:pos="709"/>
        </w:tabs>
        <w:spacing w:line="276" w:lineRule="auto"/>
        <w:ind w:right="49"/>
        <w:jc w:val="center"/>
        <w:rPr>
          <w:b w:val="0"/>
          <w:bCs w:val="0"/>
          <w:sz w:val="24"/>
          <w:szCs w:val="24"/>
          <w:vertAlign w:val="baseline"/>
        </w:rPr>
      </w:pPr>
      <w:r w:rsidDel="00000000" w:rsidR="00000000" w:rsidRPr="00000000">
        <w:rPr>
          <w:rtl w:val="0"/>
        </w:rPr>
      </w:r>
    </w:p>
    <w:p w:rsidR="00000000" w:rsidDel="00000000" w:rsidP="00000000" w:rsidRDefault="00000000" w:rsidRPr="00000000" w14:paraId="00000006">
      <w:pPr>
        <w:tabs>
          <w:tab w:val="left" w:leader="none" w:pos="709"/>
        </w:tabs>
        <w:spacing w:line="276" w:lineRule="auto"/>
        <w:ind w:right="49"/>
        <w:jc w:val="both"/>
        <w:rPr>
          <w:sz w:val="24"/>
          <w:szCs w:val="24"/>
          <w:vertAlign w:val="baseline"/>
        </w:rPr>
      </w:pPr>
      <w:r w:rsidDel="00000000" w:rsidR="00000000" w:rsidRPr="00000000">
        <w:rPr>
          <w:sz w:val="24"/>
          <w:szCs w:val="24"/>
          <w:vertAlign w:val="baseline"/>
          <w:rtl w:val="0"/>
        </w:rPr>
        <w:tab/>
        <w:t xml:space="preserve">Днес, 26.01.2026 г., Комисията за противодействие на корупцията /КПК/, в състав:</w:t>
      </w:r>
    </w:p>
    <w:p w:rsidR="00000000" w:rsidDel="00000000" w:rsidP="00000000" w:rsidRDefault="00000000" w:rsidRPr="00000000" w14:paraId="00000007">
      <w:pPr>
        <w:tabs>
          <w:tab w:val="left" w:leader="none" w:pos="426"/>
        </w:tabs>
        <w:jc w:val="both"/>
        <w:rPr>
          <w:sz w:val="24"/>
          <w:szCs w:val="24"/>
          <w:vertAlign w:val="baseline"/>
        </w:rPr>
      </w:pPr>
      <w:r w:rsidDel="00000000" w:rsidR="00000000" w:rsidRPr="00000000">
        <w:rPr>
          <w:sz w:val="24"/>
          <w:szCs w:val="24"/>
          <w:vertAlign w:val="baseline"/>
          <w:rtl w:val="0"/>
        </w:rPr>
        <w:t xml:space="preserve">            </w:t>
      </w:r>
    </w:p>
    <w:p w:rsidR="00000000" w:rsidDel="00000000" w:rsidP="00000000" w:rsidRDefault="00000000" w:rsidRPr="00000000" w14:paraId="00000008">
      <w:pPr>
        <w:tabs>
          <w:tab w:val="left" w:leader="none" w:pos="426"/>
        </w:tabs>
        <w:ind w:firstLine="709"/>
        <w:jc w:val="both"/>
        <w:rPr>
          <w:b w:val="0"/>
          <w:bCs w:val="0"/>
          <w:sz w:val="24"/>
          <w:szCs w:val="24"/>
          <w:vertAlign w:val="baseline"/>
        </w:rPr>
      </w:pPr>
      <w:r w:rsidDel="00000000" w:rsidR="00000000" w:rsidRPr="00000000">
        <w:rPr>
          <w:b w:val="1"/>
          <w:bCs w:val="1"/>
          <w:sz w:val="24"/>
          <w:szCs w:val="24"/>
          <w:vertAlign w:val="baseline"/>
          <w:rtl w:val="0"/>
        </w:rPr>
        <w:t xml:space="preserve">За председател: Антон Славчев</w:t>
      </w:r>
      <w:r w:rsidDel="00000000" w:rsidR="00000000" w:rsidRPr="00000000">
        <w:rPr>
          <w:rtl w:val="0"/>
        </w:rPr>
      </w:r>
    </w:p>
    <w:p w:rsidR="00000000" w:rsidDel="00000000" w:rsidP="00000000" w:rsidRDefault="00000000" w:rsidRPr="00000000" w14:paraId="00000009">
      <w:pPr>
        <w:tabs>
          <w:tab w:val="left" w:leader="none" w:pos="426"/>
        </w:tabs>
        <w:ind w:firstLine="720"/>
        <w:jc w:val="both"/>
        <w:rPr>
          <w:b w:val="0"/>
          <w:bCs w:val="0"/>
          <w:sz w:val="24"/>
          <w:szCs w:val="24"/>
          <w:vertAlign w:val="baseline"/>
        </w:rPr>
      </w:pPr>
      <w:r w:rsidDel="00000000" w:rsidR="00000000" w:rsidRPr="00000000">
        <w:rPr>
          <w:b w:val="1"/>
          <w:bCs w:val="1"/>
          <w:sz w:val="24"/>
          <w:szCs w:val="24"/>
          <w:vertAlign w:val="baseline"/>
          <w:rtl w:val="0"/>
        </w:rPr>
        <w:t xml:space="preserve">Член: Антоанета Цонкова</w:t>
      </w:r>
      <w:r w:rsidDel="00000000" w:rsidR="00000000" w:rsidRPr="00000000">
        <w:rPr>
          <w:rtl w:val="0"/>
        </w:rPr>
      </w:r>
    </w:p>
    <w:p w:rsidR="00000000" w:rsidDel="00000000" w:rsidP="00000000" w:rsidRDefault="00000000" w:rsidRPr="00000000" w14:paraId="0000000A">
      <w:pPr>
        <w:ind w:firstLine="709"/>
        <w:jc w:val="both"/>
        <w:rPr>
          <w:b w:val="0"/>
          <w:bCs w:val="0"/>
          <w:sz w:val="24"/>
          <w:szCs w:val="24"/>
          <w:u w:val="single"/>
          <w:vertAlign w:val="baseline"/>
        </w:rPr>
      </w:pPr>
      <w:r w:rsidDel="00000000" w:rsidR="00000000" w:rsidRPr="00000000">
        <w:rPr>
          <w:b w:val="1"/>
          <w:bCs w:val="1"/>
          <w:sz w:val="24"/>
          <w:szCs w:val="24"/>
          <w:vertAlign w:val="baseline"/>
          <w:rtl w:val="0"/>
        </w:rPr>
        <w:t xml:space="preserve">Член: Пламен Йоцов</w:t>
      </w:r>
      <w:r w:rsidDel="00000000" w:rsidR="00000000" w:rsidRPr="00000000">
        <w:rPr>
          <w:rtl w:val="0"/>
        </w:rPr>
      </w:r>
    </w:p>
    <w:p w:rsidR="00000000" w:rsidDel="00000000" w:rsidP="00000000" w:rsidRDefault="00000000" w:rsidRPr="00000000" w14:paraId="0000000B">
      <w:pPr>
        <w:tabs>
          <w:tab w:val="left" w:leader="none" w:pos="709"/>
        </w:tabs>
        <w:spacing w:line="276" w:lineRule="auto"/>
        <w:ind w:right="49"/>
        <w:jc w:val="both"/>
        <w:rPr>
          <w:b w:val="0"/>
          <w:bCs w:val="0"/>
          <w:sz w:val="24"/>
          <w:szCs w:val="24"/>
          <w:vertAlign w:val="baseline"/>
        </w:rPr>
      </w:pPr>
      <w:r w:rsidDel="00000000" w:rsidR="00000000" w:rsidRPr="00000000">
        <w:rPr>
          <w:b w:val="1"/>
          <w:bCs w:val="1"/>
          <w:sz w:val="24"/>
          <w:szCs w:val="24"/>
          <w:vertAlign w:val="baseline"/>
          <w:rtl w:val="0"/>
        </w:rPr>
        <w:tab/>
      </w:r>
      <w:r w:rsidDel="00000000" w:rsidR="00000000" w:rsidRPr="00000000">
        <w:rPr>
          <w:rtl w:val="0"/>
        </w:rPr>
      </w:r>
    </w:p>
    <w:p w:rsidR="00000000" w:rsidDel="00000000" w:rsidP="00000000" w:rsidRDefault="00000000" w:rsidRPr="00000000" w14:paraId="0000000C">
      <w:pPr>
        <w:tabs>
          <w:tab w:val="left" w:leader="none" w:pos="709"/>
        </w:tabs>
        <w:spacing w:line="276" w:lineRule="auto"/>
        <w:ind w:right="49"/>
        <w:jc w:val="center"/>
        <w:rPr>
          <w:b w:val="0"/>
          <w:bCs w:val="0"/>
          <w:sz w:val="24"/>
          <w:szCs w:val="24"/>
          <w:vertAlign w:val="baseline"/>
        </w:rPr>
      </w:pPr>
      <w:r w:rsidDel="00000000" w:rsidR="00000000" w:rsidRPr="00000000">
        <w:rPr>
          <w:rtl w:val="0"/>
        </w:rPr>
      </w:r>
    </w:p>
    <w:p w:rsidR="00000000" w:rsidDel="00000000" w:rsidP="00000000" w:rsidRDefault="00000000" w:rsidRPr="00000000" w14:paraId="0000000D">
      <w:pPr>
        <w:tabs>
          <w:tab w:val="left" w:leader="none" w:pos="709"/>
        </w:tabs>
        <w:spacing w:line="276" w:lineRule="auto"/>
        <w:ind w:right="49"/>
        <w:jc w:val="center"/>
        <w:rPr>
          <w:b w:val="0"/>
          <w:bCs w:val="0"/>
          <w:sz w:val="24"/>
          <w:szCs w:val="24"/>
          <w:vertAlign w:val="baseline"/>
        </w:rPr>
      </w:pPr>
      <w:r w:rsidDel="00000000" w:rsidR="00000000" w:rsidRPr="00000000">
        <w:rPr>
          <w:b w:val="1"/>
          <w:bCs w:val="1"/>
          <w:sz w:val="24"/>
          <w:szCs w:val="24"/>
          <w:vertAlign w:val="baseline"/>
          <w:rtl w:val="0"/>
        </w:rPr>
        <w:t xml:space="preserve">У С Т А Н О В И:</w:t>
      </w:r>
      <w:r w:rsidDel="00000000" w:rsidR="00000000" w:rsidRPr="00000000">
        <w:rPr>
          <w:rtl w:val="0"/>
        </w:rPr>
      </w:r>
    </w:p>
    <w:p w:rsidR="00000000" w:rsidDel="00000000" w:rsidP="00000000" w:rsidRDefault="00000000" w:rsidRPr="00000000" w14:paraId="0000000E">
      <w:pPr>
        <w:tabs>
          <w:tab w:val="left" w:leader="none" w:pos="709"/>
        </w:tabs>
        <w:spacing w:line="276" w:lineRule="auto"/>
        <w:ind w:right="49"/>
        <w:jc w:val="both"/>
        <w:rPr>
          <w:sz w:val="24"/>
          <w:szCs w:val="24"/>
          <w:vertAlign w:val="baseline"/>
        </w:rPr>
      </w:pPr>
      <w:r w:rsidDel="00000000" w:rsidR="00000000" w:rsidRPr="00000000">
        <w:rPr>
          <w:rtl w:val="0"/>
        </w:rPr>
      </w:r>
    </w:p>
    <w:p w:rsidR="00000000" w:rsidDel="00000000" w:rsidP="00000000" w:rsidRDefault="00000000" w:rsidRPr="00000000" w14:paraId="0000000F">
      <w:pPr>
        <w:ind w:firstLine="709"/>
        <w:jc w:val="both"/>
        <w:rPr>
          <w:color w:val="000000"/>
          <w:sz w:val="24"/>
          <w:szCs w:val="24"/>
          <w:vertAlign w:val="baseline"/>
        </w:rPr>
      </w:pPr>
      <w:r w:rsidDel="00000000" w:rsidR="00000000" w:rsidRPr="00000000">
        <w:rPr>
          <w:color w:val="000000"/>
          <w:sz w:val="24"/>
          <w:szCs w:val="24"/>
          <w:vertAlign w:val="baseline"/>
          <w:rtl w:val="0"/>
        </w:rPr>
        <w:t xml:space="preserve">Производството е по реда на чл. 89, ал. 1, предл. 1 от Закона за противодействие на корупцията (ЗПК) (обн., ДВ бр. 84 от 06.10.2023 г.), образувано въз основа на Решение на Комисията за противодействие на корупцията № КИ-285 от 23.09.2025 г. по сигнал с вх. № С-645/10.09.2025 г. на КПК. </w:t>
      </w:r>
    </w:p>
    <w:p w:rsidR="00000000" w:rsidDel="00000000" w:rsidP="00000000" w:rsidRDefault="00000000" w:rsidRPr="00000000" w14:paraId="00000010">
      <w:pPr>
        <w:ind w:firstLine="709"/>
        <w:jc w:val="both"/>
        <w:rPr>
          <w:color w:val="000000"/>
          <w:sz w:val="24"/>
          <w:szCs w:val="24"/>
          <w:vertAlign w:val="baseline"/>
        </w:rPr>
      </w:pPr>
      <w:r w:rsidDel="00000000" w:rsidR="00000000" w:rsidRPr="00000000">
        <w:rPr>
          <w:color w:val="000000"/>
          <w:sz w:val="24"/>
          <w:szCs w:val="24"/>
          <w:vertAlign w:val="baseline"/>
          <w:rtl w:val="0"/>
        </w:rPr>
        <w:t xml:space="preserve">Сигналът е насочен срещу Леман Балканджиева – у. на „МБАЛ - К.” ЕООД - гр. К.</w:t>
      </w:r>
    </w:p>
    <w:p w:rsidR="00000000" w:rsidDel="00000000" w:rsidP="00000000" w:rsidRDefault="00000000" w:rsidRPr="00000000" w14:paraId="00000011">
      <w:pPr>
        <w:ind w:firstLine="709"/>
        <w:jc w:val="both"/>
        <w:rPr>
          <w:color w:val="000000"/>
          <w:sz w:val="24"/>
          <w:szCs w:val="24"/>
          <w:vertAlign w:val="baseline"/>
        </w:rPr>
      </w:pPr>
      <w:r w:rsidDel="00000000" w:rsidR="00000000" w:rsidRPr="00000000">
        <w:rPr>
          <w:color w:val="000000"/>
          <w:sz w:val="24"/>
          <w:szCs w:val="24"/>
          <w:vertAlign w:val="baseline"/>
          <w:rtl w:val="0"/>
        </w:rPr>
        <w:t xml:space="preserve">В сигнала се твърди, че Балканджиева е назначила на работа в болничното заведение своята братовчедка – Е. С. на длъжността „технически сътрудник“. В тази връзка се сочи, че Е. С. е освидетелствана с експертно решение на Териториална експертна лекарска комисия с определена чужда помощ, като също й е назначен личен асистент.</w:t>
      </w:r>
    </w:p>
    <w:p w:rsidR="00000000" w:rsidDel="00000000" w:rsidP="00000000" w:rsidRDefault="00000000" w:rsidRPr="00000000" w14:paraId="00000012">
      <w:pPr>
        <w:ind w:firstLine="708"/>
        <w:jc w:val="both"/>
        <w:rPr>
          <w:color w:val="000000"/>
          <w:sz w:val="24"/>
          <w:szCs w:val="24"/>
          <w:vertAlign w:val="baseline"/>
        </w:rPr>
      </w:pPr>
      <w:r w:rsidDel="00000000" w:rsidR="00000000" w:rsidRPr="00000000">
        <w:rPr>
          <w:color w:val="000000"/>
          <w:sz w:val="24"/>
          <w:szCs w:val="24"/>
          <w:vertAlign w:val="baseline"/>
          <w:rtl w:val="0"/>
        </w:rPr>
        <w:t xml:space="preserve">С писмо вх. № КПК-10882-2/22.10.2025 г. на КПК от председателя на Общински съвет - К. са получени заверени копия на следните документи: Договор № */01.12.2021 г. за възлагане управлението на еднолично дружество с ограничена отговорност МБАЛ – К. ЕООД - гр. К.;</w:t>
      </w:r>
      <w:r w:rsidDel="00000000" w:rsidR="00000000" w:rsidRPr="00000000">
        <w:rPr>
          <w:vertAlign w:val="baseline"/>
          <w:rtl w:val="0"/>
        </w:rPr>
        <w:t xml:space="preserve"> </w:t>
      </w:r>
      <w:r w:rsidDel="00000000" w:rsidR="00000000" w:rsidRPr="00000000">
        <w:rPr>
          <w:color w:val="000000"/>
          <w:sz w:val="24"/>
          <w:szCs w:val="24"/>
          <w:vertAlign w:val="baseline"/>
          <w:rtl w:val="0"/>
        </w:rPr>
        <w:t xml:space="preserve">Договор № */01.06.2022 г. за възлагане управлението на еднолично дружество с ограничена отговорност МБАЛ – К. ЕООД - гр. К.; Анекс № 1 (Допълнително споразумение) от 29.05.2023 г. към Договор за възлагане управлението на еднолично дружество с ограничена отговорност МБАЛ – К. ЕООД - гр. К.;</w:t>
      </w:r>
      <w:r w:rsidDel="00000000" w:rsidR="00000000" w:rsidRPr="00000000">
        <w:rPr>
          <w:vertAlign w:val="baseline"/>
          <w:rtl w:val="0"/>
        </w:rPr>
        <w:t xml:space="preserve"> </w:t>
      </w:r>
      <w:r w:rsidDel="00000000" w:rsidR="00000000" w:rsidRPr="00000000">
        <w:rPr>
          <w:color w:val="000000"/>
          <w:sz w:val="24"/>
          <w:szCs w:val="24"/>
          <w:vertAlign w:val="baseline"/>
          <w:rtl w:val="0"/>
        </w:rPr>
        <w:t xml:space="preserve">Анекс № 2 (Допълнително споразумение) от 29.05.2025 г. към Договор за възлагане управлението на еднолично дружество с ограничена отговорност МБАЛ – К. ЕООД - гр. К.; Анекс № 3 (Допълнително споразумение) от 16.09.2025 г. към Договор за възлагане управлението на еднолично дружество с ограничена отговорност МБАЛ – К. ЕООД - гр. К.; Уведомително писмо от Бюро по труда - К. за одобрение по процедура по чл. 51, ал. 2 от ЗНЗ; Договор № ***-0077-22-51512 по чл. 51, ал. 2 от ЗНЗ; Заявка спецификация за свободно работно място; Насочващо писмо на Е. С.; Списък за наетите лица от МБАЛ - К. ЕООД; Констативен протокол № 66 от 13.09.2022 г.; Констативен протокол № 20 от 15.03.2023 г.; Заявление за назначаване; Декларация – съгласие; Трудов договор № **92 от 30.06.2022 г.; Длъжностна характеристика на длъжността „оператор въвеждане на данни“; Допълнително споразумение № ***/07.02.2023 г.; Допълнително споразумение № **/29.06.2023 г.; Допълнително споразумение № ***/02.01.2024 г.; Допълнително споразумение № **/23.01.2025 г.; Заявление за ползване на отпуск с вх. № ****/01.10.2023 г.; Заповед № ****/02.10.2023 г. за разрешаване ползване на платен отпуск; Заявление за ползване на отпуск с вх. № ***/03.04.2024 г.; Заповед № ***/03.07.2024 г. за разрешаване ползване на платен отпуск; Заявление за ползване на отпуск с вх. № ***/03.04.2024 г.; Заповед № ***/03.07.2024 г. за разрешаване ползване на платен отпуск; Заявление за ползване на отпуск с вх. № ***/05.11.2024 г.; Заповед № ***/05.11.2024 г. за разрешаване ползване на платен отпуск; Заявление за ползване на отпуск с вх. № ***/12.06.2025 г.; Заповед № ***/30.06.2025 г. за разрешаване ползване на платен отпуск; Заявление за ползване на отпуск с вх. № ***/12.09.2025 г.; Заповед № ***/12.09.2025 г. за разрешаване ползване на платен отпуск; Производствена характеристика № ***/26.04.2024 г.; Производствена характеристика № ***/09.04.2025 г.; Експертно решение на ТЕЛК № **** от 25.09.2021 година; Експертно решение на ТЕЛК № **** от 15.05.2024 г. и Експертно решение на ТЕЛК № ***** от 11.04.2025 година.</w:t>
      </w:r>
    </w:p>
    <w:p w:rsidR="00000000" w:rsidDel="00000000" w:rsidP="00000000" w:rsidRDefault="00000000" w:rsidRPr="00000000" w14:paraId="00000013">
      <w:pPr>
        <w:ind w:firstLine="709"/>
        <w:jc w:val="both"/>
        <w:rPr>
          <w:color w:val="000000"/>
          <w:sz w:val="24"/>
          <w:szCs w:val="24"/>
          <w:vertAlign w:val="baseline"/>
        </w:rPr>
      </w:pPr>
      <w:r w:rsidDel="00000000" w:rsidR="00000000" w:rsidRPr="00000000">
        <w:rPr>
          <w:rtl w:val="0"/>
        </w:rPr>
      </w:r>
    </w:p>
    <w:p w:rsidR="00000000" w:rsidDel="00000000" w:rsidP="00000000" w:rsidRDefault="00000000" w:rsidRPr="00000000" w14:paraId="00000014">
      <w:pPr>
        <w:ind w:firstLine="709"/>
        <w:jc w:val="both"/>
        <w:rPr>
          <w:sz w:val="24"/>
          <w:szCs w:val="24"/>
          <w:vertAlign w:val="baseline"/>
        </w:rPr>
      </w:pPr>
      <w:r w:rsidDel="00000000" w:rsidR="00000000" w:rsidRPr="00000000">
        <w:rPr>
          <w:sz w:val="24"/>
          <w:szCs w:val="24"/>
          <w:vertAlign w:val="baseline"/>
          <w:rtl w:val="0"/>
        </w:rPr>
        <w:t xml:space="preserve">Служебно са извършени справки в Регистър НБД „Население“, Търговския регистър и регистър на юридическите лица с нестопанска цел (ТРРЮЛНЦ) и на електронната страница на „МБАЛ - К.” ЕООД - гр. К.</w:t>
      </w:r>
    </w:p>
    <w:p w:rsidR="00000000" w:rsidDel="00000000" w:rsidP="00000000" w:rsidRDefault="00000000" w:rsidRPr="00000000" w14:paraId="00000015">
      <w:pPr>
        <w:ind w:firstLine="720"/>
        <w:jc w:val="both"/>
        <w:rPr>
          <w:i w:val="0"/>
          <w:iCs w:val="0"/>
          <w:color w:val="000000"/>
          <w:sz w:val="24"/>
          <w:szCs w:val="24"/>
          <w:vertAlign w:val="baseline"/>
        </w:rPr>
      </w:pPr>
      <w:r w:rsidDel="00000000" w:rsidR="00000000" w:rsidRPr="00000000">
        <w:rPr>
          <w:rtl w:val="0"/>
        </w:rPr>
      </w:r>
    </w:p>
    <w:p w:rsidR="00000000" w:rsidDel="00000000" w:rsidP="00000000" w:rsidRDefault="00000000" w:rsidRPr="00000000" w14:paraId="00000016">
      <w:pPr>
        <w:ind w:firstLine="720"/>
        <w:jc w:val="both"/>
        <w:rPr>
          <w:i w:val="0"/>
          <w:iCs w:val="0"/>
          <w:color w:val="000000"/>
          <w:sz w:val="24"/>
          <w:szCs w:val="24"/>
          <w:vertAlign w:val="baseline"/>
        </w:rPr>
      </w:pPr>
      <w:r w:rsidDel="00000000" w:rsidR="00000000" w:rsidRPr="00000000">
        <w:rPr>
          <w:i w:val="1"/>
          <w:iCs w:val="1"/>
          <w:color w:val="000000"/>
          <w:sz w:val="24"/>
          <w:szCs w:val="24"/>
          <w:vertAlign w:val="baseline"/>
          <w:rtl w:val="0"/>
        </w:rPr>
        <w:t xml:space="preserve">След като обсъди събраните в хода на административното производство доказателства, Комисията установи следното от фактическа страна:</w:t>
      </w:r>
      <w:r w:rsidDel="00000000" w:rsidR="00000000" w:rsidRPr="00000000">
        <w:rPr>
          <w:rtl w:val="0"/>
        </w:rPr>
      </w:r>
    </w:p>
    <w:p w:rsidR="00000000" w:rsidDel="00000000" w:rsidP="00000000" w:rsidRDefault="00000000" w:rsidRPr="00000000" w14:paraId="00000017">
      <w:pPr>
        <w:ind w:firstLine="709"/>
        <w:jc w:val="both"/>
        <w:rPr>
          <w:color w:val="000000"/>
          <w:sz w:val="24"/>
          <w:szCs w:val="24"/>
          <w:vertAlign w:val="baseline"/>
        </w:rPr>
      </w:pPr>
      <w:r w:rsidDel="00000000" w:rsidR="00000000" w:rsidRPr="00000000">
        <w:rPr>
          <w:rtl w:val="0"/>
        </w:rPr>
      </w:r>
    </w:p>
    <w:p w:rsidR="00000000" w:rsidDel="00000000" w:rsidP="00000000" w:rsidRDefault="00000000" w:rsidRPr="00000000" w14:paraId="00000018">
      <w:pPr>
        <w:ind w:firstLine="709"/>
        <w:jc w:val="both"/>
        <w:rPr>
          <w:color w:val="000000"/>
          <w:sz w:val="24"/>
          <w:szCs w:val="24"/>
          <w:vertAlign w:val="baseline"/>
        </w:rPr>
      </w:pPr>
      <w:r w:rsidDel="00000000" w:rsidR="00000000" w:rsidRPr="00000000">
        <w:rPr>
          <w:color w:val="000000"/>
          <w:sz w:val="24"/>
          <w:szCs w:val="24"/>
          <w:vertAlign w:val="baseline"/>
          <w:rtl w:val="0"/>
        </w:rPr>
        <w:t xml:space="preserve">Сигнал с вх. № С-645/10.09.2025 г. на КПК е подаден от лице с посочени три имена, адрес и телефон за връзка и е надлежно подписан.</w:t>
      </w:r>
    </w:p>
    <w:p w:rsidR="00000000" w:rsidDel="00000000" w:rsidP="00000000" w:rsidRDefault="00000000" w:rsidRPr="00000000" w14:paraId="00000019">
      <w:pPr>
        <w:ind w:firstLine="709"/>
        <w:jc w:val="both"/>
        <w:rPr>
          <w:vertAlign w:val="baseline"/>
        </w:rPr>
      </w:pPr>
      <w:r w:rsidDel="00000000" w:rsidR="00000000" w:rsidRPr="00000000">
        <w:rPr>
          <w:color w:val="000000"/>
          <w:sz w:val="24"/>
          <w:szCs w:val="24"/>
          <w:vertAlign w:val="baseline"/>
          <w:rtl w:val="0"/>
        </w:rPr>
        <w:t xml:space="preserve">Леман Балканджиева към настоящия момент е у. на „МБАЛ - К.” (МБАЛ - К.) ЕООД, по силата на сключени договори и анекси към тях, както следва:</w:t>
      </w:r>
      <w:r w:rsidDel="00000000" w:rsidR="00000000" w:rsidRPr="00000000">
        <w:rPr>
          <w:vertAlign w:val="baseline"/>
          <w:rtl w:val="0"/>
        </w:rPr>
        <w:t xml:space="preserve"> </w:t>
      </w:r>
    </w:p>
    <w:p w:rsidR="00000000" w:rsidDel="00000000" w:rsidP="00000000" w:rsidRDefault="00000000" w:rsidRPr="00000000" w14:paraId="0000001A">
      <w:pPr>
        <w:numPr>
          <w:ilvl w:val="0"/>
          <w:numId w:val="1"/>
        </w:numPr>
        <w:ind w:left="0" w:firstLine="709"/>
        <w:jc w:val="both"/>
        <w:rPr/>
      </w:pPr>
      <w:r w:rsidDel="00000000" w:rsidR="00000000" w:rsidRPr="00000000">
        <w:rPr>
          <w:color w:val="000000"/>
          <w:sz w:val="24"/>
          <w:szCs w:val="24"/>
          <w:vertAlign w:val="baseline"/>
          <w:rtl w:val="0"/>
        </w:rPr>
        <w:t xml:space="preserve">Договор № */01.12.2021 г. за възлагане управлението на еднолично дружество с ограничена отговорност МБАЛ - К. ЕООД, сключен между А. Н.– кмет на Община К. и Леман Балканджиева, за срок не по-късно от 6 (шест) месеца, считано от 01.12.2021 г. и при условията на Решение № 311 по Протокол № 26 от заседание на Общински съвет - К.; </w:t>
      </w:r>
    </w:p>
    <w:p w:rsidR="00000000" w:rsidDel="00000000" w:rsidP="00000000" w:rsidRDefault="00000000" w:rsidRPr="00000000" w14:paraId="0000001B">
      <w:pPr>
        <w:numPr>
          <w:ilvl w:val="0"/>
          <w:numId w:val="1"/>
        </w:numPr>
        <w:ind w:left="0" w:firstLine="709"/>
        <w:jc w:val="both"/>
        <w:rPr/>
      </w:pPr>
      <w:r w:rsidDel="00000000" w:rsidR="00000000" w:rsidRPr="00000000">
        <w:rPr>
          <w:color w:val="000000"/>
          <w:sz w:val="24"/>
          <w:szCs w:val="24"/>
          <w:vertAlign w:val="baseline"/>
          <w:rtl w:val="0"/>
        </w:rPr>
        <w:t xml:space="preserve">Договор № */01.06.2022 г. за възлагане управлението на еднолично дружество с ограничена отговорност МБАЛ - К. ЕООД, сключен между А. Н.– кмет на Община К. и Леман Балканджиева, за срок от 3 (три) години, считано от 01.06.2022 г. и при условията на Решение № 374 по Протокол № 32 от заседание на Общински съвет - К.</w:t>
      </w:r>
    </w:p>
    <w:p w:rsidR="00000000" w:rsidDel="00000000" w:rsidP="00000000" w:rsidRDefault="00000000" w:rsidRPr="00000000" w14:paraId="0000001C">
      <w:pPr>
        <w:numPr>
          <w:ilvl w:val="0"/>
          <w:numId w:val="1"/>
        </w:numPr>
        <w:ind w:left="0" w:firstLine="709"/>
        <w:jc w:val="both"/>
        <w:rPr/>
      </w:pPr>
      <w:r w:rsidDel="00000000" w:rsidR="00000000" w:rsidRPr="00000000">
        <w:rPr>
          <w:color w:val="000000"/>
          <w:sz w:val="24"/>
          <w:szCs w:val="24"/>
          <w:vertAlign w:val="baseline"/>
          <w:rtl w:val="0"/>
        </w:rPr>
        <w:t xml:space="preserve">Анекс № 1 (Допълнително споразумение) от 29.05.2023 г. към Договор за възлагане управлението на еднолично дружество с ограничена отговорност МБАЛ - К. ЕООД, сключен между А. Н.– кмет на Община К. и Леман Балканджиева, чрез който се отменя чл. 6, т. 6.3. от Договор № */01.06.2022 г. за възлагане управлението на едноличното дружество с ограничена отговорност и се допълва чл. 4 с нова т. 4.5. от Договора както следва: „у. на „МБАЛ-К.” ЕООД, може да работи като лекар - специалист по „Вътрешни болести“ в болнична и извънболнична помощ.“</w:t>
      </w:r>
    </w:p>
    <w:p w:rsidR="00000000" w:rsidDel="00000000" w:rsidP="00000000" w:rsidRDefault="00000000" w:rsidRPr="00000000" w14:paraId="0000001D">
      <w:pPr>
        <w:numPr>
          <w:ilvl w:val="0"/>
          <w:numId w:val="1"/>
        </w:numPr>
        <w:ind w:left="0" w:firstLine="709"/>
        <w:jc w:val="both"/>
        <w:rPr/>
      </w:pPr>
      <w:r w:rsidDel="00000000" w:rsidR="00000000" w:rsidRPr="00000000">
        <w:rPr>
          <w:color w:val="000000"/>
          <w:sz w:val="24"/>
          <w:szCs w:val="24"/>
          <w:vertAlign w:val="baseline"/>
          <w:rtl w:val="0"/>
        </w:rPr>
        <w:t xml:space="preserve">Анекс № 2 (Допълнително споразумение) от 29.05.2025 г. към Договор за възлагане управлението на еднолично дружество с ограничена отговорност МБАЛ - К. ЕООД, сключен между А. Н.– кмет на Община К. и Леман Балканджиева, в който се сочи, че считано от 01.06.2025 г. до провеждане и финализиране на конкурсна процедура за избор на у. на МБАЛ - К. ЕООД и за срок не по-дълъг от 90 дни, се удължава срока на Договора за възлагане на управление с Леман Балканджиева, при условията на досегашния договор.</w:t>
      </w:r>
    </w:p>
    <w:p w:rsidR="00000000" w:rsidDel="00000000" w:rsidP="00000000" w:rsidRDefault="00000000" w:rsidRPr="00000000" w14:paraId="0000001E">
      <w:pPr>
        <w:numPr>
          <w:ilvl w:val="0"/>
          <w:numId w:val="1"/>
        </w:numPr>
        <w:ind w:left="0" w:firstLine="709"/>
        <w:jc w:val="both"/>
        <w:rPr/>
      </w:pPr>
      <w:r w:rsidDel="00000000" w:rsidR="00000000" w:rsidRPr="00000000">
        <w:rPr>
          <w:color w:val="000000"/>
          <w:sz w:val="24"/>
          <w:szCs w:val="24"/>
          <w:vertAlign w:val="baseline"/>
          <w:rtl w:val="0"/>
        </w:rPr>
        <w:t xml:space="preserve">Анекс № 3 (Допълнително споразумение) от 16.09.2025 г. към Договор за възлагане управлението на еднолично дружество с ограничена отговорност МБАЛ -К. ЕООД, сключен между А. Н.– кмет на Община К. и Леман Балканджиева сочещ, че </w:t>
      </w:r>
      <w:r w:rsidDel="00000000" w:rsidR="00000000" w:rsidRPr="00000000">
        <w:rPr>
          <w:sz w:val="24"/>
          <w:szCs w:val="24"/>
          <w:vertAlign w:val="baseline"/>
          <w:rtl w:val="0"/>
        </w:rPr>
        <w:t xml:space="preserve">с</w:t>
      </w:r>
      <w:r w:rsidDel="00000000" w:rsidR="00000000" w:rsidRPr="00000000">
        <w:rPr>
          <w:color w:val="000000"/>
          <w:sz w:val="24"/>
          <w:szCs w:val="24"/>
          <w:vertAlign w:val="baseline"/>
          <w:rtl w:val="0"/>
        </w:rPr>
        <w:t xml:space="preserve">читано от 29.08.2025г. до окончателно провеждане и финализиране на конкурсна процедура за избор на у. на МБАЛ - К. ЕООД, се удължава срока на договора за възлагане на у. с Леман Балканджиева - у. на МБАЛ-К. ЕООД, при условията на досегашния договор.</w:t>
      </w:r>
    </w:p>
    <w:p w:rsidR="00000000" w:rsidDel="00000000" w:rsidP="00000000" w:rsidRDefault="00000000" w:rsidRPr="00000000" w14:paraId="0000001F">
      <w:pPr>
        <w:ind w:firstLine="709"/>
        <w:jc w:val="both"/>
        <w:rPr>
          <w:color w:val="000000"/>
          <w:sz w:val="24"/>
          <w:szCs w:val="24"/>
          <w:vertAlign w:val="baseline"/>
        </w:rPr>
      </w:pPr>
      <w:r w:rsidDel="00000000" w:rsidR="00000000" w:rsidRPr="00000000">
        <w:rPr>
          <w:color w:val="000000"/>
          <w:sz w:val="24"/>
          <w:szCs w:val="24"/>
          <w:vertAlign w:val="baseline"/>
          <w:rtl w:val="0"/>
        </w:rPr>
        <w:t xml:space="preserve">От събраните в хода на административното производството доказателства се установи, че Леман Балканджиева, в качеството си на у. на МБАЛ - К. ЕООД, подписва Заявка-спецификация за получаване на субсидия (финансиране) по чл. 51, ал. 2 от Закона за насърчаване на заетостта (ЗНЗ) за свободно работно място, изпратена до Агенцията по заетостта към</w:t>
      </w:r>
      <w:r w:rsidDel="00000000" w:rsidR="00000000" w:rsidRPr="00000000">
        <w:rPr>
          <w:vertAlign w:val="baseline"/>
          <w:rtl w:val="0"/>
        </w:rPr>
        <w:t xml:space="preserve"> </w:t>
      </w:r>
      <w:r w:rsidDel="00000000" w:rsidR="00000000" w:rsidRPr="00000000">
        <w:rPr>
          <w:color w:val="000000"/>
          <w:sz w:val="24"/>
          <w:szCs w:val="24"/>
          <w:vertAlign w:val="baseline"/>
          <w:rtl w:val="0"/>
        </w:rPr>
        <w:t xml:space="preserve">Министерство на труда и социалната политика, регистрирана с рег. № ***/28.06.2022 г. по описа на Агенцията по заетостта. В същата се сочи, че в МБАЛ - К. ЕООД ще е налично свободно работно място, считано от 01.07.2022 година за длъжността „оператор въвеждане на данни“ с код по НКПД: 41321001. Като описание на длъжността се посочва въвеждането на данни в информационна система и водене на отчетност, свързана с дейността. За извършване на дейността е посочена нуждата от притежавани компютърни умения както и, че ще бъде сключен Трудов договор на пълно работно време с продължителност от 8 (осем) часа.</w:t>
      </w:r>
    </w:p>
    <w:p w:rsidR="00000000" w:rsidDel="00000000" w:rsidP="00000000" w:rsidRDefault="00000000" w:rsidRPr="00000000" w14:paraId="00000020">
      <w:pPr>
        <w:ind w:firstLine="709"/>
        <w:jc w:val="both"/>
        <w:rPr>
          <w:color w:val="000000"/>
          <w:sz w:val="24"/>
          <w:szCs w:val="24"/>
          <w:vertAlign w:val="baseline"/>
        </w:rPr>
      </w:pPr>
      <w:r w:rsidDel="00000000" w:rsidR="00000000" w:rsidRPr="00000000">
        <w:rPr>
          <w:color w:val="000000"/>
          <w:sz w:val="24"/>
          <w:szCs w:val="24"/>
          <w:vertAlign w:val="baseline"/>
          <w:rtl w:val="0"/>
        </w:rPr>
        <w:t xml:space="preserve">Във връзка с посоченото по-горе на 28.06.2022 г., от страна на директора на дирекция „Бюро по труда“ гр. К. е изпратено писмо,  с рег. № **-07-05-16014#1 до Леман Балканджиева - у. на МБАЛ-К. ЕООД, относно процедурата за кандидатстване на работодатели за преференции по насърчителни мерки за заетост на безработни лица по чл. 51 ал. 2 от ЗНЗ. Посочено е, че подадена заявка по посочената процедура за кандидатстване, е одобрена за финансиране и следва до 10.07.2022 г. да бъдат предоставени документи за подписване на договор.</w:t>
      </w:r>
    </w:p>
    <w:p w:rsidR="00000000" w:rsidDel="00000000" w:rsidP="00000000" w:rsidRDefault="00000000" w:rsidRPr="00000000" w14:paraId="00000021">
      <w:pPr>
        <w:ind w:firstLine="709"/>
        <w:jc w:val="both"/>
        <w:rPr>
          <w:color w:val="000000"/>
          <w:sz w:val="24"/>
          <w:szCs w:val="24"/>
          <w:vertAlign w:val="baseline"/>
        </w:rPr>
      </w:pPr>
      <w:r w:rsidDel="00000000" w:rsidR="00000000" w:rsidRPr="00000000">
        <w:rPr>
          <w:color w:val="000000"/>
          <w:sz w:val="24"/>
          <w:szCs w:val="24"/>
          <w:vertAlign w:val="baseline"/>
          <w:rtl w:val="0"/>
        </w:rPr>
        <w:t xml:space="preserve">На 30.06.2022 г. на основание чл. 30б, ал. 1, т. 2 и чл. 51, ал. 2 от ЗНЗ между Агенция по заетостта чрез Дирекция „Бюро по труда“ гр. К., представлявана от директора й и МБАЛ-К. ЕООД, представлявана от у.я Леман Балканджиева, е сключен Договор № ***-0077-22-51512. С Договора се предоставят на МБАЛ-К. ЕООД, като работодател средства от Държавния бюджет, под формата на схема за държавна помощ за наемане на работещи с увреждания под формата на субсидии за заплати, при спазване на изискванията на чл. 33 от Регламент (ЕС) № 651/2014 от 17 юни 2014 година за обявяване на някои категории помощи за съвместими с вътрешния пазар в приложение на членове 107 и 108 от Договор № OB L 187/26.06.2014. Предоставените средства са в максимален размер 7700 (седем хиляди и седемстотин) лв. и представляват 75% от общите допустими разходи по схемата за 1 работно място и за период от 12 месеца. Средствата се предоставят по реда и условията на чл. 51, ал. 2 от ЗНЗ, за всяко насочено безработно лице с трайни увреждания, наето по трудов договор на пълно работно време, за срок не по малък от 3 (три) месеца.</w:t>
      </w:r>
    </w:p>
    <w:p w:rsidR="00000000" w:rsidDel="00000000" w:rsidP="00000000" w:rsidRDefault="00000000" w:rsidRPr="00000000" w14:paraId="00000022">
      <w:pPr>
        <w:ind w:firstLine="709"/>
        <w:jc w:val="both"/>
        <w:rPr>
          <w:sz w:val="24"/>
          <w:szCs w:val="24"/>
          <w:vertAlign w:val="baseline"/>
        </w:rPr>
      </w:pPr>
      <w:r w:rsidDel="00000000" w:rsidR="00000000" w:rsidRPr="00000000">
        <w:rPr>
          <w:color w:val="000000"/>
          <w:sz w:val="24"/>
          <w:szCs w:val="24"/>
          <w:vertAlign w:val="baseline"/>
          <w:rtl w:val="0"/>
        </w:rPr>
        <w:t xml:space="preserve">На 30.06.2022 г. Агенцията по заетостта чрез Дирекция „Бюро по труда“ гр. К. издава насочващо писмо (Приложение № 8) на Е. С., като в Раздел № I на същото е посочено, че е за участие в интервю/подбор към Заявка рег. № ***/28.06.2022 г. по мярка по чл. 51, ал. 2 от ЗНЗ за длъжността оператор, въвеждане на данни, код по НКПД 4132-1001. В раздел II на същото писмо</w:t>
      </w:r>
      <w:r w:rsidDel="00000000" w:rsidR="00000000" w:rsidRPr="00000000">
        <w:rPr>
          <w:vertAlign w:val="baseline"/>
          <w:rtl w:val="0"/>
        </w:rPr>
        <w:t xml:space="preserve"> (</w:t>
      </w:r>
      <w:r w:rsidDel="00000000" w:rsidR="00000000" w:rsidRPr="00000000">
        <w:rPr>
          <w:color w:val="000000"/>
          <w:sz w:val="24"/>
          <w:szCs w:val="24"/>
          <w:vertAlign w:val="baseline"/>
          <w:rtl w:val="0"/>
        </w:rPr>
        <w:t xml:space="preserve">Приложение № 8), подписан от </w:t>
      </w:r>
      <w:r w:rsidDel="00000000" w:rsidR="00000000" w:rsidRPr="00000000">
        <w:rPr>
          <w:sz w:val="24"/>
          <w:szCs w:val="24"/>
          <w:vertAlign w:val="baseline"/>
          <w:rtl w:val="0"/>
        </w:rPr>
        <w:t xml:space="preserve">Леман Балканджиева</w:t>
      </w:r>
      <w:r w:rsidDel="00000000" w:rsidR="00000000" w:rsidRPr="00000000">
        <w:rPr>
          <w:color w:val="000000"/>
          <w:sz w:val="24"/>
          <w:szCs w:val="24"/>
          <w:vertAlign w:val="baseline"/>
          <w:rtl w:val="0"/>
        </w:rPr>
        <w:t xml:space="preserve">, в качеството й на у. на МБАЛ-К. ЕООД, е посочено, че С. е приета на работа, считано от 01.07.2022 г. на заявеното работно място. На същата дата</w:t>
      </w:r>
      <w:r w:rsidDel="00000000" w:rsidR="00000000" w:rsidRPr="00000000">
        <w:rPr>
          <w:sz w:val="24"/>
          <w:szCs w:val="24"/>
          <w:vertAlign w:val="baseline"/>
          <w:rtl w:val="0"/>
        </w:rPr>
        <w:t xml:space="preserve"> Е. С. е подала заявление до у. на МБАЛ-К. ЕООД Леман Балканджиева, с което заявява желание да бъде назначена на длъжност оператор, въвеждане на данни.</w:t>
      </w:r>
    </w:p>
    <w:p w:rsidR="00000000" w:rsidDel="00000000" w:rsidP="00000000" w:rsidRDefault="00000000" w:rsidRPr="00000000" w14:paraId="00000023">
      <w:pPr>
        <w:ind w:firstLine="709"/>
        <w:jc w:val="both"/>
        <w:rPr>
          <w:sz w:val="24"/>
          <w:szCs w:val="24"/>
          <w:vertAlign w:val="baseline"/>
        </w:rPr>
      </w:pPr>
      <w:r w:rsidDel="00000000" w:rsidR="00000000" w:rsidRPr="00000000">
        <w:rPr>
          <w:sz w:val="24"/>
          <w:szCs w:val="24"/>
          <w:vertAlign w:val="baseline"/>
          <w:rtl w:val="0"/>
        </w:rPr>
        <w:t xml:space="preserve">Във връзка изложеното, на основание чл. 68, ал. 1, т. 1 от Кодекса на труда и в изпълнение на Договор № ***-0077-22-51512 за наемане на лица по чл. 51, ал. 2 от ЗНЗ, е сключен Трудов договор № ****/30.06.2022 г. между МБАЛ - К. ЕООД, представлявана от у. Леман Балканджиева</w:t>
      </w:r>
      <w:r w:rsidDel="00000000" w:rsidR="00000000" w:rsidRPr="00000000">
        <w:rPr>
          <w:b w:val="1"/>
          <w:bCs w:val="1"/>
          <w:sz w:val="24"/>
          <w:szCs w:val="24"/>
          <w:vertAlign w:val="baseline"/>
          <w:rtl w:val="0"/>
        </w:rPr>
        <w:t xml:space="preserve"> </w:t>
      </w:r>
      <w:r w:rsidDel="00000000" w:rsidR="00000000" w:rsidRPr="00000000">
        <w:rPr>
          <w:sz w:val="24"/>
          <w:szCs w:val="24"/>
          <w:vertAlign w:val="baseline"/>
          <w:rtl w:val="0"/>
        </w:rPr>
        <w:t xml:space="preserve">и Е. С., по силата на който последната е назначена на работа с определена заплата в размер на 710 (седемстотин и десет) лева.</w:t>
      </w:r>
    </w:p>
    <w:p w:rsidR="00000000" w:rsidDel="00000000" w:rsidP="00000000" w:rsidRDefault="00000000" w:rsidRPr="00000000" w14:paraId="00000024">
      <w:pPr>
        <w:ind w:firstLine="709"/>
        <w:jc w:val="both"/>
        <w:rPr>
          <w:sz w:val="24"/>
          <w:szCs w:val="24"/>
          <w:vertAlign w:val="baseline"/>
        </w:rPr>
      </w:pPr>
      <w:r w:rsidDel="00000000" w:rsidR="00000000" w:rsidRPr="00000000">
        <w:rPr>
          <w:sz w:val="24"/>
          <w:szCs w:val="24"/>
          <w:vertAlign w:val="baseline"/>
          <w:rtl w:val="0"/>
        </w:rPr>
        <w:t xml:space="preserve">Като Приложение към Договор № ***-0077-22-51512, сключен на 30.06.2022 г. е приложен списък за наетите лица от лечебното заведение, подписан от Леман Балканджиева – у. на</w:t>
      </w:r>
      <w:r w:rsidDel="00000000" w:rsidR="00000000" w:rsidRPr="00000000">
        <w:rPr>
          <w:b w:val="1"/>
          <w:bCs w:val="1"/>
          <w:sz w:val="24"/>
          <w:szCs w:val="24"/>
          <w:vertAlign w:val="baseline"/>
          <w:rtl w:val="0"/>
        </w:rPr>
        <w:t xml:space="preserve"> </w:t>
      </w:r>
      <w:r w:rsidDel="00000000" w:rsidR="00000000" w:rsidRPr="00000000">
        <w:rPr>
          <w:sz w:val="24"/>
          <w:szCs w:val="24"/>
          <w:vertAlign w:val="baseline"/>
          <w:rtl w:val="0"/>
        </w:rPr>
        <w:t xml:space="preserve">МБАЛ - К. ЕООД, където е посочена Е. С. на длъжност оператор, въвеждане данни.</w:t>
      </w:r>
    </w:p>
    <w:p w:rsidR="00000000" w:rsidDel="00000000" w:rsidP="00000000" w:rsidRDefault="00000000" w:rsidRPr="00000000" w14:paraId="00000025">
      <w:pPr>
        <w:ind w:firstLine="709"/>
        <w:jc w:val="both"/>
        <w:rPr>
          <w:sz w:val="24"/>
          <w:szCs w:val="24"/>
          <w:vertAlign w:val="baseline"/>
        </w:rPr>
      </w:pPr>
      <w:r w:rsidDel="00000000" w:rsidR="00000000" w:rsidRPr="00000000">
        <w:rPr>
          <w:sz w:val="24"/>
          <w:szCs w:val="24"/>
          <w:vertAlign w:val="baseline"/>
          <w:rtl w:val="0"/>
        </w:rPr>
        <w:t xml:space="preserve">По преписката са установени и 4 (четири) броя допълнителни споразумения към Трудов договор № ****/30.06.2022 г., сключени между Леман Балканджиева, в качеството й на у. на МБАЛ - К. ЕООД и Е. С., както следва:  На 07.02.2023 г., на основание чл. 118, ал. 3 от Кодекса на труда (КТ) и Постановление № 497/29.12.2022 г. на Министерски съвет на Република България (РБ), е сключено Допълнително споразумение № ***; На 29.06.2023 г., на основание чл. 118, ал. 3 и във връзка с чл. 67, ал. 1, т. 1 от КТ, е сключено Допълнително споразумение № ***; На 02.01.2024 г., на основание чл. 118, ал. 3 от КТ и Постановление № 193/12.10.2023 г. на Министерски съвет на РБ, е сключено Допълнително споразумение № *** и на 23.01.2025 г., на основание чл. 119 от КТ и Постановление № 359/23.10.2024 г. на Министерски съвет на РБ, е сключено допълнително споразумение № **.</w:t>
      </w:r>
    </w:p>
    <w:p w:rsidR="00000000" w:rsidDel="00000000" w:rsidP="00000000" w:rsidRDefault="00000000" w:rsidRPr="00000000" w14:paraId="00000026">
      <w:pPr>
        <w:ind w:firstLine="709"/>
        <w:jc w:val="both"/>
        <w:rPr>
          <w:sz w:val="24"/>
          <w:szCs w:val="24"/>
          <w:vertAlign w:val="baseline"/>
        </w:rPr>
      </w:pPr>
      <w:r w:rsidDel="00000000" w:rsidR="00000000" w:rsidRPr="00000000">
        <w:rPr>
          <w:sz w:val="24"/>
          <w:szCs w:val="24"/>
          <w:vertAlign w:val="baseline"/>
          <w:rtl w:val="0"/>
        </w:rPr>
        <w:t xml:space="preserve"> Видно от Експертно решение № **889 от заседание № 220/25.09.2021 г. на Териториална експертна лекарска комисия</w:t>
      </w:r>
      <w:r w:rsidDel="00000000" w:rsidR="00000000" w:rsidRPr="00000000">
        <w:rPr>
          <w:vertAlign w:val="baseline"/>
          <w:rtl w:val="0"/>
        </w:rPr>
        <w:t xml:space="preserve"> </w:t>
      </w:r>
      <w:r w:rsidDel="00000000" w:rsidR="00000000" w:rsidRPr="00000000">
        <w:rPr>
          <w:sz w:val="24"/>
          <w:szCs w:val="24"/>
          <w:vertAlign w:val="baseline"/>
          <w:rtl w:val="0"/>
        </w:rPr>
        <w:t xml:space="preserve">към</w:t>
      </w:r>
      <w:r w:rsidDel="00000000" w:rsidR="00000000" w:rsidRPr="00000000">
        <w:rPr>
          <w:vertAlign w:val="baseline"/>
          <w:rtl w:val="0"/>
        </w:rPr>
        <w:t xml:space="preserve"> </w:t>
      </w:r>
      <w:r w:rsidDel="00000000" w:rsidR="00000000" w:rsidRPr="00000000">
        <w:rPr>
          <w:sz w:val="24"/>
          <w:szCs w:val="24"/>
          <w:vertAlign w:val="baseline"/>
          <w:rtl w:val="0"/>
        </w:rPr>
        <w:t xml:space="preserve">МБАЛ - К. ЕООД в състав - председател Р. Р. и членове Ц. В. и В. Ч. Е. С. е преосвидетелствана с водеща диагноза и общо заболяване - „хипертонично сърце със (застойна) сърдечна недостатъчност“ и придружаващи заболявания „неинсулинозависим захарен диабет с неврологични усложнения, астма с преобладаващ алергичен компонент“ и други. Оценката на работоспособността е 50% трайно намалена работоспособност (ТНР). Срокът на експертното решение е 3 (три) години.</w:t>
      </w:r>
    </w:p>
    <w:p w:rsidR="00000000" w:rsidDel="00000000" w:rsidP="00000000" w:rsidRDefault="00000000" w:rsidRPr="00000000" w14:paraId="00000027">
      <w:pPr>
        <w:ind w:firstLine="709"/>
        <w:jc w:val="both"/>
        <w:rPr>
          <w:sz w:val="24"/>
          <w:szCs w:val="24"/>
          <w:vertAlign w:val="baseline"/>
        </w:rPr>
      </w:pPr>
      <w:r w:rsidDel="00000000" w:rsidR="00000000" w:rsidRPr="00000000">
        <w:rPr>
          <w:sz w:val="24"/>
          <w:szCs w:val="24"/>
          <w:vertAlign w:val="baseline"/>
          <w:rtl w:val="0"/>
        </w:rPr>
        <w:t xml:space="preserve">На 15.05.2024 г. на Е. С. е издадено Експертно решение № 90933 от заседание № 111 от Териториална експертна лекарска комисия</w:t>
      </w:r>
      <w:r w:rsidDel="00000000" w:rsidR="00000000" w:rsidRPr="00000000">
        <w:rPr>
          <w:vertAlign w:val="baseline"/>
          <w:rtl w:val="0"/>
        </w:rPr>
        <w:t xml:space="preserve"> към </w:t>
      </w:r>
      <w:r w:rsidDel="00000000" w:rsidR="00000000" w:rsidRPr="00000000">
        <w:rPr>
          <w:sz w:val="24"/>
          <w:szCs w:val="24"/>
          <w:vertAlign w:val="baseline"/>
          <w:rtl w:val="0"/>
        </w:rPr>
        <w:t xml:space="preserve">МБАЛ - К. ЕООД в състав - председател Р. Р. и членове Ц. В. и А. К., в което е посочено, че състоянието на С. преди извършване на експертизата е  работоспособност 50% ТНР, като под точка 5.3 е посочено „без чужда помощ“. След извършения преглед е посочена водеща диагноза и общо заболяване – „стар инфаркт на миокарда“ и 100 % ТНР. В точка 10.1 на решението, отнасяща се за определяне на чужда помощ е посочено - „без чужда помощ“. Като придружаващи заболявания е визиран „неинсулинозависим захарен диабет с неврологични усложнения</w:t>
      </w:r>
      <w:r w:rsidDel="00000000" w:rsidR="00000000" w:rsidRPr="00000000">
        <w:rPr>
          <w:vertAlign w:val="baseline"/>
          <w:rtl w:val="0"/>
        </w:rPr>
        <w:t xml:space="preserve"> </w:t>
      </w:r>
      <w:r w:rsidDel="00000000" w:rsidR="00000000" w:rsidRPr="00000000">
        <w:rPr>
          <w:sz w:val="24"/>
          <w:szCs w:val="24"/>
          <w:vertAlign w:val="baseline"/>
          <w:rtl w:val="0"/>
        </w:rPr>
        <w:t xml:space="preserve">астма с преобладаващ алергичен компонент“ и други. Срокът на експертното решение е 1 година.</w:t>
      </w:r>
    </w:p>
    <w:p w:rsidR="00000000" w:rsidDel="00000000" w:rsidP="00000000" w:rsidRDefault="00000000" w:rsidRPr="00000000" w14:paraId="00000028">
      <w:pPr>
        <w:ind w:firstLine="709"/>
        <w:jc w:val="both"/>
        <w:rPr>
          <w:sz w:val="24"/>
          <w:szCs w:val="24"/>
          <w:vertAlign w:val="baseline"/>
        </w:rPr>
      </w:pPr>
      <w:r w:rsidDel="00000000" w:rsidR="00000000" w:rsidRPr="00000000">
        <w:rPr>
          <w:sz w:val="24"/>
          <w:szCs w:val="24"/>
          <w:vertAlign w:val="baseline"/>
          <w:rtl w:val="0"/>
        </w:rPr>
        <w:t xml:space="preserve">На 11.04.2025 г. е издадено ново Експертно решение на Е. С. с № **040 от заседание № 71 от Териториална експертна лекарска комисия към</w:t>
      </w:r>
      <w:r w:rsidDel="00000000" w:rsidR="00000000" w:rsidRPr="00000000">
        <w:rPr>
          <w:vertAlign w:val="baseline"/>
          <w:rtl w:val="0"/>
        </w:rPr>
        <w:t xml:space="preserve"> </w:t>
      </w:r>
      <w:r w:rsidDel="00000000" w:rsidR="00000000" w:rsidRPr="00000000">
        <w:rPr>
          <w:sz w:val="24"/>
          <w:szCs w:val="24"/>
          <w:vertAlign w:val="baseline"/>
          <w:rtl w:val="0"/>
        </w:rPr>
        <w:t xml:space="preserve">МБАЛ - К. ЕООД в състав - председател Р. Р. и членове Ц. В., В. Ч. и Р. Б.. В решението се сочи, че състоянието на С. с водеща диагноза и общо заболяване – „първична коксартроза, двустранна“, с придружаващо заболяване „застойна сърдечна недостатъчност“ и 100 % ТНР. В точка 10.1 на решението, отнасяща се за определяне на чужда помощ е посочено - „с чужда помощ“. Срокът на експертното решение е 2 (две) години.</w:t>
      </w:r>
    </w:p>
    <w:p w:rsidR="00000000" w:rsidDel="00000000" w:rsidP="00000000" w:rsidRDefault="00000000" w:rsidRPr="00000000" w14:paraId="00000029">
      <w:pPr>
        <w:ind w:firstLine="709"/>
        <w:jc w:val="both"/>
        <w:rPr>
          <w:sz w:val="24"/>
          <w:szCs w:val="24"/>
          <w:vertAlign w:val="baseline"/>
        </w:rPr>
      </w:pPr>
      <w:r w:rsidDel="00000000" w:rsidR="00000000" w:rsidRPr="00000000">
        <w:rPr>
          <w:sz w:val="24"/>
          <w:szCs w:val="24"/>
          <w:vertAlign w:val="baseline"/>
          <w:rtl w:val="0"/>
        </w:rPr>
        <w:t xml:space="preserve">От извършената справка в НБД „Население“ по отношение на Леман Балканджиева се установи, че е дъщеря на С. С., който е брат на К. С.- баща на Е. С.</w:t>
      </w:r>
    </w:p>
    <w:p w:rsidR="00000000" w:rsidDel="00000000" w:rsidP="00000000" w:rsidRDefault="00000000" w:rsidRPr="00000000" w14:paraId="0000002A">
      <w:pPr>
        <w:ind w:firstLine="709"/>
        <w:jc w:val="both"/>
        <w:rPr>
          <w:sz w:val="24"/>
          <w:szCs w:val="24"/>
          <w:vertAlign w:val="baseline"/>
        </w:rPr>
      </w:pPr>
      <w:r w:rsidDel="00000000" w:rsidR="00000000" w:rsidRPr="00000000">
        <w:rPr>
          <w:sz w:val="24"/>
          <w:szCs w:val="24"/>
          <w:vertAlign w:val="baseline"/>
          <w:rtl w:val="0"/>
        </w:rPr>
        <w:t xml:space="preserve">От извършената проверка в ТРРЮЛНЦ по партидата на МБАЛ-К. ЕООД, ЕИК ******** е установено, че същото е еднолично дружество с ограничена отговорност</w:t>
      </w:r>
      <w:r w:rsidDel="00000000" w:rsidR="00000000" w:rsidRPr="00000000">
        <w:rPr>
          <w:vertAlign w:val="baseline"/>
          <w:rtl w:val="0"/>
        </w:rPr>
        <w:t xml:space="preserve">, </w:t>
      </w:r>
      <w:r w:rsidDel="00000000" w:rsidR="00000000" w:rsidRPr="00000000">
        <w:rPr>
          <w:sz w:val="24"/>
          <w:szCs w:val="24"/>
          <w:vertAlign w:val="baseline"/>
          <w:rtl w:val="0"/>
        </w:rPr>
        <w:t xml:space="preserve">с едноличен собственик на капитала Община К. и у. Леман Балканджиева.</w:t>
      </w:r>
      <w:r w:rsidDel="00000000" w:rsidR="00000000" w:rsidRPr="00000000">
        <w:rPr>
          <w:vertAlign w:val="baseline"/>
          <w:rtl w:val="0"/>
        </w:rPr>
        <w:t xml:space="preserve"> </w:t>
      </w:r>
      <w:r w:rsidDel="00000000" w:rsidR="00000000" w:rsidRPr="00000000">
        <w:rPr>
          <w:sz w:val="24"/>
          <w:szCs w:val="24"/>
          <w:vertAlign w:val="baseline"/>
          <w:rtl w:val="0"/>
        </w:rPr>
        <w:t xml:space="preserve">Предметът на дейност на болничното заведение е:</w:t>
      </w:r>
      <w:r w:rsidDel="00000000" w:rsidR="00000000" w:rsidRPr="00000000">
        <w:rPr>
          <w:vertAlign w:val="baseline"/>
          <w:rtl w:val="0"/>
        </w:rPr>
        <w:t xml:space="preserve"> О</w:t>
      </w:r>
      <w:r w:rsidDel="00000000" w:rsidR="00000000" w:rsidRPr="00000000">
        <w:rPr>
          <w:sz w:val="24"/>
          <w:szCs w:val="24"/>
          <w:vertAlign w:val="baseline"/>
          <w:rtl w:val="0"/>
        </w:rPr>
        <w:t xml:space="preserve">съществяване на болнична помощ и съпътстващите я дейности.</w:t>
      </w:r>
    </w:p>
    <w:p w:rsidR="00000000" w:rsidDel="00000000" w:rsidP="00000000" w:rsidRDefault="00000000" w:rsidRPr="00000000" w14:paraId="0000002B">
      <w:pPr>
        <w:ind w:firstLine="709"/>
        <w:jc w:val="both"/>
        <w:rPr>
          <w:sz w:val="24"/>
          <w:szCs w:val="24"/>
          <w:vertAlign w:val="baseline"/>
        </w:rPr>
      </w:pPr>
      <w:r w:rsidDel="00000000" w:rsidR="00000000" w:rsidRPr="00000000">
        <w:rPr>
          <w:rtl w:val="0"/>
        </w:rPr>
      </w:r>
    </w:p>
    <w:p w:rsidR="00000000" w:rsidDel="00000000" w:rsidP="00000000" w:rsidRDefault="00000000" w:rsidRPr="00000000" w14:paraId="0000002C">
      <w:pPr>
        <w:ind w:right="-1" w:firstLine="720"/>
        <w:jc w:val="both"/>
        <w:rPr>
          <w:i w:val="0"/>
          <w:iCs w:val="0"/>
          <w:sz w:val="24"/>
          <w:szCs w:val="24"/>
          <w:vertAlign w:val="baseline"/>
        </w:rPr>
      </w:pPr>
      <w:r w:rsidDel="00000000" w:rsidR="00000000" w:rsidRPr="00000000">
        <w:rPr>
          <w:i w:val="1"/>
          <w:iCs w:val="1"/>
          <w:sz w:val="24"/>
          <w:szCs w:val="24"/>
          <w:vertAlign w:val="baseline"/>
          <w:rtl w:val="0"/>
        </w:rPr>
        <w:t xml:space="preserve">Въз основа на така изяснената фактическа обстановка Комисията за противодействие на корупцията установи следното от правна страна:</w:t>
      </w:r>
      <w:r w:rsidDel="00000000" w:rsidR="00000000" w:rsidRPr="00000000">
        <w:rPr>
          <w:rtl w:val="0"/>
        </w:rPr>
      </w:r>
    </w:p>
    <w:p w:rsidR="00000000" w:rsidDel="00000000" w:rsidP="00000000" w:rsidRDefault="00000000" w:rsidRPr="00000000" w14:paraId="0000002D">
      <w:pPr>
        <w:jc w:val="both"/>
        <w:rPr>
          <w:i w:val="0"/>
          <w:iCs w:val="0"/>
          <w:sz w:val="24"/>
          <w:szCs w:val="24"/>
          <w:vertAlign w:val="baseline"/>
        </w:rPr>
      </w:pPr>
      <w:r w:rsidDel="00000000" w:rsidR="00000000" w:rsidRPr="00000000">
        <w:rPr>
          <w:rtl w:val="0"/>
        </w:rPr>
      </w:r>
    </w:p>
    <w:p w:rsidR="00000000" w:rsidDel="00000000" w:rsidP="00000000" w:rsidRDefault="00000000" w:rsidRPr="00000000" w14:paraId="0000002E">
      <w:pPr>
        <w:ind w:right="-1"/>
        <w:jc w:val="both"/>
        <w:rPr>
          <w:color w:val="000000"/>
          <w:sz w:val="24"/>
          <w:szCs w:val="24"/>
          <w:vertAlign w:val="baseline"/>
        </w:rPr>
      </w:pPr>
      <w:r w:rsidDel="00000000" w:rsidR="00000000" w:rsidRPr="00000000">
        <w:rPr>
          <w:color w:val="000000"/>
          <w:sz w:val="24"/>
          <w:szCs w:val="24"/>
          <w:vertAlign w:val="baseline"/>
          <w:rtl w:val="0"/>
        </w:rPr>
        <w:t xml:space="preserve">           Сигнал с вх. № С-645/10.09.2025 г. на КПК съдържа необходимите реквизити, съгласно чл. 15 от Закона за защита на лицата, подаващи сигнали или публично оповестяващи информация за нарушения във вр. с чл. 63 от ЗПК.</w:t>
      </w:r>
    </w:p>
    <w:p w:rsidR="00000000" w:rsidDel="00000000" w:rsidP="00000000" w:rsidRDefault="00000000" w:rsidRPr="00000000" w14:paraId="0000002F">
      <w:pPr>
        <w:ind w:right="-1" w:firstLine="708"/>
        <w:jc w:val="both"/>
        <w:rPr>
          <w:color w:val="000000"/>
          <w:sz w:val="24"/>
          <w:szCs w:val="24"/>
          <w:vertAlign w:val="baseline"/>
        </w:rPr>
      </w:pPr>
      <w:r w:rsidDel="00000000" w:rsidR="00000000" w:rsidRPr="00000000">
        <w:rPr>
          <w:color w:val="000000"/>
          <w:sz w:val="24"/>
          <w:szCs w:val="24"/>
          <w:vertAlign w:val="baseline"/>
          <w:rtl w:val="0"/>
        </w:rPr>
        <w:t xml:space="preserve">Съгласно чл. 91 от ЗПК производство за установяване на конфликт на интереси се образува в срок до шест месеца от откриването, но не по-късно от три години от извършване на нарушението. Предвид факта, че Леман Балканджиева е у. на „МБАЛ - К.” ЕООД от 01.12.2021 г. и предвид обстоятелството, че настоящото производство е образувано на 23.09.2025 г., с Решение № КИ-285 от 23.09.2025 г. на КПК, следва да се приеме, че периодът, за който в рамките на настоящото производство Комисията може да се произнесе, е периодът след 23.09.2022 г. – три години назад от датата на образуването му.</w:t>
      </w:r>
    </w:p>
    <w:p w:rsidR="00000000" w:rsidDel="00000000" w:rsidP="00000000" w:rsidRDefault="00000000" w:rsidRPr="00000000" w14:paraId="00000030">
      <w:pPr>
        <w:ind w:right="-1" w:firstLine="708"/>
        <w:jc w:val="both"/>
        <w:rPr>
          <w:color w:val="000000"/>
          <w:sz w:val="24"/>
          <w:szCs w:val="24"/>
          <w:vertAlign w:val="baseline"/>
        </w:rPr>
      </w:pPr>
      <w:r w:rsidDel="00000000" w:rsidR="00000000" w:rsidRPr="00000000">
        <w:rPr>
          <w:color w:val="000000"/>
          <w:sz w:val="24"/>
          <w:szCs w:val="24"/>
          <w:vertAlign w:val="baseline"/>
          <w:rtl w:val="0"/>
        </w:rPr>
        <w:t xml:space="preserve">Наред с това, следва да се отбележи също, че конфликтът на интереси е административно нарушение, което застрашава обществените отношения в сферата на държавното управление, регулира се от административноправни норми, които нямат обратна сила по отношение на същинско правило за поведение. В този смисъл, предвид че ЗПК е в сила от деня на обнародването му в брой 84 на „Държавен вестник“, а именно от 06.10.2023 г., както и предвид установения като релевантен за проверката период, а именно периодът след 23.09.2022 г. – приложимото по настоящото производство материално право във връзка с изследването за наличието или липсата на конфликт на интереси се определя съобразно момента на евентуалното извършване на нарушение, както следва – за евентуални нарушения, извършени до 06.10.2023 г., т. е. при действието на Закона за противодействие на корупцията и за отнемане на незаконно придобитото имущество (ЗПКОНПИ), приложение ще намерят отменените разпоредби по Глава осма, Раздел първи и Раздел втори от същия, а за такива, извършени след посочената дата – действащите към момента разпоредби по Глава осма, Раздел първи и Раздел втори от ЗПК. По отношение на вече осъществените обществени отношения обаче по настоящото производство са приложими само процесуалните норми на действащия ЗПК /обн., ДВ бр. 84 от 06.10.2023 г., в сила от 06.10.2023 г./.</w:t>
      </w:r>
    </w:p>
    <w:p w:rsidR="00000000" w:rsidDel="00000000" w:rsidP="00000000" w:rsidRDefault="00000000" w:rsidRPr="00000000" w14:paraId="00000031">
      <w:pPr>
        <w:ind w:right="-1" w:firstLine="708"/>
        <w:jc w:val="both"/>
        <w:rPr>
          <w:color w:val="000000"/>
          <w:sz w:val="24"/>
          <w:szCs w:val="24"/>
          <w:vertAlign w:val="baseline"/>
        </w:rPr>
      </w:pPr>
      <w:r w:rsidDel="00000000" w:rsidR="00000000" w:rsidRPr="00000000">
        <w:rPr>
          <w:color w:val="000000"/>
          <w:sz w:val="24"/>
          <w:szCs w:val="24"/>
          <w:vertAlign w:val="baseline"/>
          <w:rtl w:val="0"/>
        </w:rPr>
        <w:t xml:space="preserve">За да е осъществен конфликт на интереси по смисъла на чл. 52 от ЗПКОНПИ (отм.), респ. чл. 70 от ЗПК, следва да са кумулативно налични три предпоставки: лице, заемащо висша/публична длъжност, съответно публична длъжност, наличие на частен интерес, който може да повлияе върху безпристрастното и обективно изпълнение на правомощията или задълженията му по служба, както и упражнено властническо правомощие, повлияно от този частен интерес.</w:t>
      </w:r>
    </w:p>
    <w:p w:rsidR="00000000" w:rsidDel="00000000" w:rsidP="00000000" w:rsidRDefault="00000000" w:rsidRPr="00000000" w14:paraId="00000032">
      <w:pPr>
        <w:ind w:right="-1" w:firstLine="708"/>
        <w:jc w:val="both"/>
        <w:rPr>
          <w:color w:val="000000"/>
          <w:sz w:val="24"/>
          <w:szCs w:val="24"/>
          <w:vertAlign w:val="baseline"/>
        </w:rPr>
      </w:pPr>
      <w:r w:rsidDel="00000000" w:rsidR="00000000" w:rsidRPr="00000000">
        <w:rPr>
          <w:color w:val="000000"/>
          <w:sz w:val="24"/>
          <w:szCs w:val="24"/>
          <w:vertAlign w:val="baseline"/>
          <w:rtl w:val="0"/>
        </w:rPr>
        <w:t xml:space="preserve">Общият състав на административното нарушение конфликт на интереси както по смисъла на отменената разпоредба на чл. 52 от ЗПКОНПИ, така и по смисъла на чл. 70 от ЗПК, изисква кумулативното наличие на три материалноправни предпоставки - лице, заемащо висша/публична длъжност, наличие на частен интерес, който може да повлияе върху безпристрастното и обективно изпълнение на правомощията или задълженията му по служба, както и упражнено властническо правомощие в полза на този частен интерес.</w:t>
      </w:r>
    </w:p>
    <w:p w:rsidR="00000000" w:rsidDel="00000000" w:rsidP="00000000" w:rsidRDefault="00000000" w:rsidRPr="00000000" w14:paraId="00000033">
      <w:pPr>
        <w:ind w:right="-1"/>
        <w:jc w:val="both"/>
        <w:rPr>
          <w:color w:val="000000"/>
          <w:sz w:val="24"/>
          <w:szCs w:val="24"/>
          <w:vertAlign w:val="baseline"/>
        </w:rPr>
      </w:pPr>
      <w:r w:rsidDel="00000000" w:rsidR="00000000" w:rsidRPr="00000000">
        <w:rPr>
          <w:color w:val="000000"/>
          <w:sz w:val="24"/>
          <w:szCs w:val="24"/>
          <w:vertAlign w:val="baseline"/>
          <w:rtl w:val="0"/>
        </w:rPr>
        <w:t xml:space="preserve"> </w:t>
        <w:tab/>
        <w:t xml:space="preserve"> Легалните дефиниции на понятието „частен интерес“ се съдържа в чл. 53 от ЗПКОНПИ (отм.), съответно в чл. 71 от ЗПК. Съгласно цитираните разпоредби, частен интерес е всеки интерес, който води до облага от материален или нематериален характер за лицето, заемащо висша/публична длъжност, или за свързаното с него лице, т.е. за да е налице частен интерес, следва да има реална възможност за реализиране на облага. Облага по смисъла на чл. 54 от ЗПКОНПИ (отм.) е всеки доход в пари или имущество, включително придобиване на дялове или акции, както и предоставяне, прехвърляне или отказ от права, получаване на стоки или услуги безплатно или на цени, по – ниски от пазарните, получаване на привилегия или почести, помощ, глас, подкрепа или влияние, предимство, получаване на или обещание за работа, длъжност, дар, награда или обещание за избягване на загуба, отговорност, санкция или друго неблагоприятно събитие. Към дефиницията на понятието, в разпоредбата на чл. 72 от ЗПК законодателят е предвидил и материална облага под формата на доход в парични средства, както и нематериална облага, изразяваща се в получаването на глас в полза на избор. </w:t>
      </w:r>
    </w:p>
    <w:p w:rsidR="00000000" w:rsidDel="00000000" w:rsidP="00000000" w:rsidRDefault="00000000" w:rsidRPr="00000000" w14:paraId="00000034">
      <w:pPr>
        <w:ind w:right="-1" w:firstLine="708"/>
        <w:jc w:val="both"/>
        <w:rPr>
          <w:color w:val="000000"/>
          <w:sz w:val="24"/>
          <w:szCs w:val="24"/>
          <w:vertAlign w:val="baseline"/>
        </w:rPr>
      </w:pPr>
      <w:r w:rsidDel="00000000" w:rsidR="00000000" w:rsidRPr="00000000">
        <w:rPr>
          <w:color w:val="000000"/>
          <w:sz w:val="24"/>
          <w:szCs w:val="24"/>
          <w:vertAlign w:val="baseline"/>
          <w:rtl w:val="0"/>
        </w:rPr>
        <w:t xml:space="preserve">От изложеното по-горе следва, че Леман Балканджиева в качеството си на у. на „МБАЛ - К.” ЕООД е била лице, заемало висша публична длъжност по чл. 6, ал. 1, т. 48 от ЗПКОНПИ (отм.) и е лице, заемащо публична длъжност по чл. 6, ал. 1, т. 46 от ЗПК. </w:t>
      </w:r>
    </w:p>
    <w:p w:rsidR="00000000" w:rsidDel="00000000" w:rsidP="00000000" w:rsidRDefault="00000000" w:rsidRPr="00000000" w14:paraId="00000035">
      <w:pPr>
        <w:ind w:right="-1" w:firstLine="708"/>
        <w:jc w:val="both"/>
        <w:rPr>
          <w:color w:val="000000"/>
          <w:sz w:val="24"/>
          <w:szCs w:val="24"/>
          <w:vertAlign w:val="baseline"/>
        </w:rPr>
      </w:pPr>
      <w:r w:rsidDel="00000000" w:rsidR="00000000" w:rsidRPr="00000000">
        <w:rPr>
          <w:color w:val="000000"/>
          <w:sz w:val="24"/>
          <w:szCs w:val="24"/>
          <w:vertAlign w:val="baseline"/>
          <w:rtl w:val="0"/>
        </w:rPr>
        <w:t xml:space="preserve">При наличието на този първи елемент от състава на конфликта на интереси (субект на нарушението), определящо за съществуването на такъв е проявяването на конкретно поведение от страна на субекта при изпълнение на произтичащите от длъжността му правомощия, както и дали съществува обективна възможност това конкретно поведение да е повлияно от частен интерес – личен или на свързано по смисъла на закона лице.</w:t>
      </w:r>
    </w:p>
    <w:p w:rsidR="00000000" w:rsidDel="00000000" w:rsidP="00000000" w:rsidRDefault="00000000" w:rsidRPr="00000000" w14:paraId="00000036">
      <w:pPr>
        <w:ind w:right="-1" w:firstLine="708"/>
        <w:jc w:val="both"/>
        <w:rPr>
          <w:color w:val="000000"/>
          <w:sz w:val="24"/>
          <w:szCs w:val="24"/>
          <w:vertAlign w:val="baseline"/>
        </w:rPr>
      </w:pPr>
      <w:r w:rsidDel="00000000" w:rsidR="00000000" w:rsidRPr="00000000">
        <w:rPr>
          <w:color w:val="000000"/>
          <w:sz w:val="24"/>
          <w:szCs w:val="24"/>
          <w:vertAlign w:val="baseline"/>
          <w:rtl w:val="0"/>
        </w:rPr>
        <w:t xml:space="preserve">Според чл. 10 от Устава на „МБАЛ - К.” ЕООД у. на лечебното заведение, сключва трудови договори с работниците и служителите</w:t>
      </w:r>
    </w:p>
    <w:p w:rsidR="00000000" w:rsidDel="00000000" w:rsidP="00000000" w:rsidRDefault="00000000" w:rsidRPr="00000000" w14:paraId="00000037">
      <w:pPr>
        <w:ind w:right="-1" w:firstLine="708"/>
        <w:jc w:val="both"/>
        <w:rPr>
          <w:color w:val="000000"/>
          <w:sz w:val="24"/>
          <w:szCs w:val="24"/>
          <w:vertAlign w:val="baseline"/>
        </w:rPr>
      </w:pPr>
      <w:r w:rsidDel="00000000" w:rsidR="00000000" w:rsidRPr="00000000">
        <w:rPr>
          <w:color w:val="000000"/>
          <w:sz w:val="24"/>
          <w:szCs w:val="24"/>
          <w:vertAlign w:val="baseline"/>
          <w:rtl w:val="0"/>
        </w:rPr>
        <w:t xml:space="preserve">Съгласно §1, т. 15, буква „а“ и „б“ от ЗПКОНПИ (отм.), и §1, т. 9, буква „а“ от ЗПК, свързани лица са съпрузите или лицата, които се намират във фактическо съжителство на съпружески начала и роднините по права линия, по съребрена линия - до четвърта степен включително, и по сватовство - до втора степен включително.</w:t>
      </w:r>
    </w:p>
    <w:p w:rsidR="00000000" w:rsidDel="00000000" w:rsidP="00000000" w:rsidRDefault="00000000" w:rsidRPr="00000000" w14:paraId="00000038">
      <w:pPr>
        <w:ind w:right="-1" w:firstLine="708"/>
        <w:jc w:val="both"/>
        <w:rPr>
          <w:color w:val="000000"/>
          <w:sz w:val="24"/>
          <w:szCs w:val="24"/>
          <w:vertAlign w:val="baseline"/>
        </w:rPr>
      </w:pPr>
      <w:r w:rsidDel="00000000" w:rsidR="00000000" w:rsidRPr="00000000">
        <w:rPr>
          <w:color w:val="000000"/>
          <w:sz w:val="24"/>
          <w:szCs w:val="24"/>
          <w:vertAlign w:val="baseline"/>
          <w:rtl w:val="0"/>
        </w:rPr>
        <w:t xml:space="preserve">С оглед на установеното от извършената проверка в НБД „Население“ по отношение на Леман Балканджиева сочещо, че тя е дъщеря на С. С., който е брат на К. С., който от своя страна е баща на Е. С., следва че Балканджиева е свързано лице с Е. С. по смисъла на §1, т. 15, буква „а“ от ЗПКОНПИ (отм.), респективно §1, т. 9, буква „а“ от ЗПК – роднини по съребрена линия от четвърта степен - „първи братовчеди“.</w:t>
      </w:r>
    </w:p>
    <w:p w:rsidR="00000000" w:rsidDel="00000000" w:rsidP="00000000" w:rsidRDefault="00000000" w:rsidRPr="00000000" w14:paraId="00000039">
      <w:pPr>
        <w:ind w:right="-1" w:firstLine="708"/>
        <w:jc w:val="both"/>
        <w:rPr>
          <w:color w:val="000000"/>
          <w:sz w:val="24"/>
          <w:szCs w:val="24"/>
          <w:vertAlign w:val="baseline"/>
        </w:rPr>
      </w:pPr>
      <w:r w:rsidDel="00000000" w:rsidR="00000000" w:rsidRPr="00000000">
        <w:rPr>
          <w:color w:val="000000"/>
          <w:sz w:val="24"/>
          <w:szCs w:val="24"/>
          <w:vertAlign w:val="baseline"/>
          <w:rtl w:val="0"/>
        </w:rPr>
        <w:t xml:space="preserve">Наред с това и предвид вече установения период на настоящата проверка, по производството следва да се вземат предвид и да бъдат обсъдени само онези правомощия, установени като упражнени от Балканджиева по отношение на Е. С. след 23.09.2022 година. Последните се ограничават до 4 (четири) броя допълнителни споразумения към Трудов договор № ****/30.06.2022 г., сключени между Леман Балканджиева, в качеството й на у. на МБАЛ - К. ЕООД и Е. С., като на </w:t>
      </w:r>
      <w:r w:rsidDel="00000000" w:rsidR="00000000" w:rsidRPr="00000000">
        <w:rPr>
          <w:color w:val="000000"/>
          <w:sz w:val="24"/>
          <w:szCs w:val="24"/>
          <w:u w:val="single"/>
          <w:vertAlign w:val="baseline"/>
          <w:rtl w:val="0"/>
        </w:rPr>
        <w:t xml:space="preserve">07.02.2023</w:t>
      </w:r>
      <w:r w:rsidDel="00000000" w:rsidR="00000000" w:rsidRPr="00000000">
        <w:rPr>
          <w:color w:val="000000"/>
          <w:sz w:val="24"/>
          <w:szCs w:val="24"/>
          <w:vertAlign w:val="baseline"/>
          <w:rtl w:val="0"/>
        </w:rPr>
        <w:t xml:space="preserve"> г., на основание чл. 118, ал. 3 от Кодекса на труда (КТ) и Постановление № </w:t>
      </w:r>
      <w:r w:rsidDel="00000000" w:rsidR="00000000" w:rsidRPr="00000000">
        <w:rPr>
          <w:color w:val="000000"/>
          <w:sz w:val="24"/>
          <w:szCs w:val="24"/>
          <w:u w:val="single"/>
          <w:vertAlign w:val="baseline"/>
          <w:rtl w:val="0"/>
        </w:rPr>
        <w:t xml:space="preserve">497/29.12.2022</w:t>
      </w:r>
      <w:r w:rsidDel="00000000" w:rsidR="00000000" w:rsidRPr="00000000">
        <w:rPr>
          <w:color w:val="000000"/>
          <w:sz w:val="24"/>
          <w:szCs w:val="24"/>
          <w:vertAlign w:val="baseline"/>
          <w:rtl w:val="0"/>
        </w:rPr>
        <w:t xml:space="preserve"> г. на Министерски съвет на Република България (РБ), е сключено Допълнително споразумение № ***, на </w:t>
      </w:r>
      <w:r w:rsidDel="00000000" w:rsidR="00000000" w:rsidRPr="00000000">
        <w:rPr>
          <w:color w:val="000000"/>
          <w:sz w:val="24"/>
          <w:szCs w:val="24"/>
          <w:u w:val="single"/>
          <w:vertAlign w:val="baseline"/>
          <w:rtl w:val="0"/>
        </w:rPr>
        <w:t xml:space="preserve">29.06.2023</w:t>
      </w:r>
      <w:r w:rsidDel="00000000" w:rsidR="00000000" w:rsidRPr="00000000">
        <w:rPr>
          <w:color w:val="000000"/>
          <w:sz w:val="24"/>
          <w:szCs w:val="24"/>
          <w:vertAlign w:val="baseline"/>
          <w:rtl w:val="0"/>
        </w:rPr>
        <w:t xml:space="preserve"> г., на основание чл. 118, ал. 3 и във връзка с чл. 67, ал. 1, т. 1 от КТ, е сключено Допълнително споразумение № ***, на </w:t>
      </w:r>
      <w:r w:rsidDel="00000000" w:rsidR="00000000" w:rsidRPr="00000000">
        <w:rPr>
          <w:color w:val="000000"/>
          <w:sz w:val="24"/>
          <w:szCs w:val="24"/>
          <w:u w:val="single"/>
          <w:vertAlign w:val="baseline"/>
          <w:rtl w:val="0"/>
        </w:rPr>
        <w:t xml:space="preserve">02.01.2024</w:t>
      </w:r>
      <w:r w:rsidDel="00000000" w:rsidR="00000000" w:rsidRPr="00000000">
        <w:rPr>
          <w:color w:val="000000"/>
          <w:sz w:val="24"/>
          <w:szCs w:val="24"/>
          <w:vertAlign w:val="baseline"/>
          <w:rtl w:val="0"/>
        </w:rPr>
        <w:t xml:space="preserve"> г., на основание чл. 118, ал. 3 от КТ и Постановление № 193/12.10.2023 г. на Министерски съвет на РБ, е сключено Допълнително споразумение № *** и на 23.01.2025 г., на основание чл. 119 от КТ и Постановление № 359/23.10.2024 г. на Министерски съвет на РБ, е сключено допълнително споразумение № **. </w:t>
      </w:r>
    </w:p>
    <w:p w:rsidR="00000000" w:rsidDel="00000000" w:rsidP="00000000" w:rsidRDefault="00000000" w:rsidRPr="00000000" w14:paraId="0000003A">
      <w:pPr>
        <w:ind w:right="-1" w:firstLine="720"/>
        <w:jc w:val="both"/>
        <w:rPr>
          <w:sz w:val="24"/>
          <w:szCs w:val="24"/>
          <w:vertAlign w:val="baseline"/>
        </w:rPr>
      </w:pPr>
      <w:r w:rsidDel="00000000" w:rsidR="00000000" w:rsidRPr="00000000">
        <w:rPr>
          <w:rtl w:val="0"/>
        </w:rPr>
      </w:r>
    </w:p>
    <w:p w:rsidR="00000000" w:rsidDel="00000000" w:rsidP="00000000" w:rsidRDefault="00000000" w:rsidRPr="00000000" w14:paraId="0000003B">
      <w:pPr>
        <w:ind w:right="-1" w:firstLine="720"/>
        <w:jc w:val="both"/>
        <w:rPr>
          <w:sz w:val="24"/>
          <w:szCs w:val="24"/>
          <w:vertAlign w:val="baseline"/>
        </w:rPr>
      </w:pPr>
      <w:r w:rsidDel="00000000" w:rsidR="00000000" w:rsidRPr="00000000">
        <w:rPr>
          <w:sz w:val="24"/>
          <w:szCs w:val="24"/>
          <w:vertAlign w:val="baseline"/>
          <w:rtl w:val="0"/>
        </w:rPr>
        <w:t xml:space="preserve">Въпреки посочения релевантен срок на настоящото административно производство – след 23.09.2022 г., следва да се посочи, че Трудов договор № ****/30.06.2022 г. е сключен между МБАЛ - К. ЕООД, представлявана от у. Леман Балканджиева и Е. С., в изпълнение на предходен Договор № ***-0077-22-51512/30.06.2022 г., сключен между Агенцията по заетостта (АЗ) чрез „Бюро по труда“ гр. К., представлявано от директора му и МБАЛ - К. ЕООД, представлявана от у. Леман Балканджиева, за предоставяне на средства от Държавния бюджет под формата на схема за държавна помощ за наемане на лица по чл. 51, ал. 2 от Закона за насърчаване на заетостта (ЗНЗ).</w:t>
      </w:r>
    </w:p>
    <w:p w:rsidR="00000000" w:rsidDel="00000000" w:rsidP="00000000" w:rsidRDefault="00000000" w:rsidRPr="00000000" w14:paraId="0000003C">
      <w:pPr>
        <w:ind w:right="-1" w:firstLine="720"/>
        <w:jc w:val="both"/>
        <w:rPr>
          <w:sz w:val="24"/>
          <w:szCs w:val="24"/>
          <w:vertAlign w:val="baseline"/>
        </w:rPr>
      </w:pPr>
      <w:r w:rsidDel="00000000" w:rsidR="00000000" w:rsidRPr="00000000">
        <w:rPr>
          <w:sz w:val="24"/>
          <w:szCs w:val="24"/>
          <w:vertAlign w:val="baseline"/>
          <w:rtl w:val="0"/>
        </w:rPr>
        <w:t xml:space="preserve">От казаното до тук следва, че конкретния случай на назначаването е в пряка връзка с външни фактори, доколкото кандидатът е насочен с писмо от АЗ, като част от утвърдена национална програма по целеви групи, при участието си в която МБАЛ - К. ЕООД като задължено лице не е инициирало самостоятелно подбор и следователно Леман Балканджиева не е упражнила правомощие по служба при избора между няколко кандидати.</w:t>
      </w:r>
      <w:r w:rsidDel="00000000" w:rsidR="00000000" w:rsidRPr="00000000">
        <w:rPr>
          <w:color w:val="ff0000"/>
          <w:sz w:val="24"/>
          <w:szCs w:val="24"/>
          <w:vertAlign w:val="baseline"/>
          <w:rtl w:val="0"/>
        </w:rPr>
        <w:t xml:space="preserve"> </w:t>
      </w:r>
      <w:r w:rsidDel="00000000" w:rsidR="00000000" w:rsidRPr="00000000">
        <w:rPr>
          <w:sz w:val="24"/>
          <w:szCs w:val="24"/>
          <w:vertAlign w:val="baseline"/>
          <w:rtl w:val="0"/>
        </w:rPr>
        <w:t xml:space="preserve">Този извод се извежда на първо място от обстоятелството, че съгласно чл. 3, ал. 1 от ЗНЗ политиката по заетостта е държавна дейност, в чиито механизми участват различни субекти, в т. ч. работодателите. Държавната политика по заетостта се определя от Министерския съвет, като централен орган по заетостта по аргумент на чл. 4, ал. 1 от ЗНЗ, включително чрез разработването на различни програми и механизми за насърчаването й чрез субсидиране на работодателите. На следващо място и съгласно чл. 7, ал. 1 от ЗНЗ -  изпълнението на държавната политика включително по насърчаване на заетостта, извършването на посреднически услуги по заетостта и работата с икономически неактивни лица се осъществява именно от АЗ. Такъв е и разглеждания случай, в който като у. на „МБАЛ – К.“ ЕООД, Леман Балканджиева е законен представител на дружеството по смисъла на чл. 141, ал. 1 от Търговския закон, а като такъв същата го представлява включително в качеството му на работодател по трудови правоотношения. Именно в изпълнение на правомощията си и в рамките на уреденото в ЗНЗ посредничество по заетост, Балканджиева е подала до АЗ Заявка-спецификация от 28.06.2022 г., с която е заявила желание за </w:t>
      </w:r>
      <w:r w:rsidDel="00000000" w:rsidR="00000000" w:rsidRPr="00000000">
        <w:rPr>
          <w:sz w:val="24"/>
          <w:szCs w:val="24"/>
          <w:u w:val="single"/>
          <w:vertAlign w:val="baseline"/>
          <w:rtl w:val="0"/>
        </w:rPr>
        <w:t xml:space="preserve">субсидирано</w:t>
      </w:r>
      <w:r w:rsidDel="00000000" w:rsidR="00000000" w:rsidRPr="00000000">
        <w:rPr>
          <w:sz w:val="24"/>
          <w:szCs w:val="24"/>
          <w:vertAlign w:val="baseline"/>
          <w:rtl w:val="0"/>
        </w:rPr>
        <w:t xml:space="preserve"> участие в национална програма за насърчаване на заетостта и по-конкретно в програма по чл. 51, ал. 2 от ЗНЗ.</w:t>
      </w:r>
      <w:r w:rsidDel="00000000" w:rsidR="00000000" w:rsidRPr="00000000">
        <w:rPr>
          <w:color w:val="ff0000"/>
          <w:sz w:val="24"/>
          <w:szCs w:val="24"/>
          <w:vertAlign w:val="baseline"/>
          <w:rtl w:val="0"/>
        </w:rPr>
        <w:t xml:space="preserve"> </w:t>
      </w:r>
      <w:r w:rsidDel="00000000" w:rsidR="00000000" w:rsidRPr="00000000">
        <w:rPr>
          <w:sz w:val="24"/>
          <w:szCs w:val="24"/>
          <w:vertAlign w:val="baseline"/>
          <w:rtl w:val="0"/>
        </w:rPr>
        <w:t xml:space="preserve">Посочената разпоредба гласи, че за всяко работно място, на което е наето </w:t>
      </w:r>
      <w:r w:rsidDel="00000000" w:rsidR="00000000" w:rsidRPr="00000000">
        <w:rPr>
          <w:sz w:val="24"/>
          <w:szCs w:val="24"/>
          <w:u w:val="single"/>
          <w:vertAlign w:val="baseline"/>
          <w:rtl w:val="0"/>
        </w:rPr>
        <w:t xml:space="preserve">безработно лице с трайни увреждания</w:t>
      </w:r>
      <w:r w:rsidDel="00000000" w:rsidR="00000000" w:rsidRPr="00000000">
        <w:rPr>
          <w:sz w:val="24"/>
          <w:szCs w:val="24"/>
          <w:vertAlign w:val="baseline"/>
          <w:rtl w:val="0"/>
        </w:rPr>
        <w:t xml:space="preserve">, </w:t>
      </w:r>
      <w:r w:rsidDel="00000000" w:rsidR="00000000" w:rsidRPr="00000000">
        <w:rPr>
          <w:sz w:val="24"/>
          <w:szCs w:val="24"/>
          <w:u w:val="single"/>
          <w:vertAlign w:val="baseline"/>
          <w:rtl w:val="0"/>
        </w:rPr>
        <w:t xml:space="preserve">насочено от поделението на АЗ</w:t>
      </w:r>
      <w:r w:rsidDel="00000000" w:rsidR="00000000" w:rsidRPr="00000000">
        <w:rPr>
          <w:sz w:val="24"/>
          <w:szCs w:val="24"/>
          <w:vertAlign w:val="baseline"/>
          <w:rtl w:val="0"/>
        </w:rPr>
        <w:t xml:space="preserve"> (в случая „Бюро по труда“ гр. К.), на работодателя се предоставят суми в размер до 75 на 100 от нормативно признати разходи, включително разходи за трудово възнаграждение. След като кандидатстващият по посочената мярка работодател бъде одобрен от страна на АЗ, същият е обвързан с програмата, респективно за него възникват задължения, от чието изпълнение зависи получаването на съответната субсидия. Така между самия работодател и АЗ възниква административно правоотношение, което ограничава възможността на работодателя по отношение на избора на конкретно лице, който вече е подчинен на правилата на програмата. Подборът не е иницииран от самия работодател, а е елемент от програмния механизъм, в който именно АЗ е компетентният орган, извършващ подбор на лица от конкретна целева група и издаващ насочващо писмо към, евентуално одобрения по съответната мярка работодател. Така с оглед заложеното в чл. 51, ал. 2 от ЗНЗ, след като подадената от Леман Балканджиева Заявка-спецификация от 28.06.2022 г. е била одобрена от страна на АЗ, за Балканджиева е възникнало задължение да назначи на съответната позиция именно предложеното конкретно лице, което АЗ й е предложила. Така съгласно разгледаното по преписката Насочващо писмо от 30.06.2022 г. на АЗ, за заемане на обявената позиция е предложена именно Е. С. – роднина на Балканджиева от 4-та степен по съребрена линия</w:t>
      </w:r>
      <w:r w:rsidDel="00000000" w:rsidR="00000000" w:rsidRPr="00000000">
        <w:rPr>
          <w:color w:val="ff0000"/>
          <w:sz w:val="24"/>
          <w:szCs w:val="24"/>
          <w:vertAlign w:val="baseline"/>
          <w:rtl w:val="0"/>
        </w:rPr>
        <w:t xml:space="preserve"> </w:t>
      </w:r>
      <w:r w:rsidDel="00000000" w:rsidR="00000000" w:rsidRPr="00000000">
        <w:rPr>
          <w:sz w:val="24"/>
          <w:szCs w:val="24"/>
          <w:vertAlign w:val="baseline"/>
          <w:rtl w:val="0"/>
        </w:rPr>
        <w:t xml:space="preserve">и свързано с нея лице по смисъла на §1, т. 15, буква „а“ от ЗПКОНПИ (отм.), респективно §1, т. 9, буква „а“ от ЗПК. Оттук следва, че като упражняваща правомощие по служба чрез представляваното от нея търговско дружество, а именно „МБАЛ - К.“ ЕООД, приемайки насоченото от АЗ лице, Балканджиева е действала в условията на обвързана компетентност, в рамките на публична уредена политика, а не по лично усмотрение. Назначаването е извършено в рамките на участие на работодателя в програма за насърчаване на заетостта, реализирана на основание чл. 51, ал. 2 от ЗНЗ, при условия и ред, определени с акт на Министерския съвет и при указания на АЗ, респективно при липсата на възможност за извършване на лична преценка, повлияна от възможен частен интерес между повече кандидати или иницииран подбор от страна на Леман Балканджиева. От изложеното следва, че назначаването на С. на съответната длъжност не е в резултат и/или израз на собствената воля на Балканджиева, респективно сключвайки Трудов договор № ****/30.06.2022 г., същата е действала при ограничена възможност на избор и при невъзможност за упражняване на служебно правомощие, повлияно от нейн частен интерес или собствена воля, по който начин сключеният договор не би могъл да се квалифицира като договор в частен интерес. Наред с изложеното и видно от реквизитите на сключения трудов договор – за свързаното лице е определено възнаграждение в рамките на минимално определения размер на трудово възнаграждение, при липса на данни за по-високо заплащане, преференциални условия или нематериални привилегии. По преписката не са налице данни назначаването на Е. С. да е довело или да е могло да доведе до материална или нематериална облага за Балканджиева или за свързаното с нея лице извън обичайното трудово възнаграждение, съответстващо на заеманата длъжност. Самото наличие на свързаност, при липса на конкретна облага, респективно при липсата на връзка между упражненото правомощие и личния интерес, не би могло да обоснове извършването на нарушение. </w:t>
      </w:r>
    </w:p>
    <w:p w:rsidR="00000000" w:rsidDel="00000000" w:rsidP="00000000" w:rsidRDefault="00000000" w:rsidRPr="00000000" w14:paraId="0000003D">
      <w:pPr>
        <w:ind w:right="-1" w:firstLine="720"/>
        <w:jc w:val="both"/>
        <w:rPr>
          <w:sz w:val="24"/>
          <w:szCs w:val="24"/>
          <w:vertAlign w:val="baseline"/>
        </w:rPr>
      </w:pPr>
      <w:r w:rsidDel="00000000" w:rsidR="00000000" w:rsidRPr="00000000">
        <w:rPr>
          <w:sz w:val="24"/>
          <w:szCs w:val="24"/>
          <w:vertAlign w:val="baseline"/>
          <w:rtl w:val="0"/>
        </w:rPr>
        <w:t xml:space="preserve">От установените по преписката експертни решения от заседания на Териториална експертна лекарска комисия към МБАЛ - К. ЕООД през 2021 г., 2024 г. и 2025 г. по отношение на Е. С. следва да се посочи, че чрез последващото сключване на допълнителните споразумение към трудовия й договор с „МБАЛ – К.“ ЕООД, които са съответно с № ***/07.02.2023 г., № ***/29.06.2023 г., ***/02.01.2024 г. и № **/23.01.2025 г., е постигната основната цел по ЗНЗ, преследвана и от АЗ към Министерството на труда на РБ, а именно осигуряване на заетост на безработни лица от групите в неравностойно положение на пазара на труда, в т.ч. и чрез предоставяне на средства за трудови възнаграждения, социални и здравни осигуровки, средства за обучение и други. Сключването на визираните споразуменията може да се посочи и като хуманни действия, предприети в унисон с целта на Закона за хората с увреждания, който има за цел гарантиране на заетостта на хората с трайни увреждания в обичайна работна среда.</w:t>
      </w:r>
    </w:p>
    <w:p w:rsidR="00000000" w:rsidDel="00000000" w:rsidP="00000000" w:rsidRDefault="00000000" w:rsidRPr="00000000" w14:paraId="0000003E">
      <w:pPr>
        <w:ind w:firstLine="708"/>
        <w:jc w:val="both"/>
        <w:rPr>
          <w:sz w:val="24"/>
          <w:szCs w:val="24"/>
          <w:vertAlign w:val="baseline"/>
        </w:rPr>
      </w:pPr>
      <w:r w:rsidDel="00000000" w:rsidR="00000000" w:rsidRPr="00000000">
        <w:rPr>
          <w:sz w:val="24"/>
          <w:szCs w:val="24"/>
          <w:vertAlign w:val="baseline"/>
          <w:rtl w:val="0"/>
        </w:rPr>
        <w:t xml:space="preserve">От изложеното следва, че в конкретния случай са налице само две от предпоставките за „конфликт на интереси“ по отношение на Леман Балканджиева, у. на МБАЛ - К. ЕООД - лице, заемащо публична длъжност и упражнени от лицето правомощия по служба. Не е налице обаче третата предпоставка – наличието на частен интерес, който би могъл да повлияе върху безпристрастното и обективно изпълнение на правомощията по служба на лицето, заемащо публична длъжност. Липсата на частен интерес на лицето, заемащо публична длъжност при упражняването на правомощията или задълженията му по служба по конкретен повод, изключва наличието на нарушение на разпоредбите на Глава VIII, Раздел II от ЗПК, съответно и възможността за възникване на конфликт на интереси.</w:t>
      </w:r>
    </w:p>
    <w:p w:rsidR="00000000" w:rsidDel="00000000" w:rsidP="00000000" w:rsidRDefault="00000000" w:rsidRPr="00000000" w14:paraId="0000003F">
      <w:pPr>
        <w:jc w:val="both"/>
        <w:rPr>
          <w:color w:val="ff0000"/>
          <w:sz w:val="24"/>
          <w:szCs w:val="24"/>
          <w:vertAlign w:val="baseline"/>
        </w:rPr>
      </w:pPr>
      <w:r w:rsidDel="00000000" w:rsidR="00000000" w:rsidRPr="00000000">
        <w:rPr>
          <w:rtl w:val="0"/>
        </w:rPr>
      </w:r>
    </w:p>
    <w:p w:rsidR="00000000" w:rsidDel="00000000" w:rsidP="00000000" w:rsidRDefault="00000000" w:rsidRPr="00000000" w14:paraId="00000040">
      <w:pPr>
        <w:tabs>
          <w:tab w:val="left" w:leader="none" w:pos="426"/>
        </w:tabs>
        <w:ind w:right="3" w:firstLine="720"/>
        <w:jc w:val="both"/>
        <w:rPr>
          <w:sz w:val="24"/>
          <w:szCs w:val="24"/>
          <w:vertAlign w:val="baseline"/>
        </w:rPr>
      </w:pPr>
      <w:r w:rsidDel="00000000" w:rsidR="00000000" w:rsidRPr="00000000">
        <w:rPr>
          <w:sz w:val="24"/>
          <w:szCs w:val="24"/>
          <w:vertAlign w:val="baseline"/>
          <w:rtl w:val="0"/>
        </w:rPr>
        <w:t xml:space="preserve">Комисията прави своите изводи за наличие или липса на конфликт на интереси на база доказателства, събрани по реда на Административнопроцесуалния кодекс, а в случая събраните такива водят до извода за липса на частен интерес, неин или на свързано с нея лице по отношение на Леман Балканджиева в качеството й на у. на МБАЛ - К. ЕООД.</w:t>
      </w:r>
    </w:p>
    <w:p w:rsidR="00000000" w:rsidDel="00000000" w:rsidP="00000000" w:rsidRDefault="00000000" w:rsidRPr="00000000" w14:paraId="00000041">
      <w:pPr>
        <w:spacing w:after="240" w:lineRule="auto"/>
        <w:ind w:right="3" w:firstLine="708"/>
        <w:jc w:val="both"/>
        <w:rPr>
          <w:sz w:val="24"/>
          <w:szCs w:val="24"/>
          <w:vertAlign w:val="baseline"/>
        </w:rPr>
      </w:pPr>
      <w:r w:rsidDel="00000000" w:rsidR="00000000" w:rsidRPr="00000000">
        <w:rPr>
          <w:sz w:val="24"/>
          <w:szCs w:val="24"/>
          <w:vertAlign w:val="baseline"/>
          <w:rtl w:val="0"/>
        </w:rPr>
        <w:t xml:space="preserve">Предвид горното, Комисията за противодействие на корупцията, на основание чл. 92, ал. 1 и ал. 2 от ЗПК, </w:t>
      </w:r>
    </w:p>
    <w:p w:rsidR="00000000" w:rsidDel="00000000" w:rsidP="00000000" w:rsidRDefault="00000000" w:rsidRPr="00000000" w14:paraId="00000042">
      <w:pPr>
        <w:tabs>
          <w:tab w:val="center" w:leader="none" w:pos="5032"/>
          <w:tab w:val="left" w:leader="none" w:pos="9230"/>
        </w:tabs>
        <w:ind w:right="-235"/>
        <w:rPr>
          <w:b w:val="0"/>
          <w:bCs w:val="0"/>
          <w:sz w:val="24"/>
          <w:szCs w:val="24"/>
          <w:vertAlign w:val="baseline"/>
        </w:rPr>
      </w:pPr>
      <w:r w:rsidDel="00000000" w:rsidR="00000000" w:rsidRPr="00000000">
        <w:rPr>
          <w:sz w:val="24"/>
          <w:szCs w:val="24"/>
          <w:vertAlign w:val="baseline"/>
          <w:rtl w:val="0"/>
        </w:rPr>
        <w:t xml:space="preserve">                                                                </w:t>
      </w:r>
      <w:r w:rsidDel="00000000" w:rsidR="00000000" w:rsidRPr="00000000">
        <w:rPr>
          <w:b w:val="1"/>
          <w:bCs w:val="1"/>
          <w:sz w:val="24"/>
          <w:szCs w:val="24"/>
          <w:vertAlign w:val="baseline"/>
          <w:rtl w:val="0"/>
        </w:rPr>
        <w:t xml:space="preserve">Р Е Ш И:</w:t>
      </w:r>
      <w:r w:rsidDel="00000000" w:rsidR="00000000" w:rsidRPr="00000000">
        <w:rPr>
          <w:rtl w:val="0"/>
        </w:rPr>
      </w:r>
    </w:p>
    <w:p w:rsidR="00000000" w:rsidDel="00000000" w:rsidP="00000000" w:rsidRDefault="00000000" w:rsidRPr="00000000" w14:paraId="00000043">
      <w:pPr>
        <w:ind w:left="3540" w:right="-68" w:firstLine="708.9999999999998"/>
        <w:jc w:val="both"/>
        <w:rPr>
          <w:b w:val="0"/>
          <w:bCs w:val="0"/>
          <w:sz w:val="24"/>
          <w:szCs w:val="24"/>
          <w:vertAlign w:val="baseline"/>
        </w:rPr>
      </w:pPr>
      <w:r w:rsidDel="00000000" w:rsidR="00000000" w:rsidRPr="00000000">
        <w:rPr>
          <w:rtl w:val="0"/>
        </w:rPr>
      </w:r>
    </w:p>
    <w:p w:rsidR="00000000" w:rsidDel="00000000" w:rsidP="00000000" w:rsidRDefault="00000000" w:rsidRPr="00000000" w14:paraId="00000044">
      <w:pPr>
        <w:ind w:right="-68" w:firstLine="709"/>
        <w:jc w:val="both"/>
        <w:rPr>
          <w:sz w:val="24"/>
          <w:szCs w:val="24"/>
          <w:vertAlign w:val="baseline"/>
        </w:rPr>
      </w:pPr>
      <w:r w:rsidDel="00000000" w:rsidR="00000000" w:rsidRPr="00000000">
        <w:rPr>
          <w:b w:val="1"/>
          <w:bCs w:val="1"/>
          <w:sz w:val="24"/>
          <w:szCs w:val="24"/>
          <w:vertAlign w:val="baseline"/>
          <w:rtl w:val="0"/>
        </w:rPr>
        <w:t xml:space="preserve">НЕ УСТАНОВЯВА</w:t>
      </w:r>
      <w:r w:rsidDel="00000000" w:rsidR="00000000" w:rsidRPr="00000000">
        <w:rPr>
          <w:sz w:val="24"/>
          <w:szCs w:val="24"/>
          <w:vertAlign w:val="baseline"/>
          <w:rtl w:val="0"/>
        </w:rPr>
        <w:t xml:space="preserve"> конфликт на интереси по отношение на Леман Балканджиева с ЕГН: ********, в качеството й на у. на МБАЛ-К. ЕООД и</w:t>
      </w:r>
      <w:r w:rsidDel="00000000" w:rsidR="00000000" w:rsidRPr="00000000">
        <w:rPr>
          <w:vertAlign w:val="baseline"/>
          <w:rtl w:val="0"/>
        </w:rPr>
        <w:t xml:space="preserve"> </w:t>
      </w:r>
      <w:r w:rsidDel="00000000" w:rsidR="00000000" w:rsidRPr="00000000">
        <w:rPr>
          <w:sz w:val="24"/>
          <w:szCs w:val="24"/>
          <w:vertAlign w:val="baseline"/>
          <w:rtl w:val="0"/>
        </w:rPr>
        <w:t xml:space="preserve">в това й качество лице, заемащо публична длъжност по смисъла на чл. 6, ал. 1, т. 46 от ЗПК, във връзка с подписване на допълнителни споразумения № ***/07.02.2023 г., № ***/29.06.2023 г., ***/02.01.2024 г. и № **/23.01.2025 г.</w:t>
      </w:r>
      <w:r w:rsidDel="00000000" w:rsidR="00000000" w:rsidRPr="00000000">
        <w:rPr>
          <w:vertAlign w:val="baseline"/>
          <w:rtl w:val="0"/>
        </w:rPr>
        <w:t xml:space="preserve"> </w:t>
      </w:r>
      <w:r w:rsidDel="00000000" w:rsidR="00000000" w:rsidRPr="00000000">
        <w:rPr>
          <w:sz w:val="24"/>
          <w:szCs w:val="24"/>
          <w:vertAlign w:val="baseline"/>
          <w:rtl w:val="0"/>
        </w:rPr>
        <w:t xml:space="preserve">към Трудов договор № ****/30.06.2022 г., поради липсата на частен интерес – нейн или на свързано с нея лице.</w:t>
      </w:r>
    </w:p>
    <w:p w:rsidR="00000000" w:rsidDel="00000000" w:rsidP="00000000" w:rsidRDefault="00000000" w:rsidRPr="00000000" w14:paraId="00000045">
      <w:pPr>
        <w:ind w:left="3540" w:right="-68" w:firstLine="708.9999999999998"/>
        <w:jc w:val="both"/>
        <w:rPr>
          <w:sz w:val="24"/>
          <w:szCs w:val="24"/>
          <w:vertAlign w:val="baseline"/>
        </w:rPr>
      </w:pPr>
      <w:r w:rsidDel="00000000" w:rsidR="00000000" w:rsidRPr="00000000">
        <w:rPr>
          <w:rtl w:val="0"/>
        </w:rPr>
      </w:r>
    </w:p>
    <w:p w:rsidR="00000000" w:rsidDel="00000000" w:rsidP="00000000" w:rsidRDefault="00000000" w:rsidRPr="00000000" w14:paraId="00000046">
      <w:pPr>
        <w:ind w:right="-68" w:firstLine="709"/>
        <w:jc w:val="both"/>
        <w:rPr>
          <w:sz w:val="24"/>
          <w:szCs w:val="24"/>
          <w:vertAlign w:val="baseline"/>
        </w:rPr>
      </w:pPr>
      <w:r w:rsidDel="00000000" w:rsidR="00000000" w:rsidRPr="00000000">
        <w:rPr>
          <w:rtl w:val="0"/>
        </w:rPr>
      </w:r>
    </w:p>
    <w:p w:rsidR="00000000" w:rsidDel="00000000" w:rsidP="00000000" w:rsidRDefault="00000000" w:rsidRPr="00000000" w14:paraId="00000047">
      <w:pPr>
        <w:ind w:right="-68" w:firstLine="709"/>
        <w:jc w:val="both"/>
        <w:rPr>
          <w:sz w:val="24"/>
          <w:szCs w:val="24"/>
          <w:vertAlign w:val="baseline"/>
        </w:rPr>
      </w:pPr>
      <w:r w:rsidDel="00000000" w:rsidR="00000000" w:rsidRPr="00000000">
        <w:rPr>
          <w:sz w:val="24"/>
          <w:szCs w:val="24"/>
          <w:vertAlign w:val="baseline"/>
          <w:rtl w:val="0"/>
        </w:rPr>
        <w:t xml:space="preserve">Препис от Решението да се изпрати на Окръжна прокуратура – Р., с оглед преценка за реализиране на правомощията ѝ по чл. 94, ал. 2 от ЗПК, съгласно който прокурорът може да подаде протест до съда в едномесечен срок от съобщаването на решението, с което се установява липсата на конфликт на интереси и с оглед правомощията си по надзор за законност на административните актове.</w:t>
      </w:r>
    </w:p>
    <w:p w:rsidR="00000000" w:rsidDel="00000000" w:rsidP="00000000" w:rsidRDefault="00000000" w:rsidRPr="00000000" w14:paraId="00000048">
      <w:pPr>
        <w:tabs>
          <w:tab w:val="left" w:leader="none" w:pos="6300"/>
        </w:tabs>
        <w:ind w:right="-68"/>
        <w:jc w:val="both"/>
        <w:rPr>
          <w:sz w:val="24"/>
          <w:szCs w:val="24"/>
          <w:vertAlign w:val="baseline"/>
        </w:rPr>
      </w:pPr>
      <w:r w:rsidDel="00000000" w:rsidR="00000000" w:rsidRPr="00000000">
        <w:rPr>
          <w:rtl w:val="0"/>
        </w:rPr>
      </w:r>
    </w:p>
    <w:p w:rsidR="00000000" w:rsidDel="00000000" w:rsidP="00000000" w:rsidRDefault="00000000" w:rsidRPr="00000000" w14:paraId="00000049">
      <w:pPr>
        <w:tabs>
          <w:tab w:val="left" w:leader="none" w:pos="6300"/>
        </w:tabs>
        <w:ind w:right="-68" w:hanging="851"/>
        <w:jc w:val="both"/>
        <w:rPr>
          <w:b w:val="0"/>
          <w:bCs w:val="0"/>
          <w:sz w:val="24"/>
          <w:szCs w:val="24"/>
          <w:vertAlign w:val="baseline"/>
        </w:rPr>
      </w:pPr>
      <w:r w:rsidDel="00000000" w:rsidR="00000000" w:rsidRPr="00000000">
        <w:rPr>
          <w:b w:val="1"/>
          <w:bCs w:val="1"/>
          <w:sz w:val="24"/>
          <w:szCs w:val="24"/>
          <w:vertAlign w:val="baseline"/>
          <w:rtl w:val="0"/>
        </w:rPr>
        <w:t xml:space="preserve">                КОМИСИЯ:</w:t>
      </w:r>
      <w:r w:rsidDel="00000000" w:rsidR="00000000" w:rsidRPr="00000000">
        <w:rPr>
          <w:rtl w:val="0"/>
        </w:rPr>
      </w:r>
    </w:p>
    <w:p w:rsidR="00000000" w:rsidDel="00000000" w:rsidP="00000000" w:rsidRDefault="00000000" w:rsidRPr="00000000" w14:paraId="0000004A">
      <w:pPr>
        <w:tabs>
          <w:tab w:val="left" w:leader="none" w:pos="6300"/>
        </w:tabs>
        <w:ind w:right="-68" w:hanging="851"/>
        <w:jc w:val="both"/>
        <w:rPr>
          <w:b w:val="0"/>
          <w:bCs w:val="0"/>
          <w:sz w:val="24"/>
          <w:szCs w:val="24"/>
          <w:vertAlign w:val="baseline"/>
        </w:rPr>
      </w:pPr>
      <w:r w:rsidDel="00000000" w:rsidR="00000000" w:rsidRPr="00000000">
        <w:rPr>
          <w:rtl w:val="0"/>
        </w:rPr>
      </w:r>
    </w:p>
    <w:p w:rsidR="00000000" w:rsidDel="00000000" w:rsidP="00000000" w:rsidRDefault="00000000" w:rsidRPr="00000000" w14:paraId="0000004B">
      <w:pPr>
        <w:ind w:left="1134" w:right="-68" w:hanging="850"/>
        <w:jc w:val="both"/>
        <w:rPr>
          <w:b w:val="0"/>
          <w:bCs w:val="0"/>
          <w:sz w:val="24"/>
          <w:szCs w:val="24"/>
          <w:vertAlign w:val="baseline"/>
        </w:rPr>
      </w:pPr>
      <w:r w:rsidDel="00000000" w:rsidR="00000000" w:rsidRPr="00000000">
        <w:rPr>
          <w:b w:val="1"/>
          <w:bCs w:val="1"/>
          <w:sz w:val="24"/>
          <w:szCs w:val="24"/>
          <w:vertAlign w:val="baseline"/>
          <w:rtl w:val="0"/>
        </w:rPr>
        <w:t xml:space="preserve">              ЗА ПРЕДСЕДАТЕЛ:……..……П…….………………../АНТОН СЛАВЧЕВ/</w:t>
      </w:r>
      <w:r w:rsidDel="00000000" w:rsidR="00000000" w:rsidRPr="00000000">
        <w:rPr>
          <w:rtl w:val="0"/>
        </w:rPr>
      </w:r>
    </w:p>
    <w:p w:rsidR="00000000" w:rsidDel="00000000" w:rsidP="00000000" w:rsidRDefault="00000000" w:rsidRPr="00000000" w14:paraId="0000004C">
      <w:pPr>
        <w:ind w:left="1134" w:right="-68" w:hanging="850"/>
        <w:jc w:val="both"/>
        <w:rPr>
          <w:b w:val="0"/>
          <w:bCs w:val="0"/>
          <w:sz w:val="24"/>
          <w:szCs w:val="24"/>
          <w:vertAlign w:val="baseline"/>
        </w:rPr>
      </w:pPr>
      <w:r w:rsidDel="00000000" w:rsidR="00000000" w:rsidRPr="00000000">
        <w:rPr>
          <w:rtl w:val="0"/>
        </w:rPr>
      </w:r>
    </w:p>
    <w:p w:rsidR="00000000" w:rsidDel="00000000" w:rsidP="00000000" w:rsidRDefault="00000000" w:rsidRPr="00000000" w14:paraId="0000004D">
      <w:pPr>
        <w:tabs>
          <w:tab w:val="left" w:leader="none" w:pos="2268"/>
        </w:tabs>
        <w:ind w:left="1134" w:right="-68" w:hanging="850"/>
        <w:jc w:val="both"/>
        <w:rPr>
          <w:b w:val="0"/>
          <w:bCs w:val="0"/>
          <w:sz w:val="24"/>
          <w:szCs w:val="24"/>
          <w:vertAlign w:val="baseline"/>
        </w:rPr>
      </w:pPr>
      <w:r w:rsidDel="00000000" w:rsidR="00000000" w:rsidRPr="00000000">
        <w:rPr>
          <w:b w:val="1"/>
          <w:bCs w:val="1"/>
          <w:sz w:val="24"/>
          <w:szCs w:val="24"/>
          <w:vertAlign w:val="baseline"/>
          <w:rtl w:val="0"/>
        </w:rPr>
        <w:tab/>
        <w:tab/>
        <w:t xml:space="preserve">                ЧЛЕН:………..……………………П……………/АНТОАНЕТА ЦОНКОВА/</w:t>
      </w:r>
      <w:r w:rsidDel="00000000" w:rsidR="00000000" w:rsidRPr="00000000">
        <w:rPr>
          <w:rtl w:val="0"/>
        </w:rPr>
      </w:r>
    </w:p>
    <w:p w:rsidR="00000000" w:rsidDel="00000000" w:rsidP="00000000" w:rsidRDefault="00000000" w:rsidRPr="00000000" w14:paraId="0000004E">
      <w:pPr>
        <w:ind w:left="1134" w:right="-68" w:hanging="850"/>
        <w:jc w:val="both"/>
        <w:rPr>
          <w:b w:val="0"/>
          <w:bCs w:val="0"/>
          <w:sz w:val="24"/>
          <w:szCs w:val="24"/>
          <w:vertAlign w:val="baseline"/>
        </w:rPr>
      </w:pPr>
      <w:r w:rsidDel="00000000" w:rsidR="00000000" w:rsidRPr="00000000">
        <w:rPr>
          <w:rtl w:val="0"/>
        </w:rPr>
      </w:r>
    </w:p>
    <w:p w:rsidR="00000000" w:rsidDel="00000000" w:rsidP="00000000" w:rsidRDefault="00000000" w:rsidRPr="00000000" w14:paraId="0000004F">
      <w:pPr>
        <w:tabs>
          <w:tab w:val="left" w:leader="none" w:pos="2268"/>
        </w:tabs>
        <w:ind w:left="1134" w:right="-68" w:hanging="850"/>
        <w:jc w:val="both"/>
        <w:rPr>
          <w:b w:val="0"/>
          <w:bCs w:val="0"/>
          <w:sz w:val="24"/>
          <w:szCs w:val="24"/>
          <w:vertAlign w:val="baseline"/>
        </w:rPr>
      </w:pPr>
      <w:r w:rsidDel="00000000" w:rsidR="00000000" w:rsidRPr="00000000">
        <w:rPr>
          <w:b w:val="1"/>
          <w:bCs w:val="1"/>
          <w:sz w:val="24"/>
          <w:szCs w:val="24"/>
          <w:vertAlign w:val="baseline"/>
          <w:rtl w:val="0"/>
        </w:rPr>
        <w:tab/>
        <w:tab/>
        <w:t xml:space="preserve">                ЧЛЕН:…………….........................П....…………...….…../ПЛАМЕН ЙОЦОВ/ </w:t>
      </w:r>
      <w:r w:rsidDel="00000000" w:rsidR="00000000" w:rsidRPr="00000000">
        <w:rPr>
          <w:rtl w:val="0"/>
        </w:rPr>
      </w:r>
    </w:p>
    <w:p w:rsidR="00000000" w:rsidDel="00000000" w:rsidP="00000000" w:rsidRDefault="00000000" w:rsidRPr="00000000" w14:paraId="00000050">
      <w:pPr>
        <w:tabs>
          <w:tab w:val="left" w:leader="none" w:pos="2268"/>
        </w:tabs>
        <w:ind w:left="1134" w:right="-68" w:hanging="850"/>
        <w:jc w:val="both"/>
        <w:rPr>
          <w:b w:val="0"/>
          <w:bCs w:val="0"/>
          <w:sz w:val="24"/>
          <w:szCs w:val="24"/>
          <w:vertAlign w:val="baseline"/>
        </w:rPr>
      </w:pPr>
      <w:r w:rsidDel="00000000" w:rsidR="00000000" w:rsidRPr="00000000">
        <w:rPr>
          <w:rtl w:val="0"/>
        </w:rPr>
      </w:r>
    </w:p>
    <w:p w:rsidR="00000000" w:rsidDel="00000000" w:rsidP="00000000" w:rsidRDefault="00000000" w:rsidRPr="00000000" w14:paraId="00000051">
      <w:pPr>
        <w:tabs>
          <w:tab w:val="left" w:leader="none" w:pos="2268"/>
        </w:tabs>
        <w:ind w:left="1134" w:right="-68" w:hanging="850"/>
        <w:jc w:val="both"/>
        <w:rPr>
          <w:b w:val="0"/>
          <w:bCs w:val="0"/>
          <w:sz w:val="24"/>
          <w:szCs w:val="24"/>
          <w:vertAlign w:val="baseline"/>
        </w:rPr>
      </w:pPr>
      <w:r w:rsidDel="00000000" w:rsidR="00000000" w:rsidRPr="00000000">
        <w:rPr>
          <w:rtl w:val="0"/>
        </w:rPr>
      </w:r>
    </w:p>
    <w:sectPr>
      <w:headerReference r:id="rId6" w:type="first"/>
      <w:footerReference r:id="rId7" w:type="default"/>
      <w:pgSz w:h="16834" w:w="11909" w:orient="portrait"/>
      <w:pgMar w:bottom="1276" w:top="1463" w:left="1418" w:right="1277" w:header="709" w:footer="567"/>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color="000000" w:space="1" w:sz="4" w:val="single"/>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bCs w:val="0"/>
        <w:sz w:val="24"/>
        <w:szCs w:val="24"/>
        <w:vertAlign w:val="baseline"/>
      </w:rPr>
    </w:pPr>
    <w:r w:rsidDel="00000000" w:rsidR="00000000" w:rsidRPr="00000000">
      <w:rPr>
        <w:rtl w:val="0"/>
      </w:rPr>
    </w:r>
  </w:p>
  <w:tbl>
    <w:tblPr>
      <w:tblStyle w:val="Table1"/>
      <w:tblW w:w="9786.0" w:type="dxa"/>
      <w:jc w:val="left"/>
      <w:tblInd w:w="-426.0" w:type="dxa"/>
      <w:tblLayout w:type="fixed"/>
      <w:tblLook w:val="0000"/>
    </w:tblPr>
    <w:tblGrid>
      <w:gridCol w:w="426"/>
      <w:gridCol w:w="9360"/>
      <w:tblGridChange w:id="0">
        <w:tblGrid>
          <w:gridCol w:w="426"/>
          <w:gridCol w:w="9360"/>
        </w:tblGrid>
      </w:tblGridChange>
    </w:tblGrid>
    <w:tr>
      <w:trPr>
        <w:cantSplit w:val="0"/>
        <w:tblHeader w:val="0"/>
      </w:trPr>
      <w:tc>
        <w:tcPr>
          <w:vAlign w:val="center"/>
        </w:tcPr>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20" w:before="20" w:line="240" w:lineRule="auto"/>
            <w:ind w:left="-142"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20" w:before="20" w:line="240" w:lineRule="auto"/>
            <w:ind w:left="-1578" w:right="0" w:firstLine="1578"/>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Р Е П У Б Л И К А   Б Ъ Л Г А Р И Я</w:t>
          </w: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color="000000" w:space="1" w:sz="6" w:val="single"/>
              <w:right w:space="0" w:sz="0" w:val="nil"/>
              <w:between w:space="0" w:sz="0" w:val="nil"/>
            </w:pBdr>
            <w:shd w:fill="auto" w:val="clear"/>
            <w:tabs>
              <w:tab w:val="center" w:leader="none" w:pos="4153"/>
              <w:tab w:val="right" w:leader="none" w:pos="8306"/>
            </w:tabs>
            <w:spacing w:after="20" w:before="20" w:line="240" w:lineRule="auto"/>
            <w:ind w:left="-1578" w:right="0" w:firstLine="1578"/>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К О М И С И Я   З А   П Р О Т И В О Д Е Й С Т В И Е   Н А   К О Р У П Ц И Я Т А   </w:t>
          </w:r>
          <w:r w:rsidDel="00000000" w:rsidR="00000000" w:rsidRPr="00000000">
            <w:rPr>
              <w:rtl w:val="0"/>
            </w:rPr>
          </w:r>
        </w:p>
        <w:p w:rsidR="00000000" w:rsidDel="00000000" w:rsidP="00000000" w:rsidRDefault="00000000" w:rsidRPr="00000000" w14:paraId="00000056">
          <w:pPr>
            <w:pBdr>
              <w:bottom w:color="000000" w:space="1" w:sz="6" w:val="single"/>
            </w:pBdr>
            <w:tabs>
              <w:tab w:val="center" w:leader="none" w:pos="4153"/>
              <w:tab w:val="right" w:leader="none" w:pos="8306"/>
            </w:tabs>
            <w:spacing w:after="20" w:before="20" w:lineRule="auto"/>
            <w:ind w:left="-1578" w:firstLine="1578"/>
            <w:jc w:val="center"/>
            <w:rPr>
              <w:b w:val="0"/>
              <w:bCs w:val="0"/>
              <w:sz w:val="16"/>
              <w:szCs w:val="16"/>
              <w:u w:val="single"/>
              <w:vertAlign w:val="baseline"/>
            </w:rPr>
          </w:pPr>
          <w:r w:rsidDel="00000000" w:rsidR="00000000" w:rsidRPr="00000000">
            <w:rPr>
              <w:b w:val="1"/>
              <w:bCs w:val="1"/>
              <w:i w:val="1"/>
              <w:iCs w:val="1"/>
              <w:sz w:val="16"/>
              <w:szCs w:val="16"/>
              <w:vertAlign w:val="baseline"/>
              <w:rtl w:val="0"/>
            </w:rPr>
            <w:t xml:space="preserve">София 1000, пл. "Света Неделя" №6,  тел: (+359 2)   9401 444, факс: (+359 2) 9401 595 </w:t>
          </w:r>
          <w:r w:rsidDel="00000000" w:rsidR="00000000" w:rsidRPr="00000000">
            <w:rPr>
              <w:rtl w:val="0"/>
            </w:rPr>
          </w:r>
        </w:p>
      </w:tc>
    </w:tr>
  </w:tbl>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1069" w:hanging="360"/>
      </w:pPr>
      <w:rPr>
        <w:rFonts w:ascii="Times New Roman" w:cs="Times New Roman" w:eastAsia="Times New Roman" w:hAnsi="Times New Roman"/>
        <w:color w:val="000000"/>
        <w:sz w:val="20"/>
        <w:szCs w:val="20"/>
        <w:vertAlign w:val="baseline"/>
      </w:rPr>
    </w:lvl>
    <w:lvl w:ilvl="1">
      <w:start w:val="1"/>
      <w:numFmt w:val="bullet"/>
      <w:lvlText w:val="o"/>
      <w:lvlJc w:val="left"/>
      <w:pPr>
        <w:ind w:left="1789" w:hanging="360"/>
      </w:pPr>
      <w:rPr>
        <w:rFonts w:ascii="Courier New" w:cs="Courier New" w:eastAsia="Courier New" w:hAnsi="Courier New"/>
        <w:vertAlign w:val="baseline"/>
      </w:rPr>
    </w:lvl>
    <w:lvl w:ilvl="2">
      <w:start w:val="1"/>
      <w:numFmt w:val="bullet"/>
      <w:lvlText w:val="▪"/>
      <w:lvlJc w:val="left"/>
      <w:pPr>
        <w:ind w:left="2509" w:hanging="360"/>
      </w:pPr>
      <w:rPr>
        <w:rFonts w:ascii="Noto Sans Symbols" w:cs="Noto Sans Symbols" w:eastAsia="Noto Sans Symbols" w:hAnsi="Noto Sans Symbols"/>
        <w:vertAlign w:val="baseline"/>
      </w:rPr>
    </w:lvl>
    <w:lvl w:ilvl="3">
      <w:start w:val="1"/>
      <w:numFmt w:val="bullet"/>
      <w:lvlText w:val="●"/>
      <w:lvlJc w:val="left"/>
      <w:pPr>
        <w:ind w:left="3229" w:hanging="360"/>
      </w:pPr>
      <w:rPr>
        <w:rFonts w:ascii="Noto Sans Symbols" w:cs="Noto Sans Symbols" w:eastAsia="Noto Sans Symbols" w:hAnsi="Noto Sans Symbols"/>
        <w:vertAlign w:val="baseline"/>
      </w:rPr>
    </w:lvl>
    <w:lvl w:ilvl="4">
      <w:start w:val="1"/>
      <w:numFmt w:val="bullet"/>
      <w:lvlText w:val="o"/>
      <w:lvlJc w:val="left"/>
      <w:pPr>
        <w:ind w:left="3949" w:hanging="360"/>
      </w:pPr>
      <w:rPr>
        <w:rFonts w:ascii="Courier New" w:cs="Courier New" w:eastAsia="Courier New" w:hAnsi="Courier New"/>
        <w:vertAlign w:val="baseline"/>
      </w:rPr>
    </w:lvl>
    <w:lvl w:ilvl="5">
      <w:start w:val="1"/>
      <w:numFmt w:val="bullet"/>
      <w:lvlText w:val="▪"/>
      <w:lvlJc w:val="left"/>
      <w:pPr>
        <w:ind w:left="4669" w:hanging="360"/>
      </w:pPr>
      <w:rPr>
        <w:rFonts w:ascii="Noto Sans Symbols" w:cs="Noto Sans Symbols" w:eastAsia="Noto Sans Symbols" w:hAnsi="Noto Sans Symbols"/>
        <w:vertAlign w:val="baseline"/>
      </w:rPr>
    </w:lvl>
    <w:lvl w:ilvl="6">
      <w:start w:val="1"/>
      <w:numFmt w:val="bullet"/>
      <w:lvlText w:val="●"/>
      <w:lvlJc w:val="left"/>
      <w:pPr>
        <w:ind w:left="5389" w:hanging="360"/>
      </w:pPr>
      <w:rPr>
        <w:rFonts w:ascii="Noto Sans Symbols" w:cs="Noto Sans Symbols" w:eastAsia="Noto Sans Symbols" w:hAnsi="Noto Sans Symbols"/>
        <w:vertAlign w:val="baseline"/>
      </w:rPr>
    </w:lvl>
    <w:lvl w:ilvl="7">
      <w:start w:val="1"/>
      <w:numFmt w:val="bullet"/>
      <w:lvlText w:val="o"/>
      <w:lvlJc w:val="left"/>
      <w:pPr>
        <w:ind w:left="6109" w:hanging="360"/>
      </w:pPr>
      <w:rPr>
        <w:rFonts w:ascii="Courier New" w:cs="Courier New" w:eastAsia="Courier New" w:hAnsi="Courier New"/>
        <w:vertAlign w:val="baseline"/>
      </w:rPr>
    </w:lvl>
    <w:lvl w:ilvl="8">
      <w:start w:val="1"/>
      <w:numFmt w:val="bullet"/>
      <w:lvlText w:val="▪"/>
      <w:lvlJc w:val="left"/>
      <w:pPr>
        <w:ind w:left="6829" w:hanging="360"/>
      </w:pPr>
      <w:rPr>
        <w:rFonts w:ascii="Noto Sans Symbols" w:cs="Noto Sans Symbols" w:eastAsia="Noto Sans Symbols" w:hAnsi="Noto Sans Symbols"/>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bg"/>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spacing w:after="60" w:before="240" w:lineRule="auto"/>
    </w:pPr>
    <w:rPr>
      <w:rFonts w:ascii="Calibri" w:cs="Calibri" w:eastAsia="Calibri" w:hAnsi="Calibri"/>
      <w:b w:val="1"/>
      <w:bCs w:val="1"/>
      <w:i w:val="1"/>
      <w:iCs w:val="1"/>
      <w:sz w:val="26"/>
      <w:szCs w:val="26"/>
      <w:vertAlign w:val="baseline"/>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spacing w:after="60" w:lineRule="auto"/>
      <w:jc w:val="center"/>
    </w:pPr>
    <w:rPr>
      <w:rFonts w:ascii="Cambria" w:cs="Cambria" w:eastAsia="Cambria" w:hAnsi="Cambria"/>
      <w:sz w:val="24"/>
      <w:szCs w:val="24"/>
      <w:vertAlign w:val="baseline"/>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