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РС-640-22-121</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14.12.2022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tabs>
          <w:tab w:val="left" w:leader="none" w:pos="709"/>
        </w:tabs>
        <w:ind w:right="49"/>
        <w:jc w:val="both"/>
        <w:rPr>
          <w:color w:val="000000"/>
          <w:sz w:val="24"/>
          <w:szCs w:val="24"/>
          <w:vertAlign w:val="baseline"/>
        </w:rPr>
      </w:pPr>
      <w:r w:rsidDel="00000000" w:rsidR="00000000" w:rsidRPr="00000000">
        <w:rPr>
          <w:sz w:val="24"/>
          <w:szCs w:val="24"/>
          <w:vertAlign w:val="baseline"/>
          <w:rtl w:val="0"/>
        </w:rPr>
        <w:tab/>
      </w: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w:t>
      </w:r>
      <w:r w:rsidDel="00000000" w:rsidR="00000000" w:rsidRPr="00000000">
        <w:rPr>
          <w:sz w:val="24"/>
          <w:szCs w:val="24"/>
          <w:vertAlign w:val="baseline"/>
          <w:rtl w:val="0"/>
        </w:rPr>
        <w:t xml:space="preserve"> Решение за образуване на производство за конфликт на интереси № КИ-262 от 31.08.2022 година</w:t>
      </w:r>
      <w:r w:rsidDel="00000000" w:rsidR="00000000" w:rsidRPr="00000000">
        <w:rPr>
          <w:color w:val="000000"/>
          <w:sz w:val="24"/>
          <w:szCs w:val="24"/>
          <w:vertAlign w:val="baseline"/>
          <w:rtl w:val="0"/>
        </w:rPr>
        <w:t xml:space="preserve"> по сигнал с вх. № ЦУ01/С-640/03.08.2022 г. на Комисията за противодействие на корупцията и за отнемаме на незаконно придобитото имущество (КПКОНПИ).</w:t>
      </w:r>
    </w:p>
    <w:p w:rsidR="00000000" w:rsidDel="00000000" w:rsidP="00000000" w:rsidRDefault="00000000" w:rsidRPr="00000000" w14:paraId="0000000F">
      <w:pPr>
        <w:tabs>
          <w:tab w:val="left" w:leader="none" w:pos="426"/>
        </w:tabs>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w:t>
      </w:r>
      <w:r w:rsidDel="00000000" w:rsidR="00000000" w:rsidRPr="00000000">
        <w:rPr>
          <w:sz w:val="24"/>
          <w:szCs w:val="24"/>
          <w:vertAlign w:val="baseline"/>
          <w:rtl w:val="0"/>
        </w:rPr>
        <w:t xml:space="preserve"> Виктор Годжов, в качеството му на общински съветник в Общински съвет Х.</w:t>
      </w:r>
      <w:r w:rsidDel="00000000" w:rsidR="00000000" w:rsidRPr="00000000">
        <w:rPr>
          <w:rtl w:val="0"/>
        </w:rPr>
      </w:r>
    </w:p>
    <w:p w:rsidR="00000000" w:rsidDel="00000000" w:rsidP="00000000" w:rsidRDefault="00000000" w:rsidRPr="00000000" w14:paraId="00000010">
      <w:pPr>
        <w:jc w:val="both"/>
        <w:rPr>
          <w:color w:val="000000"/>
          <w:sz w:val="24"/>
          <w:szCs w:val="24"/>
          <w:vertAlign w:val="baseline"/>
        </w:rPr>
      </w:pPr>
      <w:r w:rsidDel="00000000" w:rsidR="00000000" w:rsidRPr="00000000">
        <w:rPr>
          <w:color w:val="000000"/>
          <w:sz w:val="24"/>
          <w:szCs w:val="24"/>
          <w:vertAlign w:val="baseline"/>
          <w:rtl w:val="0"/>
        </w:rPr>
        <w:t xml:space="preserve">            В сигнала се твърди, че общинският съветник Виктор Годжов е бил едноличен собственик на капитала на транспортна фирма „***“ ЕООД, като след заемане на поста на общински съветник, е прехвърлил дружествените си дялове на жената, с която съжителства. С решение на Общински съвет Х. са били отнети маршрутни линии от транспортното дружество „***“ ЕООД и предоставени за изпълнение и обслужване на ОП „***“. Моли се да се извърши проверка дали Годжов е взел отношение и дали е участвал в обсъждането и приемането на Решение № 679/29.07.22 г. на Общинския съвет Х., както и в разглеждането на предложението в постоянните комисии, като е изразил становище против възлагането на експлоатацията на електробусите на ОП „Т. т.“ Х. Сигналът препраща към сайтовете: www.haskovo.net и </w:t>
      </w:r>
      <w:hyperlink r:id="rId6">
        <w:r w:rsidDel="00000000" w:rsidR="00000000" w:rsidRPr="00000000">
          <w:rPr>
            <w:color w:val="0563c1"/>
            <w:sz w:val="24"/>
            <w:szCs w:val="24"/>
            <w:u w:val="single"/>
            <w:vertAlign w:val="baseline"/>
            <w:rtl w:val="0"/>
          </w:rPr>
          <w:t xml:space="preserve">www.haskovo.info</w:t>
        </w:r>
      </w:hyperlink>
      <w:r w:rsidDel="00000000" w:rsidR="00000000" w:rsidRPr="00000000">
        <w:rPr>
          <w:color w:val="000000"/>
          <w:sz w:val="24"/>
          <w:szCs w:val="24"/>
          <w:vertAlign w:val="baseline"/>
          <w:rtl w:val="0"/>
        </w:rPr>
        <w:t xml:space="preserve">. Към сигнала не са приложени доказателства.</w:t>
      </w:r>
    </w:p>
    <w:p w:rsidR="00000000" w:rsidDel="00000000" w:rsidP="00000000" w:rsidRDefault="00000000" w:rsidRPr="00000000" w14:paraId="00000011">
      <w:pPr>
        <w:ind w:firstLine="708"/>
        <w:jc w:val="both"/>
        <w:rPr>
          <w:sz w:val="24"/>
          <w:szCs w:val="24"/>
          <w:vertAlign w:val="baseline"/>
        </w:rPr>
      </w:pPr>
      <w:r w:rsidDel="00000000" w:rsidR="00000000" w:rsidRPr="00000000">
        <w:rPr>
          <w:sz w:val="24"/>
          <w:szCs w:val="24"/>
          <w:vertAlign w:val="baseline"/>
          <w:rtl w:val="0"/>
        </w:rPr>
        <w:t xml:space="preserve">Във връзка с твърденията в сигнала, Комисията е изискала и с писмо с вх. № ЦУ01-10006#1/11.10.2022г. на КПКОНПИ, председателят на Постоянната комисия по предотвратяване и разкриване конфликт на интереси при Общински съвет Х. е представила копие от клетвен лист от 08.11.2019г. на Годжов, копие от Решение № 679/29.07.2022г. на Общински съвет Х., ведно със списък от поименно гласуване, Докладна записка от 20.07.2022г. кмета на Община Х. относно определяне на основни градски линии от утвърдена общинска транспортна схема за превоз на пътници за изпълнение от „Т. т.“ ЕООД – Х. по Протокол № 31 от заседание на Общински съвет Х. на 29.07.2022г., препис-извлечение от протоколите от заседанията на Постоянната комисия по ТСУ и транспорт и Постоянната комисия по обществен ред и законност при Общински съвет – Х., справка за възнаграждението, получено от Виктор Годжов за заседанието на Общински съвет Х., проведено на 29.07.2022г.</w:t>
      </w:r>
    </w:p>
    <w:p w:rsidR="00000000" w:rsidDel="00000000" w:rsidP="00000000" w:rsidRDefault="00000000" w:rsidRPr="00000000" w14:paraId="00000012">
      <w:pPr>
        <w:ind w:firstLine="708"/>
        <w:jc w:val="both"/>
        <w:rPr>
          <w:sz w:val="24"/>
          <w:szCs w:val="24"/>
          <w:vertAlign w:val="baseline"/>
        </w:rPr>
      </w:pPr>
      <w:r w:rsidDel="00000000" w:rsidR="00000000" w:rsidRPr="00000000">
        <w:rPr>
          <w:sz w:val="24"/>
          <w:szCs w:val="24"/>
          <w:vertAlign w:val="baseline"/>
          <w:rtl w:val="0"/>
        </w:rPr>
        <w:t xml:space="preserve">С писмо с вх. № ЦУ01-10006#3/10.11.2022г. на КПКОНПИ, председателят на Постоянната комисия по предотвратяване и разкриване конфликт на интереси при Общински съвет Х. е представил подробна справка за изплатените суми по периоди и договори със „***“ ООД и „Т.т.“ ЕООД, както и платежните нареждания за изплатените общи суми към тях за линии с № 1, 2, 3 и 4, препис – извлечение от Протокол № 1 от заседанието на Общински съвет Х., проведено на 29.07.2022г.</w:t>
      </w:r>
    </w:p>
    <w:p w:rsidR="00000000" w:rsidDel="00000000" w:rsidP="00000000" w:rsidRDefault="00000000" w:rsidRPr="00000000" w14:paraId="00000013">
      <w:pPr>
        <w:ind w:firstLine="708"/>
        <w:jc w:val="both"/>
        <w:rPr>
          <w:sz w:val="24"/>
          <w:szCs w:val="24"/>
          <w:vertAlign w:val="baseline"/>
        </w:rPr>
      </w:pPr>
      <w:r w:rsidDel="00000000" w:rsidR="00000000" w:rsidRPr="00000000">
        <w:rPr>
          <w:sz w:val="24"/>
          <w:szCs w:val="24"/>
          <w:vertAlign w:val="baseline"/>
          <w:rtl w:val="0"/>
        </w:rPr>
        <w:t xml:space="preserve">С писмо с вх. № ЦУ01-10006#6/17.11.2022г. на КПКОНПИ, генералният директор на БТА е предоставен на електронен носител видеозапис на пресконференция, организирана и проведена от Виктор Годжов на 28.07.2022г. в БТА - Х.,  на тема: „Електробусен транспорт на ръба на закона“.</w:t>
      </w:r>
    </w:p>
    <w:p w:rsidR="00000000" w:rsidDel="00000000" w:rsidP="00000000" w:rsidRDefault="00000000" w:rsidRPr="00000000" w14:paraId="00000014">
      <w:pPr>
        <w:ind w:firstLine="708"/>
        <w:jc w:val="both"/>
        <w:rPr>
          <w:sz w:val="24"/>
          <w:szCs w:val="24"/>
          <w:vertAlign w:val="baseline"/>
        </w:rPr>
      </w:pPr>
      <w:r w:rsidDel="00000000" w:rsidR="00000000" w:rsidRPr="00000000">
        <w:rPr>
          <w:sz w:val="24"/>
          <w:szCs w:val="24"/>
          <w:vertAlign w:val="baseline"/>
          <w:rtl w:val="0"/>
        </w:rPr>
        <w:t xml:space="preserve">Служебно Комисията е направила справки в НБД „Население“, Търговски регистър и регистър на юридическите лица с нестопанска цел (ТРРЮЛНЦ). </w:t>
      </w:r>
    </w:p>
    <w:p w:rsidR="00000000" w:rsidDel="00000000" w:rsidP="00000000" w:rsidRDefault="00000000" w:rsidRPr="00000000" w14:paraId="00000015">
      <w:pPr>
        <w:ind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ind w:firstLine="709"/>
        <w:jc w:val="both"/>
        <w:rPr>
          <w:b w:val="0"/>
          <w:bCs w:val="0"/>
          <w:i w:val="0"/>
          <w:iCs w:val="0"/>
          <w:sz w:val="24"/>
          <w:szCs w:val="24"/>
          <w:vertAlign w:val="baseline"/>
        </w:rPr>
      </w:pPr>
      <w:r w:rsidDel="00000000" w:rsidR="00000000" w:rsidRPr="00000000">
        <w:rPr>
          <w:b w:val="1"/>
          <w:bCs w:val="1"/>
          <w:i w:val="1"/>
          <w:iCs w:val="1"/>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8">
      <w:pPr>
        <w:ind w:firstLine="708"/>
        <w:jc w:val="both"/>
        <w:rPr>
          <w:sz w:val="24"/>
          <w:szCs w:val="24"/>
          <w:vertAlign w:val="baseline"/>
        </w:rPr>
      </w:pPr>
      <w:r w:rsidDel="00000000" w:rsidR="00000000" w:rsidRPr="00000000">
        <w:rPr>
          <w:sz w:val="24"/>
          <w:szCs w:val="24"/>
          <w:vertAlign w:val="baseline"/>
          <w:rtl w:val="0"/>
        </w:rPr>
        <w:t xml:space="preserve">Виктор *** Годжов е встъпил в длъжност като общински съветник в Общински съвет Х. с полагане на клетва на 08.11.2019 г.</w:t>
      </w:r>
    </w:p>
    <w:p w:rsidR="00000000" w:rsidDel="00000000" w:rsidP="00000000" w:rsidRDefault="00000000" w:rsidRPr="00000000" w14:paraId="00000019">
      <w:pPr>
        <w:ind w:firstLine="708"/>
        <w:jc w:val="both"/>
        <w:rPr>
          <w:sz w:val="24"/>
          <w:szCs w:val="24"/>
          <w:vertAlign w:val="baseline"/>
        </w:rPr>
      </w:pPr>
      <w:r w:rsidDel="00000000" w:rsidR="00000000" w:rsidRPr="00000000">
        <w:rPr>
          <w:sz w:val="24"/>
          <w:szCs w:val="24"/>
          <w:vertAlign w:val="baseline"/>
          <w:rtl w:val="0"/>
        </w:rPr>
        <w:t xml:space="preserve">С Решение № 401/30.07.2021г., прието на основание чл. 5, § 2 от Регламент (ЕО) 1370/2007 на Европейския парламент и на Съвета от 23 октомври 2007г. относно обществените услуги за пътнически превоз с железопътен и автомобилен транспорт и за отмяна на регламенти (ЕИО) № 1196/96 и (ЕИО) № 1107/70 на Съвета (Регламент (ЕО) 1370/2007) и чл. 16г от Наредба № 2 от 15.03.2002г. за условията и реда за утвърждаване на транспортни схеми и за осъществяване на обществени превози на пътници с автобуси, издадена от Министерство на транспорта, информационните технологии и съобщенията (Наредба № 2/15.03.2002г.), Общински съвет – Х. е дал съгласие, договорът за извършване на обществени превозни услуги да се възложи пряко на Оператора – „Т.т.“ ЕООД гр. Х.. Дружеството е „Вътрешен оператор“ по смисъла на чл. 2, §й от Регламент (ЕО) 1370/2007 и §1, т. 7 от Допълнителните разпоредби на Наредба № 2/15.03.2002г. В съответствие с чл. 7, § 2 от Регламент (ЕО) 1370/2007, информацията относно прякото възлагане на договора е публикувана в Официален вестник на ЕС под № 434414-2021-BG от 27.08.2021г. </w:t>
      </w:r>
    </w:p>
    <w:p w:rsidR="00000000" w:rsidDel="00000000" w:rsidP="00000000" w:rsidRDefault="00000000" w:rsidRPr="00000000" w14:paraId="0000001A">
      <w:pPr>
        <w:ind w:firstLine="708"/>
        <w:jc w:val="both"/>
        <w:rPr>
          <w:sz w:val="24"/>
          <w:szCs w:val="24"/>
          <w:vertAlign w:val="baseline"/>
        </w:rPr>
      </w:pPr>
      <w:r w:rsidDel="00000000" w:rsidR="00000000" w:rsidRPr="00000000">
        <w:rPr>
          <w:sz w:val="24"/>
          <w:szCs w:val="24"/>
          <w:vertAlign w:val="baseline"/>
          <w:rtl w:val="0"/>
        </w:rPr>
        <w:t xml:space="preserve">В изпълнение на Административен договор за предоставяне на безвъзмездна финансова помощ № Д-34-130/13.12.2019г. между Община Х. и МОСВ за реализирането на проект „Подобряване на качеството на атмосферния въздух в гр. Х., чрез доставка и експлоатация на електрически автобуси за нуждите на обществения транспорт“ по ОПОС 2014-2020, Общината е закупила пет броя електробуси, включени в списъка на Лиценз  № 03928/05.05.2022г. за превоз на пътници, който ще се изпълняват по основни градски линии: автобусна линия № 1 и автобусна линия № 4 от одобрена общинска транспортна схема, в съответствие с проектното предложение.</w:t>
      </w:r>
    </w:p>
    <w:p w:rsidR="00000000" w:rsidDel="00000000" w:rsidP="00000000" w:rsidRDefault="00000000" w:rsidRPr="00000000" w14:paraId="0000001B">
      <w:pPr>
        <w:ind w:firstLine="708"/>
        <w:jc w:val="both"/>
        <w:rPr>
          <w:sz w:val="24"/>
          <w:szCs w:val="24"/>
          <w:vertAlign w:val="baseline"/>
        </w:rPr>
      </w:pPr>
      <w:r w:rsidDel="00000000" w:rsidR="00000000" w:rsidRPr="00000000">
        <w:rPr>
          <w:sz w:val="24"/>
          <w:szCs w:val="24"/>
          <w:vertAlign w:val="baseline"/>
          <w:rtl w:val="0"/>
        </w:rPr>
        <w:t xml:space="preserve">С Решение № 654 от 01.07.2022г., Общински съвет Х. е одобрил проект на Договор за обществена услуга с „Т.т.“ ЕООД гр. Х. за извършване на обществен превоз на пътници по основни градски линии по одобрена общинска транспортна схема, неразделна част от договора и е упълномощил кмета да предприеме всички действия по осъществяване на обществената услуга като сключи договор за обществена услуга с „Т.т.“ ЕООД гр. Х. за срок от 10 години.</w:t>
      </w:r>
    </w:p>
    <w:p w:rsidR="00000000" w:rsidDel="00000000" w:rsidP="00000000" w:rsidRDefault="00000000" w:rsidRPr="00000000" w14:paraId="0000001C">
      <w:pPr>
        <w:ind w:firstLine="708"/>
        <w:jc w:val="both"/>
        <w:rPr>
          <w:sz w:val="24"/>
          <w:szCs w:val="24"/>
          <w:vertAlign w:val="baseline"/>
        </w:rPr>
      </w:pPr>
      <w:r w:rsidDel="00000000" w:rsidR="00000000" w:rsidRPr="00000000">
        <w:rPr>
          <w:sz w:val="24"/>
          <w:szCs w:val="24"/>
          <w:vertAlign w:val="baseline"/>
          <w:rtl w:val="0"/>
        </w:rPr>
        <w:t xml:space="preserve">С Докладната записка от 20.07.2022 г., във връзка с изтичане срока на договорите за възлагане извършването на обществен превоз на пътници с автобуси по утвърдени маршрутни разписания по автобусни линии № 1 и № 4 и с оглед защита на обществения интерес, кметът на Община Х. предлага да се предприемат действия по чл. 60, ал. 1 от АПК и да се допусне предварително изпълнение, като срока на действие на Договора за обществена услуга с „Т.т.“ ЕООД гр. Х. за извършване на обществен превоз на пътници по основни градски линии по одобрена общинска транспортна схема да започне да тече от 01.08.2022г., включително.</w:t>
      </w:r>
    </w:p>
    <w:p w:rsidR="00000000" w:rsidDel="00000000" w:rsidP="00000000" w:rsidRDefault="00000000" w:rsidRPr="00000000" w14:paraId="0000001D">
      <w:pPr>
        <w:ind w:firstLine="708"/>
        <w:jc w:val="both"/>
        <w:rPr>
          <w:sz w:val="24"/>
          <w:szCs w:val="24"/>
          <w:vertAlign w:val="baseline"/>
        </w:rPr>
      </w:pPr>
      <w:r w:rsidDel="00000000" w:rsidR="00000000" w:rsidRPr="00000000">
        <w:rPr>
          <w:sz w:val="24"/>
          <w:szCs w:val="24"/>
          <w:vertAlign w:val="baseline"/>
          <w:rtl w:val="0"/>
        </w:rPr>
        <w:t xml:space="preserve">В тази връзка, кметът на Община Х. предлага на Общинския съвет да приеме решение на основание чл. 21, ал. 1, т. 23 от ЗМСМА, чл. 60, ал. 1 от АПК, във връзка с Решение № 654 от 01.07.2022г., с което да се възложи на „Т.т.“ ЕООД гр. Х. извършването на обществен превоз на пътници по утвърдени маршрутни разписания по основни градски линии от одобрена общинска транспортна схема на община Х. за срок от 10 години, считано от 01.08.2022г., както следва: Автобусна линия № 1 (ЗММ – кв. Болярово); Автобусна линия № 4 (Гараж – Тих труд); Тролейбусна линия № 108 (ЗММ - Автогара - Орфей); Тролейбусна линия № 308 (ЗММ - Автогара - Раковски - Орфей). </w:t>
      </w:r>
    </w:p>
    <w:p w:rsidR="00000000" w:rsidDel="00000000" w:rsidP="00000000" w:rsidRDefault="00000000" w:rsidRPr="00000000" w14:paraId="0000001E">
      <w:pPr>
        <w:ind w:firstLine="708"/>
        <w:jc w:val="both"/>
        <w:rPr>
          <w:sz w:val="24"/>
          <w:szCs w:val="24"/>
          <w:vertAlign w:val="baseline"/>
        </w:rPr>
      </w:pPr>
      <w:r w:rsidDel="00000000" w:rsidR="00000000" w:rsidRPr="00000000">
        <w:rPr>
          <w:sz w:val="24"/>
          <w:szCs w:val="24"/>
          <w:vertAlign w:val="baseline"/>
          <w:rtl w:val="0"/>
        </w:rPr>
        <w:t xml:space="preserve">Докладна записка от 20.07.2022г. на кмета на Община Х. е предмет на обсъждане по т. 2 от дневния ред на заседание на Общински съвет Х., проведено на 29.07.2022г. </w:t>
      </w:r>
    </w:p>
    <w:p w:rsidR="00000000" w:rsidDel="00000000" w:rsidP="00000000" w:rsidRDefault="00000000" w:rsidRPr="00000000" w14:paraId="0000001F">
      <w:pPr>
        <w:ind w:firstLine="708"/>
        <w:jc w:val="both"/>
        <w:rPr>
          <w:sz w:val="24"/>
          <w:szCs w:val="24"/>
          <w:vertAlign w:val="baseline"/>
        </w:rPr>
      </w:pPr>
      <w:r w:rsidDel="00000000" w:rsidR="00000000" w:rsidRPr="00000000">
        <w:rPr>
          <w:sz w:val="24"/>
          <w:szCs w:val="24"/>
          <w:vertAlign w:val="baseline"/>
          <w:rtl w:val="0"/>
        </w:rPr>
        <w:t xml:space="preserve">След депозиране от  кмета на Община Х. на Докладна записка от 20.07.2022г. до Общински съвет Х. и преди разглеждането ѝ на заседание на Общинския съвет на 29.07.2022г., Виктор Годжов, в качеството си на общински съветник предварително организира и провежда пресконференция на 28.07.2022г. в Национален пресклуб на Българска телеграфна агенция – Х. Същата е предоставена с писмо с вх. № ЦУ01-10006#6/17.11.2022г. на КПКОНПИ от генералния директор на БТА на електронен носител. Видно от видеозаписът на пресконференцията, проведена на 28.07.2022г. в БТА,  на тема: „Електробусен транспорт на ръба на закона“, възпроизведена в писмен вид в протокол, приобщен към административната преписка, Виктор Годжов предлага на кмета на Община Х. – Дечев, на заседанието на Общински съвет Х., да изтегли своята докладна, за да може да обяви нова процедура - обществена поръчка или такава по Закона за концесиите. Излага тезата си, че директното възлагане е незаконосъобразно. Очертава като голям проблем обстоятелството, че до няколко дни изтича спешната мярка, с която работят транспортните фирми в града и че един месец преди да изтече срокът ѝ е трябвало да бъде поискана от Община Х., респективно и от Областната управа - нова спешна мярка, за да започне да тече четиринадесетдневен срок в случай, че страна, участваща в процеса би желала да направи оспорване. Посочва, че доколкото знае предходната седмица спешна мярка не е поискана въпреки, че до няколко дни договорите изтичат, а седма година се искат решения за въвеждане на спешна мярка, с която работят транспортните фирми в гр. Х. от областните управители. Заявява, че спешната мярка касае единствено договорите на превозвачите с възложителя, тъй като няма как да извършват превоз без договор и че като последствие ще има загуби.</w:t>
      </w:r>
      <w:r w:rsidDel="00000000" w:rsidR="00000000" w:rsidRPr="00000000">
        <w:rPr>
          <w:vertAlign w:val="baseline"/>
          <w:rtl w:val="0"/>
        </w:rPr>
        <w:t xml:space="preserve"> </w:t>
      </w:r>
      <w:r w:rsidDel="00000000" w:rsidR="00000000" w:rsidRPr="00000000">
        <w:rPr>
          <w:sz w:val="24"/>
          <w:szCs w:val="24"/>
          <w:vertAlign w:val="baseline"/>
          <w:rtl w:val="0"/>
        </w:rPr>
        <w:t xml:space="preserve">Вижда решението на проблема с по-дълга спешна мярка, тъй като Областната управа разполагала с право да спусне спешна мярка с продължителност до две години, в рамките на които би имало достатъчно време общинската администрация да изготви или тръжна процедура по Закона за обществените поръчки или по Закона за концесиите. На въпрос от участник в пресконференцията дали  Годжов не се намира в конфликт на интереси, тъй като фирмата на жената, с която живее на семейни начала, осъществява транспорт по линии 1 и 4 в Община Х., които предстоят да се предоставят на „***“ ООД,  Годжов заявява, че не е женен и отрича да се намира в конфликт на интереси при обсъждането на темата. Заявява, че фирма „***“ съществува от 2002 година и е професионалист в областта си, а жената, с която живее е управител в тази фирма и всичко, което знае за транспорта е и благодарение на нея и в тази връзка отчита като положителен факта, че са във фактическо съжителство.</w:t>
      </w:r>
    </w:p>
    <w:p w:rsidR="00000000" w:rsidDel="00000000" w:rsidP="00000000" w:rsidRDefault="00000000" w:rsidRPr="00000000" w14:paraId="00000020">
      <w:pPr>
        <w:ind w:firstLine="708"/>
        <w:jc w:val="both"/>
        <w:rPr>
          <w:sz w:val="24"/>
          <w:szCs w:val="24"/>
          <w:vertAlign w:val="baseline"/>
        </w:rPr>
      </w:pPr>
      <w:r w:rsidDel="00000000" w:rsidR="00000000" w:rsidRPr="00000000">
        <w:rPr>
          <w:sz w:val="24"/>
          <w:szCs w:val="24"/>
          <w:vertAlign w:val="baseline"/>
          <w:rtl w:val="0"/>
        </w:rPr>
        <w:t xml:space="preserve">В хода на заседанието на Общински съвет Х., видно от Протокол № 31/29.07.2022г., общинският съветник Виктор Годжов взима участие в обсъждането по т. 2 от дневния ред относно Докладна записка от 20.07.2022г. от кмета на Община Х., относно: „Определяне на основни градски линии от утвърдена общинска транспортна схема за превоз на пътници за изпълнение от „Т.т.“ ЕООД – гр. Х. по одобрен Договор за обществена услуга“. В проведеното обсъждане, Виктор Годжов пръв взима думата и посочва, че кметът на Община Х. трябва да си оттегли внесената докладна записка, тъй като същата е в нарушение на Регламента. Договорът не е одобрен, след като общинските съветници имат възможност да правят корекции, като уточняват линиите, които ще бъдат изпълнявани. „Т.т.“ ЕООД работи без договор от години. Не намира нещо лошо в електротранспорта, но следва да се спазват законите. Твърди, че петте електробуса, закупени от Община Х., са недостатъчни с оглед въвеждане на екологичен транспорт. Още повече, че в Програмата за чистия въздух на Х., гласувана през 2019г. е констатирано, че няма проблем с чистия въздух. Заявява, че групата общински съветници, от която е част, не е против електробусния транспорт, а е против „Т.т.“ ЕООД и начина по който се управлява дружеството, тъй като за да се издържа то постоянно се увеличава т. нар. „синя зона“ в града. </w:t>
      </w:r>
    </w:p>
    <w:p w:rsidR="00000000" w:rsidDel="00000000" w:rsidP="00000000" w:rsidRDefault="00000000" w:rsidRPr="00000000" w14:paraId="00000021">
      <w:pPr>
        <w:ind w:firstLine="708"/>
        <w:jc w:val="both"/>
        <w:rPr>
          <w:sz w:val="24"/>
          <w:szCs w:val="24"/>
          <w:vertAlign w:val="baseline"/>
        </w:rPr>
      </w:pPr>
      <w:r w:rsidDel="00000000" w:rsidR="00000000" w:rsidRPr="00000000">
        <w:rPr>
          <w:sz w:val="24"/>
          <w:szCs w:val="24"/>
          <w:vertAlign w:val="baseline"/>
          <w:rtl w:val="0"/>
        </w:rPr>
        <w:t xml:space="preserve">Решение № 679 по Протокол № 31/29.07.2022г. на Общински съвет Х. е прието с 34 гласа „за“, 1 – „против“, без „въздържали се“. С него, на основание чл. 21, ал. 1, т. 23 от ЗМСМА, чл. 60, ал. 1 от АПК, във връзка с Решение № 654 от 01.07.2022г. на Общински съвет Х., Общинският съвет възлага на „Т.т.“ ЕООД, гр. Хасков извършването на обществен превоз на пътници по утвърдени маршрутни разписания по основни градски линии от одобрена общинска транспортна схема на община Х. за срок от 10 години, считано от 01.08.2022г., както следва: Автобусна линия № 1 (ЗММ – кв. Болярово); Автобусна линия № 4 (Гараж – Тих труд); Тролейбусна линия № 108 (ЗММ – Автогара – Орфей) и Тролейбусна линия № 308 (ЗММ – Автогара – Раковски – Орфей). Съгласно чл. 60, ал. 1 от АПК, Общински съвет Х. допуска предварително изпълнение на своето Решение № 654 от 01.07.2022г. Виктор Годжов не е участвал при гласуването на Решение № 679 по Протокол № 31/29.07.2022г. от заседание на Общински съвет Х., видно от списъка с поименното гласуване.</w:t>
      </w:r>
    </w:p>
    <w:p w:rsidR="00000000" w:rsidDel="00000000" w:rsidP="00000000" w:rsidRDefault="00000000" w:rsidRPr="00000000" w14:paraId="00000022">
      <w:pPr>
        <w:ind w:firstLine="708"/>
        <w:jc w:val="both"/>
        <w:rPr>
          <w:sz w:val="24"/>
          <w:szCs w:val="24"/>
          <w:vertAlign w:val="baseline"/>
        </w:rPr>
      </w:pPr>
      <w:r w:rsidDel="00000000" w:rsidR="00000000" w:rsidRPr="00000000">
        <w:rPr>
          <w:sz w:val="24"/>
          <w:szCs w:val="24"/>
          <w:vertAlign w:val="baseline"/>
          <w:rtl w:val="0"/>
        </w:rPr>
        <w:t xml:space="preserve">Видно от справки в НБД „Население“, Виктор *** Годжов е с постоянен и настоящ адрес – гр. Х., ул. „Брегалница“ № 5, вх. „Б“, ет. 3, ап. 14, считано от 29.01.2007г. </w:t>
      </w:r>
    </w:p>
    <w:p w:rsidR="00000000" w:rsidDel="00000000" w:rsidP="00000000" w:rsidRDefault="00000000" w:rsidRPr="00000000" w14:paraId="00000023">
      <w:pPr>
        <w:ind w:firstLine="708"/>
        <w:jc w:val="both"/>
        <w:rPr>
          <w:sz w:val="24"/>
          <w:szCs w:val="24"/>
          <w:vertAlign w:val="baseline"/>
        </w:rPr>
      </w:pPr>
      <w:r w:rsidDel="00000000" w:rsidR="00000000" w:rsidRPr="00000000">
        <w:rPr>
          <w:sz w:val="24"/>
          <w:szCs w:val="24"/>
          <w:vertAlign w:val="baseline"/>
          <w:rtl w:val="0"/>
        </w:rPr>
        <w:t xml:space="preserve">Виктор Годжов и Боряна Генкова Тенчева имат две общи деца. Видно от справки в НБД „Население“, постоянният и настоящият адрес на Боряна Генкова Тенчева съвпадат с този на Виктор Годжов, а именно: гр. Х., ул. „Брегалница“ № 5, вх. „Б“, ет. 3, ап. 14, считано от 21.01.2011г. На същия адрес, съгласно НБД „Население“, живеят и техните две деца. </w:t>
      </w:r>
    </w:p>
    <w:p w:rsidR="00000000" w:rsidDel="00000000" w:rsidP="00000000" w:rsidRDefault="00000000" w:rsidRPr="00000000" w14:paraId="00000024">
      <w:pPr>
        <w:ind w:firstLine="708"/>
        <w:jc w:val="both"/>
        <w:rPr>
          <w:sz w:val="24"/>
          <w:szCs w:val="24"/>
          <w:vertAlign w:val="baseline"/>
        </w:rPr>
      </w:pPr>
      <w:r w:rsidDel="00000000" w:rsidR="00000000" w:rsidRPr="00000000">
        <w:rPr>
          <w:sz w:val="24"/>
          <w:szCs w:val="24"/>
          <w:vertAlign w:val="baseline"/>
          <w:rtl w:val="0"/>
        </w:rPr>
        <w:t xml:space="preserve">Видно от ТРРЮЛНЦ, Виктор Годжов е управител и едноличен собственик на капитала на „***“ ЕООД в периода от 26.06.2008г. до 11.02.2022г. и от 12.08.2022г. до момента, а Б. Г. Т. е била управител и едноличен собственик на капитала на същото дружество в периода от 11.02.2022г. до 12.08.2022г., по силата на сключен между Годжов и Т. Договор за продажба на дружествени дялове с нотариална заверка на подписите от 08.08.2022г.</w:t>
      </w:r>
    </w:p>
    <w:p w:rsidR="00000000" w:rsidDel="00000000" w:rsidP="00000000" w:rsidRDefault="00000000" w:rsidRPr="00000000" w14:paraId="00000025">
      <w:pPr>
        <w:ind w:firstLine="708"/>
        <w:jc w:val="both"/>
        <w:rPr>
          <w:sz w:val="24"/>
          <w:szCs w:val="24"/>
          <w:vertAlign w:val="baseline"/>
        </w:rPr>
      </w:pPr>
      <w:r w:rsidDel="00000000" w:rsidR="00000000" w:rsidRPr="00000000">
        <w:rPr>
          <w:sz w:val="24"/>
          <w:szCs w:val="24"/>
          <w:vertAlign w:val="baseline"/>
          <w:rtl w:val="0"/>
        </w:rPr>
        <w:t xml:space="preserve">Видно от ТР и РЮЛНЦ, Б. Т. и Г.Г.Т. са съдружници, а Г.Г.Т. е управител на дружеството „***“ ООД с ЕИК  ***, считано от 13.05.2009г. Съгласно НБД „Население“ Б. Г. Т. и Г. Г. Т. са брат и сестра.</w:t>
      </w:r>
    </w:p>
    <w:p w:rsidR="00000000" w:rsidDel="00000000" w:rsidP="00000000" w:rsidRDefault="00000000" w:rsidRPr="00000000" w14:paraId="00000026">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27">
      <w:pPr>
        <w:ind w:firstLine="708"/>
        <w:jc w:val="both"/>
        <w:rPr>
          <w:sz w:val="24"/>
          <w:szCs w:val="24"/>
          <w:vertAlign w:val="baseline"/>
        </w:rPr>
      </w:pPr>
      <w:r w:rsidDel="00000000" w:rsidR="00000000" w:rsidRPr="00000000">
        <w:rPr>
          <w:sz w:val="24"/>
          <w:szCs w:val="24"/>
          <w:vertAlign w:val="baseline"/>
          <w:rtl w:val="0"/>
        </w:rPr>
        <w:t xml:space="preserve">Видно от писмо с вх. № ЦУ01-10006#1/11.10.2022г. на КПКОНПИ, председателят на Постоянната комисия по предотвратяване и разкриване конфликт на интереси при Общински съвет Х. декларира, че дружеството „***“ ЕООД, ЕИК *** не осъществява и не е осъществявало обществен превоз на пътници по Автобусна линия № 3, Автобусна линия №  4, Тролейбусна линия № 108 и Тролейбусна линия № 308, както и че Автобусна линия № 3 /ЗММ – кв. „Болярово“/ и Автобусна линия № 4 /Гараж – Тих труд/ е изпълнявана от дружеството „***“ ООД, представлявано от управителя Г. Г. Т., съгласно договори за възлагане на обществен превоз на пътници с автобуси по утвърдени маршрутни разписания от квотата на Община Х.. </w:t>
      </w:r>
    </w:p>
    <w:p w:rsidR="00000000" w:rsidDel="00000000" w:rsidP="00000000" w:rsidRDefault="00000000" w:rsidRPr="00000000" w14:paraId="00000028">
      <w:pPr>
        <w:ind w:firstLine="708"/>
        <w:jc w:val="both"/>
        <w:rPr>
          <w:sz w:val="24"/>
          <w:szCs w:val="24"/>
          <w:vertAlign w:val="baseline"/>
        </w:rPr>
      </w:pPr>
      <w:r w:rsidDel="00000000" w:rsidR="00000000" w:rsidRPr="00000000">
        <w:rPr>
          <w:sz w:val="24"/>
          <w:szCs w:val="24"/>
          <w:vertAlign w:val="baseline"/>
          <w:rtl w:val="0"/>
        </w:rPr>
        <w:t xml:space="preserve">Между Община Х. и „***“ ООД, ЕИК *** са сключени 16 договора за възлагане на обществен превоз на пътници с автобуси по утвърдени маршрутни разписания от квотата на Община Х., както следва:</w:t>
      </w:r>
    </w:p>
    <w:p w:rsidR="00000000" w:rsidDel="00000000" w:rsidP="00000000" w:rsidRDefault="00000000" w:rsidRPr="00000000" w14:paraId="00000029">
      <w:pPr>
        <w:ind w:firstLine="708"/>
        <w:jc w:val="both"/>
        <w:rPr>
          <w:sz w:val="24"/>
          <w:szCs w:val="24"/>
          <w:vertAlign w:val="baseline"/>
        </w:rPr>
      </w:pPr>
      <w:r w:rsidDel="00000000" w:rsidR="00000000" w:rsidRPr="00000000">
        <w:rPr>
          <w:sz w:val="24"/>
          <w:szCs w:val="24"/>
          <w:vertAlign w:val="baseline"/>
          <w:rtl w:val="0"/>
        </w:rPr>
        <w:t xml:space="preserve">- Договор с рег. № ОС-561/26.09.2019г.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1, 2 и 102 и със срок на действие 6 месеца от датата на подписването му от страните;</w:t>
      </w:r>
    </w:p>
    <w:p w:rsidR="00000000" w:rsidDel="00000000" w:rsidP="00000000" w:rsidRDefault="00000000" w:rsidRPr="00000000" w14:paraId="0000002A">
      <w:pPr>
        <w:ind w:firstLine="708"/>
        <w:jc w:val="both"/>
        <w:rPr>
          <w:sz w:val="24"/>
          <w:szCs w:val="24"/>
          <w:vertAlign w:val="baseline"/>
        </w:rPr>
      </w:pPr>
      <w:r w:rsidDel="00000000" w:rsidR="00000000" w:rsidRPr="00000000">
        <w:rPr>
          <w:sz w:val="24"/>
          <w:szCs w:val="24"/>
          <w:vertAlign w:val="baseline"/>
          <w:rtl w:val="0"/>
        </w:rPr>
        <w:t xml:space="preserve">- Договор с рег. № ОС-562/26.09.2019г.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4 и със срок на действие 6 месеца от датата на подписването му от страните;</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 Договор с рег. № ОС-116/01.04.2020г.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4 и със срок на действие 6 месеца от датата на подписването му от страните;</w:t>
      </w:r>
    </w:p>
    <w:p w:rsidR="00000000" w:rsidDel="00000000" w:rsidP="00000000" w:rsidRDefault="00000000" w:rsidRPr="00000000" w14:paraId="0000002C">
      <w:pPr>
        <w:ind w:firstLine="708"/>
        <w:jc w:val="both"/>
        <w:rPr>
          <w:sz w:val="24"/>
          <w:szCs w:val="24"/>
          <w:vertAlign w:val="baseline"/>
        </w:rPr>
      </w:pPr>
      <w:r w:rsidDel="00000000" w:rsidR="00000000" w:rsidRPr="00000000">
        <w:rPr>
          <w:sz w:val="24"/>
          <w:szCs w:val="24"/>
          <w:vertAlign w:val="baseline"/>
          <w:rtl w:val="0"/>
        </w:rPr>
        <w:t xml:space="preserve">- Договор с рег. № 117/01.04.2020г.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1, 2 и 102 и със срок на действие 6 месеца от датата на подписването му от страните;</w:t>
      </w:r>
    </w:p>
    <w:p w:rsidR="00000000" w:rsidDel="00000000" w:rsidP="00000000" w:rsidRDefault="00000000" w:rsidRPr="00000000" w14:paraId="0000002D">
      <w:pPr>
        <w:ind w:firstLine="708"/>
        <w:jc w:val="both"/>
        <w:rPr>
          <w:sz w:val="24"/>
          <w:szCs w:val="24"/>
          <w:vertAlign w:val="baseline"/>
        </w:rPr>
      </w:pPr>
      <w:r w:rsidDel="00000000" w:rsidR="00000000" w:rsidRPr="00000000">
        <w:rPr>
          <w:sz w:val="24"/>
          <w:szCs w:val="24"/>
          <w:vertAlign w:val="baseline"/>
          <w:rtl w:val="0"/>
        </w:rPr>
        <w:t xml:space="preserve">- Договор с рег. № 732/07.10.2020г.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1, 2 и 102 и със срок на действие 6 месеца от датата на подписването му от страните;</w:t>
      </w:r>
    </w:p>
    <w:p w:rsidR="00000000" w:rsidDel="00000000" w:rsidP="00000000" w:rsidRDefault="00000000" w:rsidRPr="00000000" w14:paraId="0000002E">
      <w:pPr>
        <w:ind w:firstLine="708"/>
        <w:jc w:val="both"/>
        <w:rPr>
          <w:sz w:val="24"/>
          <w:szCs w:val="24"/>
          <w:vertAlign w:val="baseline"/>
        </w:rPr>
      </w:pPr>
      <w:r w:rsidDel="00000000" w:rsidR="00000000" w:rsidRPr="00000000">
        <w:rPr>
          <w:sz w:val="24"/>
          <w:szCs w:val="24"/>
          <w:vertAlign w:val="baseline"/>
          <w:rtl w:val="0"/>
        </w:rPr>
        <w:t xml:space="preserve">- Договор с рег. № 733/07.10.2020г.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4 и със срок на действие 6 месеца от датата на подписването му от страните;</w:t>
      </w:r>
    </w:p>
    <w:p w:rsidR="00000000" w:rsidDel="00000000" w:rsidP="00000000" w:rsidRDefault="00000000" w:rsidRPr="00000000" w14:paraId="0000002F">
      <w:pPr>
        <w:ind w:firstLine="708"/>
        <w:jc w:val="both"/>
        <w:rPr>
          <w:sz w:val="24"/>
          <w:szCs w:val="24"/>
          <w:vertAlign w:val="baseline"/>
        </w:rPr>
      </w:pPr>
      <w:r w:rsidDel="00000000" w:rsidR="00000000" w:rsidRPr="00000000">
        <w:rPr>
          <w:sz w:val="24"/>
          <w:szCs w:val="24"/>
          <w:vertAlign w:val="baseline"/>
          <w:rtl w:val="0"/>
        </w:rPr>
        <w:t xml:space="preserve">- Договор с рег. № ОС-119/24.03.2021г.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1, 2 и 102 и със срок на действие 6 месеца от датата на подписването му от страните;</w:t>
      </w:r>
    </w:p>
    <w:p w:rsidR="00000000" w:rsidDel="00000000" w:rsidP="00000000" w:rsidRDefault="00000000" w:rsidRPr="00000000" w14:paraId="00000030">
      <w:pPr>
        <w:ind w:firstLine="708"/>
        <w:jc w:val="both"/>
        <w:rPr>
          <w:sz w:val="24"/>
          <w:szCs w:val="24"/>
          <w:vertAlign w:val="baseline"/>
        </w:rPr>
      </w:pPr>
      <w:r w:rsidDel="00000000" w:rsidR="00000000" w:rsidRPr="00000000">
        <w:rPr>
          <w:sz w:val="24"/>
          <w:szCs w:val="24"/>
          <w:vertAlign w:val="baseline"/>
          <w:rtl w:val="0"/>
        </w:rPr>
        <w:t xml:space="preserve">- Договор с рег. № ОС-118/24.03.2021г.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4 и със срок на действие 6 месеца от датата на подписването му от страните;</w:t>
      </w:r>
    </w:p>
    <w:p w:rsidR="00000000" w:rsidDel="00000000" w:rsidP="00000000" w:rsidRDefault="00000000" w:rsidRPr="00000000" w14:paraId="00000031">
      <w:pPr>
        <w:ind w:firstLine="708"/>
        <w:jc w:val="both"/>
        <w:rPr>
          <w:sz w:val="24"/>
          <w:szCs w:val="24"/>
          <w:vertAlign w:val="baseline"/>
        </w:rPr>
      </w:pPr>
      <w:r w:rsidDel="00000000" w:rsidR="00000000" w:rsidRPr="00000000">
        <w:rPr>
          <w:sz w:val="24"/>
          <w:szCs w:val="24"/>
          <w:vertAlign w:val="baseline"/>
          <w:rtl w:val="0"/>
        </w:rPr>
        <w:t xml:space="preserve">- Договор с рег. № ОС-950/29.09.2021г.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1, 2 и 102 и със срок на действие 6 месеца от датата на подписването му от страните; </w:t>
      </w:r>
    </w:p>
    <w:p w:rsidR="00000000" w:rsidDel="00000000" w:rsidP="00000000" w:rsidRDefault="00000000" w:rsidRPr="00000000" w14:paraId="00000032">
      <w:pPr>
        <w:ind w:firstLine="708"/>
        <w:jc w:val="both"/>
        <w:rPr>
          <w:sz w:val="24"/>
          <w:szCs w:val="24"/>
          <w:vertAlign w:val="baseline"/>
        </w:rPr>
      </w:pPr>
      <w:r w:rsidDel="00000000" w:rsidR="00000000" w:rsidRPr="00000000">
        <w:rPr>
          <w:sz w:val="24"/>
          <w:szCs w:val="24"/>
          <w:vertAlign w:val="baseline"/>
          <w:rtl w:val="0"/>
        </w:rPr>
        <w:t xml:space="preserve">- Договор с рег. № ОС-951/29.09.2021г.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4 и със срок на действие 6 месеца от датата на подписването му от страните; </w:t>
      </w:r>
    </w:p>
    <w:p w:rsidR="00000000" w:rsidDel="00000000" w:rsidP="00000000" w:rsidRDefault="00000000" w:rsidRPr="00000000" w14:paraId="00000033">
      <w:pPr>
        <w:ind w:firstLine="708"/>
        <w:jc w:val="both"/>
        <w:rPr>
          <w:sz w:val="24"/>
          <w:szCs w:val="24"/>
          <w:vertAlign w:val="baseline"/>
        </w:rPr>
      </w:pPr>
      <w:r w:rsidDel="00000000" w:rsidR="00000000" w:rsidRPr="00000000">
        <w:rPr>
          <w:sz w:val="24"/>
          <w:szCs w:val="24"/>
          <w:vertAlign w:val="baseline"/>
          <w:rtl w:val="0"/>
        </w:rPr>
        <w:t xml:space="preserve">- Договор с рег. № ОС-092/30.03.2022г.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w:t>
      </w:r>
      <w:r w:rsidDel="00000000" w:rsidR="00000000" w:rsidRPr="00000000">
        <w:rPr>
          <w:b w:val="1"/>
          <w:bCs w:val="1"/>
          <w:sz w:val="24"/>
          <w:szCs w:val="24"/>
          <w:vertAlign w:val="baseline"/>
          <w:rtl w:val="0"/>
        </w:rPr>
        <w:t xml:space="preserve">4</w:t>
      </w:r>
      <w:r w:rsidDel="00000000" w:rsidR="00000000" w:rsidRPr="00000000">
        <w:rPr>
          <w:sz w:val="24"/>
          <w:szCs w:val="24"/>
          <w:vertAlign w:val="baseline"/>
          <w:rtl w:val="0"/>
        </w:rPr>
        <w:t xml:space="preserve"> и </w:t>
      </w:r>
      <w:r w:rsidDel="00000000" w:rsidR="00000000" w:rsidRPr="00000000">
        <w:rPr>
          <w:b w:val="1"/>
          <w:bCs w:val="1"/>
          <w:sz w:val="24"/>
          <w:szCs w:val="24"/>
          <w:vertAlign w:val="baseline"/>
          <w:rtl w:val="0"/>
        </w:rPr>
        <w:t xml:space="preserve">със срок на действие от 30.03.2022г. до 31.07.2022г.</w:t>
      </w:r>
      <w:r w:rsidDel="00000000" w:rsidR="00000000" w:rsidRPr="00000000">
        <w:rPr>
          <w:sz w:val="24"/>
          <w:szCs w:val="24"/>
          <w:vertAlign w:val="baseline"/>
          <w:rtl w:val="0"/>
        </w:rPr>
        <w:t xml:space="preserve">;</w:t>
      </w:r>
    </w:p>
    <w:p w:rsidR="00000000" w:rsidDel="00000000" w:rsidP="00000000" w:rsidRDefault="00000000" w:rsidRPr="00000000" w14:paraId="00000034">
      <w:pPr>
        <w:ind w:firstLine="708"/>
        <w:jc w:val="both"/>
        <w:rPr>
          <w:sz w:val="24"/>
          <w:szCs w:val="24"/>
          <w:vertAlign w:val="baseline"/>
        </w:rPr>
      </w:pPr>
      <w:r w:rsidDel="00000000" w:rsidR="00000000" w:rsidRPr="00000000">
        <w:rPr>
          <w:sz w:val="24"/>
          <w:szCs w:val="24"/>
          <w:vertAlign w:val="baseline"/>
          <w:rtl w:val="0"/>
        </w:rPr>
        <w:t xml:space="preserve">- Договор с рег. № ОС-091/30.03.2022г.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w:t>
      </w:r>
      <w:r w:rsidDel="00000000" w:rsidR="00000000" w:rsidRPr="00000000">
        <w:rPr>
          <w:b w:val="1"/>
          <w:bCs w:val="1"/>
          <w:sz w:val="24"/>
          <w:szCs w:val="24"/>
          <w:vertAlign w:val="baseline"/>
          <w:rtl w:val="0"/>
        </w:rPr>
        <w:t xml:space="preserve">№ 1 </w:t>
      </w:r>
      <w:r w:rsidDel="00000000" w:rsidR="00000000" w:rsidRPr="00000000">
        <w:rPr>
          <w:sz w:val="24"/>
          <w:szCs w:val="24"/>
          <w:vertAlign w:val="baseline"/>
          <w:rtl w:val="0"/>
        </w:rPr>
        <w:t xml:space="preserve">и 2 и със </w:t>
      </w:r>
      <w:r w:rsidDel="00000000" w:rsidR="00000000" w:rsidRPr="00000000">
        <w:rPr>
          <w:b w:val="1"/>
          <w:bCs w:val="1"/>
          <w:sz w:val="24"/>
          <w:szCs w:val="24"/>
          <w:vertAlign w:val="baseline"/>
          <w:rtl w:val="0"/>
        </w:rPr>
        <w:t xml:space="preserve">срок на действие от 30.03.2022г. до 31.07.2022г.</w:t>
      </w:r>
      <w:r w:rsidDel="00000000" w:rsidR="00000000" w:rsidRPr="00000000">
        <w:rPr>
          <w:sz w:val="24"/>
          <w:szCs w:val="24"/>
          <w:vertAlign w:val="baseline"/>
          <w:rtl w:val="0"/>
        </w:rPr>
        <w:t xml:space="preserve">; </w:t>
      </w:r>
    </w:p>
    <w:p w:rsidR="00000000" w:rsidDel="00000000" w:rsidP="00000000" w:rsidRDefault="00000000" w:rsidRPr="00000000" w14:paraId="00000035">
      <w:pPr>
        <w:ind w:firstLine="708"/>
        <w:jc w:val="both"/>
        <w:rPr>
          <w:sz w:val="24"/>
          <w:szCs w:val="24"/>
          <w:vertAlign w:val="baseline"/>
        </w:rPr>
      </w:pPr>
      <w:r w:rsidDel="00000000" w:rsidR="00000000" w:rsidRPr="00000000">
        <w:rPr>
          <w:sz w:val="24"/>
          <w:szCs w:val="24"/>
          <w:vertAlign w:val="baseline"/>
          <w:rtl w:val="0"/>
        </w:rPr>
        <w:t xml:space="preserve">- Договор с рег. № ОС-550/04.08.2022г.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със срок на действие от 01.08.2022г. до 31.10.2022г.; </w:t>
      </w:r>
    </w:p>
    <w:p w:rsidR="00000000" w:rsidDel="00000000" w:rsidP="00000000" w:rsidRDefault="00000000" w:rsidRPr="00000000" w14:paraId="00000036">
      <w:pPr>
        <w:ind w:firstLine="708"/>
        <w:jc w:val="both"/>
        <w:rPr>
          <w:sz w:val="24"/>
          <w:szCs w:val="24"/>
          <w:vertAlign w:val="baseline"/>
        </w:rPr>
      </w:pPr>
      <w:r w:rsidDel="00000000" w:rsidR="00000000" w:rsidRPr="00000000">
        <w:rPr>
          <w:sz w:val="24"/>
          <w:szCs w:val="24"/>
          <w:vertAlign w:val="baseline"/>
          <w:rtl w:val="0"/>
        </w:rPr>
        <w:t xml:space="preserve">- Договор с рег. № ОС-551/04.08.2022г.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2 и със срок на действие от 01.08.2022г. до 31.10.2022г.;</w:t>
      </w:r>
    </w:p>
    <w:p w:rsidR="00000000" w:rsidDel="00000000" w:rsidP="00000000" w:rsidRDefault="00000000" w:rsidRPr="00000000" w14:paraId="00000037">
      <w:pPr>
        <w:ind w:firstLine="708"/>
        <w:jc w:val="both"/>
        <w:rPr>
          <w:sz w:val="24"/>
          <w:szCs w:val="24"/>
          <w:vertAlign w:val="baseline"/>
        </w:rPr>
      </w:pPr>
      <w:r w:rsidDel="00000000" w:rsidR="00000000" w:rsidRPr="00000000">
        <w:rPr>
          <w:sz w:val="24"/>
          <w:szCs w:val="24"/>
          <w:vertAlign w:val="baseline"/>
          <w:rtl w:val="0"/>
        </w:rPr>
        <w:t xml:space="preserve">- Договор с рег. № ОС-726/01.11.2022г.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3 и със срок на действие от 01.11.2022г. до 31.01.2023г.; </w:t>
      </w:r>
    </w:p>
    <w:p w:rsidR="00000000" w:rsidDel="00000000" w:rsidP="00000000" w:rsidRDefault="00000000" w:rsidRPr="00000000" w14:paraId="00000038">
      <w:pPr>
        <w:ind w:firstLine="708"/>
        <w:jc w:val="both"/>
        <w:rPr>
          <w:sz w:val="24"/>
          <w:szCs w:val="24"/>
          <w:vertAlign w:val="baseline"/>
        </w:rPr>
      </w:pPr>
      <w:r w:rsidDel="00000000" w:rsidR="00000000" w:rsidRPr="00000000">
        <w:rPr>
          <w:sz w:val="24"/>
          <w:szCs w:val="24"/>
          <w:vertAlign w:val="baseline"/>
          <w:rtl w:val="0"/>
        </w:rPr>
        <w:t xml:space="preserve">- Договор с рег. № ОС-725/01.11.2022г. е с предмет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 2 и със срок на действие от 01.11.2022г. до 31.01.2023г.;  </w:t>
      </w:r>
    </w:p>
    <w:p w:rsidR="00000000" w:rsidDel="00000000" w:rsidP="00000000" w:rsidRDefault="00000000" w:rsidRPr="00000000" w14:paraId="00000039">
      <w:pPr>
        <w:ind w:firstLine="708"/>
        <w:jc w:val="both"/>
        <w:rPr>
          <w:sz w:val="24"/>
          <w:szCs w:val="24"/>
          <w:vertAlign w:val="baseline"/>
        </w:rPr>
      </w:pPr>
      <w:r w:rsidDel="00000000" w:rsidR="00000000" w:rsidRPr="00000000">
        <w:rPr>
          <w:sz w:val="24"/>
          <w:szCs w:val="24"/>
          <w:vertAlign w:val="baseline"/>
          <w:rtl w:val="0"/>
        </w:rPr>
        <w:t xml:space="preserve">Съгласно разпоредбите на чл. 27, т. 7 и чл. 18, т. 5 от цитираните договори, те могат да бъдат прекратени изцяло или частично, при закупуване от страна на Възложителя на електрически автобуси, които обслужват линиите, попадащи в предмета им. Съгласно чл. 11, т. 4, изр. последно от цитираните договори, сключени между Община Х. и „***“ ООД, дружеството се задължава да изпълнява решенията на Общински съвет Х., които имат отношение към извършваната от превозвача дейност. </w:t>
      </w:r>
    </w:p>
    <w:p w:rsidR="00000000" w:rsidDel="00000000" w:rsidP="00000000" w:rsidRDefault="00000000" w:rsidRPr="00000000" w14:paraId="0000003A">
      <w:pPr>
        <w:ind w:firstLine="708"/>
        <w:jc w:val="both"/>
        <w:rPr>
          <w:sz w:val="24"/>
          <w:szCs w:val="24"/>
          <w:vertAlign w:val="baseline"/>
        </w:rPr>
      </w:pPr>
      <w:r w:rsidDel="00000000" w:rsidR="00000000" w:rsidRPr="00000000">
        <w:rPr>
          <w:sz w:val="24"/>
          <w:szCs w:val="24"/>
          <w:vertAlign w:val="baseline"/>
          <w:rtl w:val="0"/>
        </w:rPr>
        <w:t xml:space="preserve">С писмо с вх. № ЦУ01-10006#3/10.11.2022г. на КПКОНПИ, председателят на Постоянната комисия по предотвратяване и разкриване конфликт на интереси при Общински съвет Х. представя подробна справка за изплатените от Община Х. суми по периоди и договори за линии с № 1, 2, 3 и 4, по които оперира дружеството „***“ ООД за предоставяне на обществен превоз на пътници по маршрутни линии за градски транспорт. Видно от така представената справка, ведно със сключените договори и платежни нареждания, Община Х. е изплатила на „***“ ООД към банкова сметка на „***“ ООД компенсации, съгласно Наредбата  за условията и реда за предоставяне на средства за компенсиране на намалените приходи от прилагането на цени за обществени пътнически превози по автомобилния транспорт, предвидени в нормативните актове за определени категории пътници, за субсидиране на обществени пътнически превози по нерентабилни автобусни линии във вътрешноградския транспорт и транспорта в планински и други райони и за издаване на превозни документи за извършване на превозите (Наредбата) за периодите януари – ноември 2019г., 2020г., 2021г. и месец януари – септември 2022г. за извършване на обществен превоз на пътници по автобусни линии № 1, 2, 3 и 4 от утвърдените транспортни схеми. Видно от така представената справка, „***“ ООД за опериране по автобусни линии № 1, 2, 3 и 4 през 2019г. е получила компенсации и субсидии в общ размер на 625 482 лв., в т.ч. 412 818 лв. за опериране по автобусните линии № 1 и 4. Също така, „***“ ООД за опериране по автобусни линии № 1, 2, 3 и 4 през 2020г. е получила компенсации и субсидии в общ размер на 830 947 лв., в т.ч. 548 424 лв. за опериране по автобусните линии № 1 и 4. За опериране по автобусни линии № 1, 2, 3 и 4 през 2021г. „***“ ООД е получила компенсации и субсидии в общ размер на 669 146 лв., в т.ч. 441 636 лв. за опериране по автобусните линии № 1 и 4, а получените компенсации и субсидии от дружеството за периода м. януари – м. септември 2022г. са в размер на 358  133 лв. за опериране по автобусните линии № 1, 2, 3 и 4, в т. ч 236 368 лв. за опериране по автобусните линии № 1 и 4 в гр. Х..</w:t>
      </w:r>
    </w:p>
    <w:p w:rsidR="00000000" w:rsidDel="00000000" w:rsidP="00000000" w:rsidRDefault="00000000" w:rsidRPr="00000000" w14:paraId="0000003B">
      <w:pPr>
        <w:jc w:val="both"/>
        <w:rPr>
          <w:sz w:val="24"/>
          <w:szCs w:val="24"/>
          <w:vertAlign w:val="baseline"/>
        </w:rPr>
      </w:pPr>
      <w:r w:rsidDel="00000000" w:rsidR="00000000" w:rsidRPr="00000000">
        <w:rPr>
          <w:sz w:val="24"/>
          <w:szCs w:val="24"/>
          <w:vertAlign w:val="baseline"/>
          <w:rtl w:val="0"/>
        </w:rPr>
        <w:tab/>
      </w:r>
    </w:p>
    <w:p w:rsidR="00000000" w:rsidDel="00000000" w:rsidP="00000000" w:rsidRDefault="00000000" w:rsidRPr="00000000" w14:paraId="0000003C">
      <w:pPr>
        <w:ind w:firstLine="708"/>
        <w:jc w:val="both"/>
        <w:rPr>
          <w:sz w:val="24"/>
          <w:szCs w:val="24"/>
          <w:vertAlign w:val="baseline"/>
        </w:rPr>
      </w:pPr>
      <w:r w:rsidDel="00000000" w:rsidR="00000000" w:rsidRPr="00000000">
        <w:rPr>
          <w:sz w:val="24"/>
          <w:szCs w:val="24"/>
          <w:vertAlign w:val="baseline"/>
          <w:rtl w:val="0"/>
        </w:rPr>
        <w:t xml:space="preserve">Виктор Годжов е поканен на изслушване от КПКОНПИ на 23.11.2022г. На 16.11.2022г., Виктор Годжов се е запознал с административната преписка по сигнал с рег. № ЦУ01/С-640 от 03.08.2022г. на КПКОНПИ. </w:t>
      </w:r>
    </w:p>
    <w:p w:rsidR="00000000" w:rsidDel="00000000" w:rsidP="00000000" w:rsidRDefault="00000000" w:rsidRPr="00000000" w14:paraId="0000003D">
      <w:pPr>
        <w:ind w:firstLine="708"/>
        <w:jc w:val="both"/>
        <w:rPr>
          <w:sz w:val="24"/>
          <w:szCs w:val="24"/>
          <w:vertAlign w:val="baseline"/>
        </w:rPr>
      </w:pPr>
      <w:r w:rsidDel="00000000" w:rsidR="00000000" w:rsidRPr="00000000">
        <w:rPr>
          <w:sz w:val="24"/>
          <w:szCs w:val="24"/>
          <w:vertAlign w:val="baseline"/>
          <w:rtl w:val="0"/>
        </w:rPr>
        <w:t xml:space="preserve">По време на изслушването, Годжов заявява, че живее на семейни начала с Б. Г. П., с която имат две деца. Заявява, че е управител и едноличен собственик на капитала на „***“ ЕООД, вписано в Търговския регистър от 2008 година с предмет на дейност – търговия, като фирмата никога не е извършвала транспортна дейност, никога не е изпълнявала обществени поръчки и това е единствената  фирма, която притежава.</w:t>
      </w:r>
    </w:p>
    <w:p w:rsidR="00000000" w:rsidDel="00000000" w:rsidP="00000000" w:rsidRDefault="00000000" w:rsidRPr="00000000" w14:paraId="0000003E">
      <w:pPr>
        <w:ind w:firstLine="708"/>
        <w:jc w:val="both"/>
        <w:rPr>
          <w:sz w:val="24"/>
          <w:szCs w:val="24"/>
          <w:vertAlign w:val="baseline"/>
        </w:rPr>
      </w:pPr>
      <w:r w:rsidDel="00000000" w:rsidR="00000000" w:rsidRPr="00000000">
        <w:rPr>
          <w:sz w:val="24"/>
          <w:szCs w:val="24"/>
          <w:vertAlign w:val="baseline"/>
          <w:rtl w:val="0"/>
        </w:rPr>
        <w:t xml:space="preserve">Посочва, че от 2019 година е избран за общински съветник. Разискваната т. 2 от дневния ред на 29.11.2022г. на Общински съвет Х. е разглеждана предварително в Постоянната комисия по обществен ред и законност и Постоянната комисия по „ТСУ и транспорт“ към Общински съвет Х., на които той не е член и не е участвал в разискванията по време на заседанията на тези две комисии.</w:t>
      </w:r>
    </w:p>
    <w:p w:rsidR="00000000" w:rsidDel="00000000" w:rsidP="00000000" w:rsidRDefault="00000000" w:rsidRPr="00000000" w14:paraId="0000003F">
      <w:pPr>
        <w:ind w:firstLine="708"/>
        <w:jc w:val="both"/>
        <w:rPr>
          <w:sz w:val="24"/>
          <w:szCs w:val="24"/>
          <w:vertAlign w:val="baseline"/>
        </w:rPr>
      </w:pPr>
      <w:r w:rsidDel="00000000" w:rsidR="00000000" w:rsidRPr="00000000">
        <w:rPr>
          <w:sz w:val="24"/>
          <w:szCs w:val="24"/>
          <w:vertAlign w:val="baseline"/>
          <w:rtl w:val="0"/>
        </w:rPr>
        <w:t xml:space="preserve">На открито заседание на Общинския съвет, проведено на 29.07.2022г., в качеството му на общински съветник, в действителност е изказвал мнение относно нередности и възможни проблеми във връзка с договор между община Х. и дружеството „Автобусен транспорт“ ЕООД. В протокола от заседанието коректно е отразено изказването му, което е в посока на оттегляне на докладната и приемането ѝ след корекции, които биха защитили обществения интерес, както и Община Х..</w:t>
      </w:r>
    </w:p>
    <w:p w:rsidR="00000000" w:rsidDel="00000000" w:rsidP="00000000" w:rsidRDefault="00000000" w:rsidRPr="00000000" w14:paraId="00000040">
      <w:pPr>
        <w:ind w:firstLine="708"/>
        <w:jc w:val="both"/>
        <w:rPr>
          <w:sz w:val="24"/>
          <w:szCs w:val="24"/>
          <w:vertAlign w:val="baseline"/>
        </w:rPr>
      </w:pPr>
      <w:r w:rsidDel="00000000" w:rsidR="00000000" w:rsidRPr="00000000">
        <w:rPr>
          <w:sz w:val="24"/>
          <w:szCs w:val="24"/>
          <w:vertAlign w:val="baseline"/>
          <w:rtl w:val="0"/>
        </w:rPr>
        <w:t xml:space="preserve">В докладната записка от кмета на Община Х., с която е направено предложението за така взетото решение е посочено, че „Т. т.“ ЕООД Х. представлява вътрешен оператор по смисъла на чл. 2. т. „й“ от Регламент на Европейския съюз 1370, приет през 2007 година и § 1, т. 7 от ДР на Наредба № 2 на Министерство на транспорта и съобщенията. Според кмета на община Х., фактът, че „Т. т.“ ЕООД е вътрешен оператор по смисъла на посочените две разпоредби, е достатъчен, за да се приложи процедура по т.нар. пряко възлагане по чл. 2, буква „з“ от посочения Регламент, с което Годжов не бил съгласен. Той счита, че фактът, че „Т. т.“ ЕООД, гр. Х. бил вътрешен оператор не е достатъчен, за да не се приложи тръжна процедура по реда на ЗОП или Закона за концесиите. Аргументира се, че по смисъла на чл. 2. буква „з“ от Регламент на Европейския съюз 1370 от 2007 година, пряко възлагане означава възлагане на обществена поръчка за услуги на определен оператор на обществени услуги, без каквато и да е предварително конкурсно-тръжна процедура, каквато кметът на Община Х. искал да осъществи. Разпоредбата на чл. 5, т. 2 на Регламента съдържала едно съществено изискване за пряко възлагане - възложителят да предоставя интегрирани обществени услуги, а именно взаимосвързани превозни услуги в рамките на определен географски район, които ползват единно информационно обслужване, система за билети и разписание. Община Х. не предоставя интегрирани обществени услуги за пътнически превоз, няма изградено единно информационно обслужване, няма система за билети и разписание, следователно Община Х. няма законово основание да сключва договор и да възлага услуги по обществен превоз без предварителна конкурентна тръжна процедура, било то като концесия или по реда на Закона за обществените поръчки. Заявява, че не е участвал в гласуването при приемането на решението. Счита, че с изказаното от него мнение не е повлиял при взимането на решението и общинските съветници са приели проекта за решение, внесен от кмета на Община Х..</w:t>
      </w:r>
    </w:p>
    <w:p w:rsidR="00000000" w:rsidDel="00000000" w:rsidP="00000000" w:rsidRDefault="00000000" w:rsidRPr="00000000" w14:paraId="00000041">
      <w:pPr>
        <w:ind w:firstLine="708"/>
        <w:jc w:val="both"/>
        <w:rPr>
          <w:sz w:val="24"/>
          <w:szCs w:val="24"/>
          <w:vertAlign w:val="baseline"/>
        </w:rPr>
      </w:pPr>
      <w:r w:rsidDel="00000000" w:rsidR="00000000" w:rsidRPr="00000000">
        <w:rPr>
          <w:sz w:val="24"/>
          <w:szCs w:val="24"/>
          <w:vertAlign w:val="baseline"/>
          <w:rtl w:val="0"/>
        </w:rPr>
        <w:t xml:space="preserve">Виктор Годжов депозира писмено становище пред КПКОНПИ след проведеното изслушване с вх. № ЦУ01-10006#7/23.11.2022г. на КПКОНПИ, в което излага същите аргументи, като тези по време на изслушването му.</w:t>
      </w:r>
    </w:p>
    <w:p w:rsidR="00000000" w:rsidDel="00000000" w:rsidP="00000000" w:rsidRDefault="00000000" w:rsidRPr="00000000" w14:paraId="00000042">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 w:val="left" w:leader="none" w:pos="1418"/>
        </w:tabs>
        <w:spacing w:after="20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При така установената фактическа обстановка, Комисията за противодействие на корупцията и за отнемане на незаконно придобитото имущество стигна до следните правни изводи:</w:t>
      </w:r>
      <w:r w:rsidDel="00000000" w:rsidR="00000000" w:rsidRPr="00000000">
        <w:rPr>
          <w:rtl w:val="0"/>
        </w:rPr>
      </w:r>
    </w:p>
    <w:p w:rsidR="00000000" w:rsidDel="00000000" w:rsidP="00000000" w:rsidRDefault="00000000" w:rsidRPr="00000000" w14:paraId="00000044">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5">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w:t>
        <w:br w:type="textWrapping"/>
        <w:t xml:space="preserve">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46">
      <w:pPr>
        <w:ind w:firstLine="567"/>
        <w:jc w:val="both"/>
        <w:rPr>
          <w:sz w:val="24"/>
          <w:szCs w:val="24"/>
          <w:vertAlign w:val="baseline"/>
        </w:rPr>
      </w:pPr>
      <w:r w:rsidDel="00000000" w:rsidR="00000000" w:rsidRPr="00000000">
        <w:rPr>
          <w:sz w:val="24"/>
          <w:szCs w:val="24"/>
          <w:vertAlign w:val="baseline"/>
          <w:rtl w:val="0"/>
        </w:rPr>
        <w:t xml:space="preserve">В качеството си на общински съветник в Общински съвет Х., Виктор *** Годжов е лице, заемащо висша публична длъжност по смисъла на чл. 6, ал. 1, т. 32 от ЗПКОНПИ. В тази връзка компетентна да разгледа сигнал с вх. № ЦУ01/С-640/03.08.2022 г. и да се произнесе относно наличието на конфликт на интереси по отношение на Виктор *** Годжов – общински съветник в Общински съвет Х. е КПКОНПИ.</w:t>
      </w:r>
    </w:p>
    <w:p w:rsidR="00000000" w:rsidDel="00000000" w:rsidP="00000000" w:rsidRDefault="00000000" w:rsidRPr="00000000" w14:paraId="00000047">
      <w:pPr>
        <w:ind w:firstLine="567"/>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p>
    <w:p w:rsidR="00000000" w:rsidDel="00000000" w:rsidP="00000000" w:rsidRDefault="00000000" w:rsidRPr="00000000" w14:paraId="00000048">
      <w:pPr>
        <w:ind w:firstLine="567"/>
        <w:jc w:val="both"/>
        <w:rPr>
          <w:sz w:val="24"/>
          <w:szCs w:val="24"/>
          <w:vertAlign w:val="baseline"/>
        </w:rPr>
      </w:pPr>
      <w:r w:rsidDel="00000000" w:rsidR="00000000" w:rsidRPr="00000000">
        <w:rPr>
          <w:sz w:val="24"/>
          <w:szCs w:val="24"/>
          <w:vertAlign w:val="baseline"/>
          <w:rtl w:val="0"/>
        </w:rPr>
        <w:t xml:space="preserve">Съгласно чл. 58, изречение първо от ЗПКОНПИ, лице, заемащо висша публична длъжност, няма право да участва в подготовката, обсъждането, приемането, издаването или постановяването на актове в частен интерес, а съгласно чл. 52 от ЗПКОНПИ частният интерес трябва да е такъв, че да може да повлияе върху безпристрастното и обективно изпълнение на правомощията или служебните задължения на лицето, заемащо висша публична длъжност и да води до облага за него или за свързано с него лице.</w:t>
      </w:r>
    </w:p>
    <w:p w:rsidR="00000000" w:rsidDel="00000000" w:rsidP="00000000" w:rsidRDefault="00000000" w:rsidRPr="00000000" w14:paraId="00000049">
      <w:pPr>
        <w:ind w:firstLine="567"/>
        <w:jc w:val="both"/>
        <w:rPr>
          <w:sz w:val="24"/>
          <w:szCs w:val="24"/>
          <w:vertAlign w:val="baseline"/>
        </w:rPr>
      </w:pPr>
      <w:r w:rsidDel="00000000" w:rsidR="00000000" w:rsidRPr="00000000">
        <w:rPr>
          <w:sz w:val="24"/>
          <w:szCs w:val="24"/>
          <w:vertAlign w:val="baseline"/>
          <w:rtl w:val="0"/>
        </w:rPr>
        <w:t xml:space="preserve">Разпоредбата на чл. 33, ал. 1, т. 3 от Закона за местното самоуправление и местната администрация (ЗМСМА) регламентира правомощието на общинския съветник да участва в обсъждането и решаването на всички въпроси от компетентността на съвета.</w:t>
      </w:r>
    </w:p>
    <w:p w:rsidR="00000000" w:rsidDel="00000000" w:rsidP="00000000" w:rsidRDefault="00000000" w:rsidRPr="00000000" w14:paraId="0000004A">
      <w:pPr>
        <w:ind w:firstLine="567"/>
        <w:jc w:val="both"/>
        <w:rPr>
          <w:sz w:val="24"/>
          <w:szCs w:val="24"/>
          <w:vertAlign w:val="baseline"/>
        </w:rPr>
      </w:pPr>
      <w:r w:rsidDel="00000000" w:rsidR="00000000" w:rsidRPr="00000000">
        <w:rPr>
          <w:sz w:val="24"/>
          <w:szCs w:val="24"/>
          <w:vertAlign w:val="baseline"/>
          <w:rtl w:val="0"/>
        </w:rPr>
        <w:t xml:space="preserve">На заседанието на Общински съвет Х., проведено на 29.07.2022г., видно от Протокол № 31/29.07.2022г., общинският съветник Виктор Годжов взима участие в обсъждането по т. 2 от дневния ред относно Докладна записка от кмета на Община Х. относно: Определяне на основни градски линии от утвърдена общинска транспортна схема за превоз на пътници за изпълнение от „Т.т.“ ЕООД – гр. Х. по одобрен Договор за обществена услуга (Докладната), с която се предлага да се възложи на „Т.т.“ ЕООД, гр. Х. извършването на обществен превоз на пътници по утвърдени маршрутни разписания по основни градски линии от одобрена общинска транспортна схема на община Х. за срок от 10 години, считано от 01.08.2022г., както следва: Автобусна линия № 1 (ЗММ – кв. Болярово); Автобусна линия № 4 (Гараж – Тих труд); Тролейбусна линия № 108 (ЗММ - Автогара - Орфей); Тролейбусна линия № 308 (ЗММ - Автогара - Раковски - Орфей). </w:t>
      </w:r>
    </w:p>
    <w:p w:rsidR="00000000" w:rsidDel="00000000" w:rsidP="00000000" w:rsidRDefault="00000000" w:rsidRPr="00000000" w14:paraId="0000004B">
      <w:pPr>
        <w:ind w:firstLine="567"/>
        <w:jc w:val="both"/>
        <w:rPr>
          <w:sz w:val="24"/>
          <w:szCs w:val="24"/>
          <w:vertAlign w:val="baseline"/>
        </w:rPr>
      </w:pPr>
      <w:r w:rsidDel="00000000" w:rsidR="00000000" w:rsidRPr="00000000">
        <w:rPr>
          <w:sz w:val="24"/>
          <w:szCs w:val="24"/>
          <w:vertAlign w:val="baseline"/>
          <w:rtl w:val="0"/>
        </w:rPr>
        <w:t xml:space="preserve">Виктор Годжов взима участие в обсъждането на Докладната в Общински съвет Х., като излага свои аргументи за отхвърляне на предложението на кмета, съдържащо се в Докладната, както и отправя искане към него да оттегли предложението, съдържащо се в нея за възагане на „Т.т.“ ЕООД гр. Х. извършването на обществен превоз на пътници за срок от 10 години, считано от 01.08.2022г. за автобусни линии № 1, 4, 108 и 308.</w:t>
      </w:r>
    </w:p>
    <w:p w:rsidR="00000000" w:rsidDel="00000000" w:rsidP="00000000" w:rsidRDefault="00000000" w:rsidRPr="00000000" w14:paraId="0000004C">
      <w:pPr>
        <w:ind w:firstLine="567"/>
        <w:jc w:val="both"/>
        <w:rPr>
          <w:sz w:val="24"/>
          <w:szCs w:val="24"/>
          <w:vertAlign w:val="baseline"/>
        </w:rPr>
      </w:pPr>
      <w:r w:rsidDel="00000000" w:rsidR="00000000" w:rsidRPr="00000000">
        <w:rPr>
          <w:sz w:val="24"/>
          <w:szCs w:val="24"/>
          <w:vertAlign w:val="baseline"/>
          <w:rtl w:val="0"/>
        </w:rPr>
        <w:t xml:space="preserve">Съдружник в „***“ ООД, считано от 13.05.2009г. е Боряна Генкова Тенчева, с която Виктор Годжов се намира във фактическо съжителство, съгласно обясненията на самия Годжов и данните от справки в НБД „Население“. Видно от справката двамата имат един и същ постоянен и настоящ адрес от 21.01.2011г. до момента, на който живеят с двете си общи деца. В тази връзка може да бъде направен изводът, че Боряна Генкова Тенчева и Виктор Годжов са свързани лица по смисъла на §1, т. 15, б. „а“ от ДР на ЗПКОНПИ – лица, които се намират във фактическо съжителство. </w:t>
      </w:r>
    </w:p>
    <w:p w:rsidR="00000000" w:rsidDel="00000000" w:rsidP="00000000" w:rsidRDefault="00000000" w:rsidRPr="00000000" w14:paraId="0000004D">
      <w:pPr>
        <w:ind w:firstLine="567"/>
        <w:jc w:val="both"/>
        <w:rPr>
          <w:sz w:val="24"/>
          <w:szCs w:val="24"/>
          <w:vertAlign w:val="baseline"/>
        </w:rPr>
      </w:pPr>
      <w:r w:rsidDel="00000000" w:rsidR="00000000" w:rsidRPr="00000000">
        <w:rPr>
          <w:sz w:val="24"/>
          <w:szCs w:val="24"/>
          <w:vertAlign w:val="baseline"/>
          <w:rtl w:val="0"/>
        </w:rPr>
        <w:t xml:space="preserve">Към датата на обсъждане на Решение № 679 по Протокол № 31 от 29.07.2022г. на Общински съвет Х., с което се предоставя оперирането на автобусните линии № 1 и № 4 на  „Т.т.“ ЕООД гр. Х. от Виктор Годжов, дружеството „***“ ООД има сключени действащи договори с Община Х., а именно  Договор с рег. № ОС-092/30.03.2022г. и  Договор с рег. № ОС-091/30.03.2022г., в чийто  предмет се включва извършване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респективно № 1 и 4 и със срок на действие от 30.03.2022г. до 31.07.2022г.</w:t>
      </w:r>
    </w:p>
    <w:p w:rsidR="00000000" w:rsidDel="00000000" w:rsidP="00000000" w:rsidRDefault="00000000" w:rsidRPr="00000000" w14:paraId="0000004E">
      <w:pPr>
        <w:ind w:firstLine="567"/>
        <w:jc w:val="both"/>
        <w:rPr>
          <w:sz w:val="24"/>
          <w:szCs w:val="24"/>
          <w:vertAlign w:val="baseline"/>
        </w:rPr>
      </w:pPr>
      <w:r w:rsidDel="00000000" w:rsidR="00000000" w:rsidRPr="00000000">
        <w:rPr>
          <w:sz w:val="24"/>
          <w:szCs w:val="24"/>
          <w:vertAlign w:val="baseline"/>
          <w:rtl w:val="0"/>
        </w:rPr>
        <w:t xml:space="preserve">Като участва в обсъждането на  Решение № 679 по Протокол № 31 от 29.07.2022г. на Общински съвет Х., Виктор Годжов упражнява свое правомощие по чл. чл. 33, ал. 1, т. 3 от ЗМСМА, но при наличието на частен интерес на свързано с него лице, който е от естество да повлияе върху безпристрастното и обективно изпълнение на правомощията или задълженията му по служба, както и да доведе до облага за свързаното с него лице, с което действие нарушава разпоредбата на чл. 58, изр. първо, предл. второ от ЗПКОНПИ. Това е така, тъй като всички, упражнени от Годжов, в качеството му на общински съветник и лице, заемащо висша публична длъжност правомощия в полза на юридическото лице „***“ ООД, биха рефлектирали положително в патримониума на свързаното с него лице Боряна Тенчева – съдружник в дружеството.</w:t>
      </w:r>
    </w:p>
    <w:p w:rsidR="00000000" w:rsidDel="00000000" w:rsidP="00000000" w:rsidRDefault="00000000" w:rsidRPr="00000000" w14:paraId="0000004F">
      <w:pPr>
        <w:ind w:firstLine="567"/>
        <w:jc w:val="both"/>
        <w:rPr>
          <w:sz w:val="24"/>
          <w:szCs w:val="24"/>
          <w:vertAlign w:val="baseline"/>
        </w:rPr>
      </w:pPr>
      <w:r w:rsidDel="00000000" w:rsidR="00000000" w:rsidRPr="00000000">
        <w:rPr>
          <w:sz w:val="24"/>
          <w:szCs w:val="24"/>
          <w:vertAlign w:val="baseline"/>
          <w:rtl w:val="0"/>
        </w:rPr>
        <w:t xml:space="preserve">Частният интерес на Годжов се изразява във възможността да набави за свързаното с него лице материална облага – доход в пари, а именно да отложи или предотврати възлагането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респективно № 1 и 4 на „Т.т.“ ЕООД гр. Х., с цел сключване на договори за извършване на тази транспортна услуга отново с дружеството „***“ ООД, в което свързаното с Годжов лице – Боряна Тенчева е съдружник и осигуряване на възможност за получаване, въз основа на тях на финансови плащания - компенсации и субсидии от общинския и държания бюджет. Частният интерес в случая се изразява във възможността дружеството „***“ ООД да получава плащания от бюджета на Община Х. и от държавния бюджет в резултат на сключени договори, а свързаното с Годжов лице - Боряна Генкова Тенчева, като съсобственик на капитала на дружеството „***“ ООД, да участват в разпределението на печалбата на същото.</w:t>
      </w:r>
    </w:p>
    <w:p w:rsidR="00000000" w:rsidDel="00000000" w:rsidP="00000000" w:rsidRDefault="00000000" w:rsidRPr="00000000" w14:paraId="00000050">
      <w:pPr>
        <w:ind w:firstLine="567"/>
        <w:jc w:val="both"/>
        <w:rPr>
          <w:sz w:val="24"/>
          <w:szCs w:val="24"/>
          <w:vertAlign w:val="baseline"/>
        </w:rPr>
      </w:pPr>
      <w:r w:rsidDel="00000000" w:rsidR="00000000" w:rsidRPr="00000000">
        <w:rPr>
          <w:sz w:val="24"/>
          <w:szCs w:val="24"/>
          <w:vertAlign w:val="baseline"/>
          <w:rtl w:val="0"/>
        </w:rPr>
        <w:t xml:space="preserve">Частният интерес на Годжов, също така е и нематериален и безспорно се изразява в помощ и подкрепа, която той оказва на свързаното с него лице Тенчева, за да ѝ осигури възможност като съсобственик на капитала на дружеството „***“ ООД да запази сключените договори за възлагане на обществен превоз на пътници по автобусни линии от утвърдените общинска, областна и републиканска транспортни схеми с маршрутни разписания на автолинии, с номера респективно № 1 и 4, оперирани до момента от дружеството, респективно получаването на компенсации и субсидии по тях. </w:t>
      </w:r>
    </w:p>
    <w:p w:rsidR="00000000" w:rsidDel="00000000" w:rsidP="00000000" w:rsidRDefault="00000000" w:rsidRPr="00000000" w14:paraId="00000051">
      <w:pPr>
        <w:ind w:firstLine="567"/>
        <w:jc w:val="both"/>
        <w:rPr>
          <w:sz w:val="24"/>
          <w:szCs w:val="24"/>
          <w:vertAlign w:val="baseline"/>
        </w:rPr>
      </w:pPr>
      <w:r w:rsidDel="00000000" w:rsidR="00000000" w:rsidRPr="00000000">
        <w:rPr>
          <w:sz w:val="24"/>
          <w:szCs w:val="24"/>
          <w:vertAlign w:val="baseline"/>
          <w:rtl w:val="0"/>
        </w:rPr>
        <w:t xml:space="preserve">В потвърждение на този правен извод е и обстоятелството, че Годжов не само взима участие в обсъждането на Решение № 679 по Протокол № 31 от 29.07.2022г. на Общински съвет Х., в което се опитва да убеди обществеността на община Х., че решението не следва да бъде прието, а спешната мярка, която дава възможност за продължаване на договорните взаимоотношения на общината чрез сключване на нови договори със „***“ ООД, следва да бъде продължена, но и се ангажира с предварителното организиране и провеждане предходния ден (28.07.2022г.) на нарочна пресконференция по същия въпрос, с която се опитва да убеди и обществеността на община Х. в незаконосъобразността на решението, ако то бъде прието от Общински съвет Хасков.</w:t>
      </w:r>
    </w:p>
    <w:p w:rsidR="00000000" w:rsidDel="00000000" w:rsidP="00000000" w:rsidRDefault="00000000" w:rsidRPr="00000000" w14:paraId="00000052">
      <w:pPr>
        <w:ind w:firstLine="567"/>
        <w:jc w:val="both"/>
        <w:rPr>
          <w:sz w:val="24"/>
          <w:szCs w:val="24"/>
          <w:vertAlign w:val="baseline"/>
        </w:rPr>
      </w:pPr>
      <w:r w:rsidDel="00000000" w:rsidR="00000000" w:rsidRPr="00000000">
        <w:rPr>
          <w:sz w:val="24"/>
          <w:szCs w:val="24"/>
          <w:vertAlign w:val="baseline"/>
          <w:rtl w:val="0"/>
        </w:rPr>
        <w:t xml:space="preserve">В допълнение, фактът, че Годжов не взима участие при гласуването на  Решение № 679 по Протокол № 31 от 29.07.2022г. на Общински съвет Х., потвърждава тезата за наличие на частен интерес за свързаното с Годжов лице, която е мотив, същият да се отведе от гласуването на решението в Общинския съвет. </w:t>
      </w:r>
    </w:p>
    <w:p w:rsidR="00000000" w:rsidDel="00000000" w:rsidP="00000000" w:rsidRDefault="00000000" w:rsidRPr="00000000" w14:paraId="00000053">
      <w:pPr>
        <w:ind w:firstLine="567"/>
        <w:jc w:val="both"/>
        <w:rPr>
          <w:sz w:val="24"/>
          <w:szCs w:val="24"/>
          <w:vertAlign w:val="baseline"/>
        </w:rPr>
      </w:pPr>
      <w:r w:rsidDel="00000000" w:rsidR="00000000" w:rsidRPr="00000000">
        <w:rPr>
          <w:sz w:val="24"/>
          <w:szCs w:val="24"/>
          <w:vertAlign w:val="baseline"/>
          <w:rtl w:val="0"/>
        </w:rPr>
        <w:t xml:space="preserve">Законодателят е поставил двете понятия „частен интерес“ и „облага“ в съотношение причина - следствие, като законът не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длъжност и/или връзката със свързано лице.</w:t>
      </w:r>
    </w:p>
    <w:p w:rsidR="00000000" w:rsidDel="00000000" w:rsidP="00000000" w:rsidRDefault="00000000" w:rsidRPr="00000000" w14:paraId="00000054">
      <w:pPr>
        <w:ind w:firstLine="567"/>
        <w:jc w:val="both"/>
        <w:rPr>
          <w:sz w:val="24"/>
          <w:szCs w:val="24"/>
          <w:vertAlign w:val="baseline"/>
        </w:rPr>
      </w:pPr>
      <w:r w:rsidDel="00000000" w:rsidR="00000000" w:rsidRPr="00000000">
        <w:rPr>
          <w:sz w:val="24"/>
          <w:szCs w:val="24"/>
          <w:vertAlign w:val="baseline"/>
          <w:rtl w:val="0"/>
        </w:rPr>
        <w:t xml:space="preserve">В случая причинно-следствената връзка „частен интерес“-„облага“ е налице, доколкото за конфликта на интереси и според съдебната практика, облагата следва да е само възможна, а не реализирана.  Но за конфликта на интереси е без значение дали упражнените от лицето, заемащо висша публична длъжност правомощия са осъществени в съответствие или в нарушение на закона и дали облагата е реализирана.</w:t>
      </w:r>
    </w:p>
    <w:p w:rsidR="00000000" w:rsidDel="00000000" w:rsidP="00000000" w:rsidRDefault="00000000" w:rsidRPr="00000000" w14:paraId="00000055">
      <w:pPr>
        <w:ind w:firstLine="567"/>
        <w:jc w:val="both"/>
        <w:rPr>
          <w:sz w:val="24"/>
          <w:szCs w:val="24"/>
          <w:vertAlign w:val="baseline"/>
        </w:rPr>
      </w:pPr>
      <w:r w:rsidDel="00000000" w:rsidR="00000000" w:rsidRPr="00000000">
        <w:rPr>
          <w:sz w:val="24"/>
          <w:szCs w:val="24"/>
          <w:vertAlign w:val="baseline"/>
          <w:rtl w:val="0"/>
        </w:rPr>
        <w:t xml:space="preserve">Като взима участие в обсъждането на Решение № 679 по Протокол № 31 от 29.07.2022г. на Общински съвет Х., Виктор Годжов участва в обсъждането на акт в частен интерес на свързано с него лице, който е от естество да повлияе върху безпристрастното и обективно изпълнение на правомощията или задълженията му по служба, както и да доведе до облага за свързаното с него лице, с  което действие нарушава разпоредбата на чл. 58, изр. първо, предл. второ от ЗПКОНПИ. </w:t>
      </w:r>
    </w:p>
    <w:p w:rsidR="00000000" w:rsidDel="00000000" w:rsidP="00000000" w:rsidRDefault="00000000" w:rsidRPr="00000000" w14:paraId="00000056">
      <w:pPr>
        <w:ind w:firstLine="708"/>
        <w:jc w:val="both"/>
        <w:rPr>
          <w:sz w:val="24"/>
          <w:szCs w:val="24"/>
          <w:vertAlign w:val="baseline"/>
        </w:rPr>
      </w:pPr>
      <w:r w:rsidDel="00000000" w:rsidR="00000000" w:rsidRPr="00000000">
        <w:rPr>
          <w:sz w:val="24"/>
          <w:szCs w:val="24"/>
          <w:vertAlign w:val="baseline"/>
          <w:rtl w:val="0"/>
        </w:rPr>
        <w:t xml:space="preserve">В своите решения, Върховният административен съд нееднократно, при тълкуване на разпоредбите на чл. 52, чл. 53, чл. 54, чл. 56 и чл. 58 от действащия ЗПКОНПИ, е посочвал,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е във връзка с упражняването на неговите властнически правомощия. </w:t>
      </w:r>
      <w:r w:rsidDel="00000000" w:rsidR="00000000" w:rsidRPr="00000000">
        <w:rPr>
          <w:color w:val="000000"/>
          <w:sz w:val="24"/>
          <w:szCs w:val="24"/>
          <w:highlight w:val="white"/>
          <w:vertAlign w:val="baseline"/>
          <w:rtl w:val="0"/>
        </w:rPr>
        <w:t xml:space="preserve">За съставомерността на деянието е достатъчно да е налице формално нарушение на посочената разпоредба, водещо до възникване на съмнение в начина, по който се осъществяват съответните публични длъжности, без да е необходимо да бъде доказано резултатно деяние с реални негативни последици. Законът не допуска фактически ситуации, в които дадено лице, заемащо висша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w:t>
      </w:r>
      <w:r w:rsidDel="00000000" w:rsidR="00000000" w:rsidRPr="00000000">
        <w:rPr>
          <w:color w:val="000000"/>
          <w:sz w:val="24"/>
          <w:szCs w:val="24"/>
          <w:vertAlign w:val="baseline"/>
          <w:rtl w:val="0"/>
        </w:rPr>
        <w:t xml:space="preserve">Именно с оглед избягването на горепосочените съмнения законодателят е въвел забраната по чл. 58, изр. първо от ЗПКОНПИ лице, заемащо висша публична длъжност, да участва във визираните в разпоредбите дейности, в т. ч. и в обсъждането на крайния акт. В този смисъл е константната практика на Върховния административен съд</w:t>
      </w:r>
      <w:r w:rsidDel="00000000" w:rsidR="00000000" w:rsidRPr="00000000">
        <w:rPr>
          <w:color w:val="000000"/>
          <w:sz w:val="24"/>
          <w:szCs w:val="24"/>
          <w:highlight w:val="white"/>
          <w:vertAlign w:val="baseline"/>
          <w:rtl w:val="0"/>
        </w:rPr>
        <w:t xml:space="preserve"> (в този смисъл Решение № 31 от 03.01.2020 г. по адм. д. № 1419/2019 г., VІ отд. на ВАС и цитираните в него решения; Решение № 12130</w:t>
      </w:r>
      <w:r w:rsidDel="00000000" w:rsidR="00000000" w:rsidRPr="00000000">
        <w:rPr>
          <w:color w:val="000000"/>
          <w:sz w:val="24"/>
          <w:szCs w:val="24"/>
          <w:vertAlign w:val="baseline"/>
          <w:rtl w:val="0"/>
        </w:rPr>
        <w:t xml:space="preserve"> от </w:t>
      </w:r>
      <w:r w:rsidDel="00000000" w:rsidR="00000000" w:rsidRPr="00000000">
        <w:rPr>
          <w:color w:val="000000"/>
          <w:sz w:val="24"/>
          <w:szCs w:val="24"/>
          <w:highlight w:val="white"/>
          <w:vertAlign w:val="baseline"/>
          <w:rtl w:val="0"/>
        </w:rPr>
        <w:t xml:space="preserve">30.09.2020 по адм.д. №2277/2020 г. на ВАС;  Решение </w:t>
      </w:r>
      <w:r w:rsidDel="00000000" w:rsidR="00000000" w:rsidRPr="00000000">
        <w:rPr>
          <w:color w:val="222222"/>
          <w:sz w:val="24"/>
          <w:szCs w:val="24"/>
          <w:vertAlign w:val="baseline"/>
          <w:rtl w:val="0"/>
        </w:rPr>
        <w:t xml:space="preserve">№ 5739 от 12.05.2021 г. по адм. д. № 2880/2021 г. на ВАС и др.).</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Законодателят е предвидил законов механизъм за избягване на конфликт на интереси при действието на ЗПКОНПИ. Съгласно чл. 63, във връзка с чл. 65 от ЗПКОНПИ, лицето, заемащо висша публична длъжност следва да си направи самоотвод от изпълнението на конкретно правомощие или задължение по служба, като уведоми органа по избора или назначаването, незабавно след възникване или узнаване на данни за наличие на частен интерес.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не кредитира обясненията на Виктор Годжов, дадени пред КПКОНПИ и тези, изложени от него в постъпилото писмено възражение с рег. № ЦУ01-10006#7 от 23.11.2022г. на КПКОНПИ, относно липсата на частен интерес и конфликт на интереси, тъй като събраните по преписката доказателства безспорно обосновават свързаност на Виктор Годжов със съдружника в капитала на „***“ ООД – Тенчева, както и наличието на частен интерес за свързаното с Годжов лице, видно от събраните по преписката доказателства, в това число и за реализиране на приходи от дружеството по сключените договори с Община Х. за експлоатация на линиите с № 1 и № 4 в гр. Х.. </w:t>
      </w:r>
    </w:p>
    <w:p w:rsidR="00000000" w:rsidDel="00000000" w:rsidP="00000000" w:rsidRDefault="00000000" w:rsidRPr="00000000" w14:paraId="00000059">
      <w:pPr>
        <w:ind w:firstLine="708"/>
        <w:jc w:val="both"/>
        <w:rPr>
          <w:sz w:val="24"/>
          <w:szCs w:val="24"/>
          <w:vertAlign w:val="baseline"/>
        </w:rPr>
      </w:pPr>
      <w:r w:rsidDel="00000000" w:rsidR="00000000" w:rsidRPr="00000000">
        <w:rPr>
          <w:sz w:val="24"/>
          <w:szCs w:val="24"/>
          <w:vertAlign w:val="baseline"/>
          <w:rtl w:val="0"/>
        </w:rPr>
        <w:t xml:space="preserve">Установените от Комисията нарушения налагат реализиране и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w:t>
      </w:r>
    </w:p>
    <w:p w:rsidR="00000000" w:rsidDel="00000000" w:rsidP="00000000" w:rsidRDefault="00000000" w:rsidRPr="00000000" w14:paraId="0000005A">
      <w:pPr>
        <w:ind w:firstLine="708"/>
        <w:jc w:val="both"/>
        <w:rPr>
          <w:sz w:val="24"/>
          <w:szCs w:val="24"/>
          <w:vertAlign w:val="baseline"/>
        </w:rPr>
      </w:pPr>
      <w:r w:rsidDel="00000000" w:rsidR="00000000" w:rsidRPr="00000000">
        <w:rPr>
          <w:sz w:val="24"/>
          <w:szCs w:val="24"/>
          <w:vertAlign w:val="baseline"/>
          <w:rtl w:val="0"/>
        </w:rPr>
        <w:t xml:space="preserve">Нарушението на разпоредбата на чл. 58, изр. първо, предл. второ от ЗПКОНПИ е извършено на 29.07.2022 г. в град Хасков.</w:t>
      </w:r>
    </w:p>
    <w:p w:rsidR="00000000" w:rsidDel="00000000" w:rsidP="00000000" w:rsidRDefault="00000000" w:rsidRPr="00000000" w14:paraId="0000005B">
      <w:pPr>
        <w:ind w:firstLine="708"/>
        <w:jc w:val="both"/>
        <w:rPr>
          <w:sz w:val="24"/>
          <w:szCs w:val="24"/>
          <w:vertAlign w:val="baseline"/>
        </w:rPr>
      </w:pPr>
      <w:r w:rsidDel="00000000" w:rsidR="00000000" w:rsidRPr="00000000">
        <w:rPr>
          <w:sz w:val="24"/>
          <w:szCs w:val="24"/>
          <w:vertAlign w:val="baseline"/>
          <w:rtl w:val="0"/>
        </w:rPr>
        <w:t xml:space="preserve">На основание чл. 81, ал. 1 от ЗПКОНПИ на отнемане в полза на Общината подлежи сума в общ размер на </w:t>
      </w:r>
      <w:r w:rsidDel="00000000" w:rsidR="00000000" w:rsidRPr="00000000">
        <w:rPr>
          <w:b w:val="1"/>
          <w:bCs w:val="1"/>
          <w:sz w:val="24"/>
          <w:szCs w:val="24"/>
          <w:vertAlign w:val="baseline"/>
          <w:rtl w:val="0"/>
        </w:rPr>
        <w:t xml:space="preserve">605.37 </w:t>
      </w:r>
      <w:r w:rsidDel="00000000" w:rsidR="00000000" w:rsidRPr="00000000">
        <w:rPr>
          <w:sz w:val="24"/>
          <w:szCs w:val="24"/>
          <w:vertAlign w:val="baseline"/>
          <w:rtl w:val="0"/>
        </w:rPr>
        <w:t xml:space="preserve">/шестстотин и пет лева и 37 ст./ лева, представляваща полученото от Виктор Годжов нетно дневно възнаграждение</w:t>
      </w:r>
      <w:r w:rsidDel="00000000" w:rsidR="00000000" w:rsidRPr="00000000">
        <w:rPr>
          <w:b w:val="1"/>
          <w:bCs w:val="1"/>
          <w:sz w:val="24"/>
          <w:szCs w:val="24"/>
          <w:vertAlign w:val="baseline"/>
          <w:rtl w:val="0"/>
        </w:rPr>
        <w:t xml:space="preserve"> за </w:t>
      </w:r>
      <w:r w:rsidDel="00000000" w:rsidR="00000000" w:rsidRPr="00000000">
        <w:rPr>
          <w:color w:val="000000"/>
          <w:sz w:val="24"/>
          <w:szCs w:val="24"/>
          <w:vertAlign w:val="baseline"/>
          <w:rtl w:val="0"/>
        </w:rPr>
        <w:t xml:space="preserve">29.07.2022г.</w:t>
      </w:r>
      <w:r w:rsidDel="00000000" w:rsidR="00000000" w:rsidRPr="00000000">
        <w:rPr>
          <w:sz w:val="24"/>
          <w:szCs w:val="24"/>
          <w:vertAlign w:val="baseline"/>
          <w:rtl w:val="0"/>
        </w:rPr>
        <w:t xml:space="preserve">, на която дата същият е извършил нарушението по </w:t>
      </w:r>
      <w:r w:rsidDel="00000000" w:rsidR="00000000" w:rsidRPr="00000000">
        <w:rPr>
          <w:b w:val="1"/>
          <w:bCs w:val="1"/>
          <w:sz w:val="24"/>
          <w:szCs w:val="24"/>
          <w:vertAlign w:val="baseline"/>
          <w:rtl w:val="0"/>
        </w:rPr>
        <w:t xml:space="preserve">чл. 58, изр. първо, предл. второ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5C">
      <w:pPr>
        <w:tabs>
          <w:tab w:val="left" w:leader="none" w:pos="5935"/>
        </w:tabs>
        <w:ind w:right="-92" w:firstLine="720"/>
        <w:jc w:val="both"/>
        <w:rPr>
          <w:sz w:val="24"/>
          <w:szCs w:val="24"/>
          <w:vertAlign w:val="baseline"/>
        </w:rPr>
      </w:pPr>
      <w:r w:rsidDel="00000000" w:rsidR="00000000" w:rsidRPr="00000000">
        <w:rPr>
          <w:sz w:val="24"/>
          <w:szCs w:val="24"/>
          <w:vertAlign w:val="baseline"/>
          <w:rtl w:val="0"/>
        </w:rPr>
        <w:t xml:space="preserve">Виктор Годжов е участвал в обсъждането, но не е гласувал Решение № 679 от 29.07.2022г. на Общински съвет Хасков, видно от списъка с поименното гласуване по Протокол № 31 от 29.07.2022г.  Липсата на който и да е елемент от понятието „конфликт на интереси“ обуславя извод за невъзможност за нарушаване на забраните по Глава Осма от ЗПКОНПИ, които представляват негова проявна форма и за липсата на конфликт на интереси по смисъла на чл. 52 от ЗПКОНПИ.</w:t>
      </w:r>
    </w:p>
    <w:p w:rsidR="00000000" w:rsidDel="00000000" w:rsidP="00000000" w:rsidRDefault="00000000" w:rsidRPr="00000000" w14:paraId="0000005D">
      <w:pPr>
        <w:tabs>
          <w:tab w:val="left" w:leader="none" w:pos="5935"/>
        </w:tabs>
        <w:ind w:right="-92"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E">
      <w:pPr>
        <w:ind w:firstLine="708"/>
        <w:jc w:val="both"/>
        <w:rPr>
          <w:sz w:val="24"/>
          <w:szCs w:val="24"/>
          <w:vertAlign w:val="baseline"/>
        </w:rPr>
      </w:pPr>
      <w:r w:rsidDel="00000000" w:rsidR="00000000" w:rsidRPr="00000000">
        <w:rPr>
          <w:sz w:val="24"/>
          <w:szCs w:val="24"/>
          <w:vertAlign w:val="baseline"/>
          <w:rtl w:val="0"/>
        </w:rPr>
        <w:t xml:space="preserve">Предвид изложеното, Комисията за противодействие на корупцията и за отнемане на незаконно придобитото имущество, на основание чл. 74 от ЗПКОНПИ, във вр. с чл. 171 от ЗПКОНПИ и чл. 81, ал. 1 от ЗПКОНПИ:  </w:t>
      </w:r>
    </w:p>
    <w:p w:rsidR="00000000" w:rsidDel="00000000" w:rsidP="00000000" w:rsidRDefault="00000000" w:rsidRPr="00000000" w14:paraId="0000005F">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0">
      <w:pPr>
        <w:ind w:left="3540"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1">
      <w:pPr>
        <w:ind w:left="3540"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62">
      <w:pPr>
        <w:ind w:firstLine="708"/>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отношение на Виктор *** Годжов с ЕГН ***, общински съветник в Общински съвет Х., и в това му качество лице, заемащо висша публична длъжност по смисъла на чл. 6, ал. 1, т. 32 от ЗПКОНПИ, за това, че е  </w:t>
      </w:r>
      <w:r w:rsidDel="00000000" w:rsidR="00000000" w:rsidRPr="00000000">
        <w:rPr>
          <w:b w:val="1"/>
          <w:bCs w:val="1"/>
          <w:sz w:val="24"/>
          <w:szCs w:val="24"/>
          <w:vertAlign w:val="baseline"/>
          <w:rtl w:val="0"/>
        </w:rPr>
        <w:t xml:space="preserve">взел участие в обсъжданията за приемане на Решение № 679 по Протокол № 31 от 29.07.2022г. на Общински съвет Х. </w:t>
      </w:r>
      <w:r w:rsidDel="00000000" w:rsidR="00000000" w:rsidRPr="00000000">
        <w:rPr>
          <w:sz w:val="24"/>
          <w:szCs w:val="24"/>
          <w:vertAlign w:val="baseline"/>
          <w:rtl w:val="0"/>
        </w:rPr>
        <w:t xml:space="preserve">в частен интерес на свързано с него лице, с което е нарушил </w:t>
      </w:r>
      <w:r w:rsidDel="00000000" w:rsidR="00000000" w:rsidRPr="00000000">
        <w:rPr>
          <w:b w:val="1"/>
          <w:bCs w:val="1"/>
          <w:sz w:val="24"/>
          <w:szCs w:val="24"/>
          <w:vertAlign w:val="baseline"/>
          <w:rtl w:val="0"/>
        </w:rPr>
        <w:t xml:space="preserve">чл. 58, изр. първо, предл. второ от ЗПКОНПИ</w:t>
      </w:r>
      <w:r w:rsidDel="00000000" w:rsidR="00000000" w:rsidRPr="00000000">
        <w:rPr>
          <w:sz w:val="24"/>
          <w:szCs w:val="24"/>
          <w:vertAlign w:val="baseline"/>
          <w:rtl w:val="0"/>
        </w:rPr>
        <w:t xml:space="preserve">.</w:t>
      </w:r>
    </w:p>
    <w:p w:rsidR="00000000" w:rsidDel="00000000" w:rsidP="00000000" w:rsidRDefault="00000000" w:rsidRPr="00000000" w14:paraId="00000063">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4">
      <w:pPr>
        <w:ind w:firstLine="708"/>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w:t>
      </w:r>
      <w:r w:rsidDel="00000000" w:rsidR="00000000" w:rsidRPr="00000000">
        <w:rPr>
          <w:sz w:val="24"/>
          <w:szCs w:val="24"/>
          <w:vertAlign w:val="baseline"/>
          <w:rtl w:val="0"/>
        </w:rPr>
        <w:t xml:space="preserve"> (пет хиляди) лв. на Виктор *** Годжов с ЕГН ***, с постоянен адрес в град Х., ул. ***** за осъществен конфликт на интереси по чл. 52 от ЗПКОНПИ - нарушение на разпоредбата на чл. 58, изр. първо, предл. второ от ЗПКОНПИ, извършено в качеството му на общински съветник в Общински съвет Х. и лице, заемащо висша публична длъжност по чл. 6, ал. 1, т. 32 от ЗПКОНПИ.</w:t>
      </w:r>
    </w:p>
    <w:p w:rsidR="00000000" w:rsidDel="00000000" w:rsidP="00000000" w:rsidRDefault="00000000" w:rsidRPr="00000000" w14:paraId="00000065">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6">
      <w:pPr>
        <w:ind w:firstLine="708"/>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на основание чл. 81, ал. 1 от ЗПКОНПИ в полза на общината от </w:t>
      </w:r>
      <w:r w:rsidDel="00000000" w:rsidR="00000000" w:rsidRPr="00000000">
        <w:rPr>
          <w:color w:val="000000"/>
          <w:sz w:val="24"/>
          <w:szCs w:val="24"/>
          <w:shd w:fill="fefefe" w:val="clear"/>
          <w:vertAlign w:val="baseline"/>
          <w:rtl w:val="0"/>
        </w:rPr>
        <w:t xml:space="preserve">Виктор *** Годжов с ЕГН ***</w:t>
      </w:r>
      <w:r w:rsidDel="00000000" w:rsidR="00000000" w:rsidRPr="00000000">
        <w:rPr>
          <w:sz w:val="24"/>
          <w:szCs w:val="24"/>
          <w:vertAlign w:val="baseline"/>
          <w:rtl w:val="0"/>
        </w:rPr>
        <w:t xml:space="preserve">, с постоянен адрес в град Х., ул.*****, ап. 14, сума в размер на </w:t>
      </w:r>
      <w:r w:rsidDel="00000000" w:rsidR="00000000" w:rsidRPr="00000000">
        <w:rPr>
          <w:b w:val="1"/>
          <w:bCs w:val="1"/>
          <w:sz w:val="24"/>
          <w:szCs w:val="24"/>
          <w:vertAlign w:val="baseline"/>
          <w:rtl w:val="0"/>
        </w:rPr>
        <w:t xml:space="preserve">605.37 /шестстотин и пет лева и 37 ст./ лева</w:t>
      </w:r>
      <w:r w:rsidDel="00000000" w:rsidR="00000000" w:rsidRPr="00000000">
        <w:rPr>
          <w:sz w:val="24"/>
          <w:szCs w:val="24"/>
          <w:vertAlign w:val="baseline"/>
          <w:rtl w:val="0"/>
        </w:rPr>
        <w:t xml:space="preserve">, представляваща нетното дневно възнаграждение за 29.07.2022г. - датата, на която е осъществено нарушението по </w:t>
      </w:r>
      <w:r w:rsidDel="00000000" w:rsidR="00000000" w:rsidRPr="00000000">
        <w:rPr>
          <w:b w:val="1"/>
          <w:bCs w:val="1"/>
          <w:sz w:val="24"/>
          <w:szCs w:val="24"/>
          <w:vertAlign w:val="baseline"/>
          <w:rtl w:val="0"/>
        </w:rPr>
        <w:t xml:space="preserve">чл. 58, изр. първо, предл. второ от ЗПКОНПИ</w:t>
      </w:r>
      <w:r w:rsidDel="00000000" w:rsidR="00000000" w:rsidRPr="00000000">
        <w:rPr>
          <w:sz w:val="24"/>
          <w:szCs w:val="24"/>
          <w:vertAlign w:val="baseline"/>
          <w:rtl w:val="0"/>
        </w:rPr>
        <w:t xml:space="preserve">. </w:t>
      </w:r>
    </w:p>
    <w:p w:rsidR="00000000" w:rsidDel="00000000" w:rsidP="00000000" w:rsidRDefault="00000000" w:rsidRPr="00000000" w14:paraId="00000067">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8">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Виктор *** Годжов с ЕГН ***, в качеството му на общински съветник в Общински съвет Х. и в това му качество лице, заемащо висша публична длъжност, по смисъла на чл. 6, ал. 1, т. 32 от ЗПКОНПИ, във връзка с гласуване на Решение № 679 от 29.07.2022г. по Протокол № 31/29.11.2022г. от заседание на Общинския съвет Х., поради липса на упражнени правомощия по служба.</w:t>
      </w:r>
    </w:p>
    <w:p w:rsidR="00000000" w:rsidDel="00000000" w:rsidP="00000000" w:rsidRDefault="00000000" w:rsidRPr="00000000" w14:paraId="00000069">
      <w:pPr>
        <w:ind w:firstLine="708"/>
        <w:jc w:val="both"/>
        <w:rPr>
          <w:sz w:val="24"/>
          <w:szCs w:val="24"/>
          <w:vertAlign w:val="baseline"/>
        </w:rPr>
      </w:pPr>
      <w:r w:rsidDel="00000000" w:rsidR="00000000" w:rsidRPr="00000000">
        <w:rPr>
          <w:rtl w:val="0"/>
        </w:rPr>
      </w:r>
    </w:p>
    <w:p w:rsidR="00000000" w:rsidDel="00000000" w:rsidP="00000000" w:rsidRDefault="00000000" w:rsidRPr="00000000" w14:paraId="0000006A">
      <w:pPr>
        <w:ind w:firstLine="708"/>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5 605.37 /пет хиляди шестстотин и пет лева и 37 ст./ лева</w:t>
      </w:r>
      <w:r w:rsidDel="00000000" w:rsidR="00000000" w:rsidRPr="00000000">
        <w:rPr>
          <w:sz w:val="24"/>
          <w:szCs w:val="24"/>
          <w:vertAlign w:val="baseline"/>
          <w:rtl w:val="0"/>
        </w:rPr>
        <w:t xml:space="preserve">, следва да се преведе по банкова сметка на КПКОНПИ:</w:t>
      </w:r>
    </w:p>
    <w:p w:rsidR="00000000" w:rsidDel="00000000" w:rsidP="00000000" w:rsidRDefault="00000000" w:rsidRPr="00000000" w14:paraId="0000006B">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Банка: БНБ</w:t>
      </w:r>
      <w:r w:rsidDel="00000000" w:rsidR="00000000" w:rsidRPr="00000000">
        <w:rPr>
          <w:rtl w:val="0"/>
        </w:rPr>
      </w:r>
    </w:p>
    <w:p w:rsidR="00000000" w:rsidDel="00000000" w:rsidP="00000000" w:rsidRDefault="00000000" w:rsidRPr="00000000" w14:paraId="0000006C">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Банкова сметка /IBAN/: BG81 BNBG 9661 3000 1402 01</w:t>
      </w:r>
      <w:r w:rsidDel="00000000" w:rsidR="00000000" w:rsidRPr="00000000">
        <w:rPr>
          <w:rtl w:val="0"/>
        </w:rPr>
      </w:r>
    </w:p>
    <w:p w:rsidR="00000000" w:rsidDel="00000000" w:rsidP="00000000" w:rsidRDefault="00000000" w:rsidRPr="00000000" w14:paraId="0000006D">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6E">
      <w:pPr>
        <w:ind w:right="196" w:firstLine="567"/>
        <w:jc w:val="both"/>
        <w:rPr>
          <w:sz w:val="24"/>
          <w:szCs w:val="24"/>
          <w:vertAlign w:val="baseline"/>
        </w:rPr>
      </w:pPr>
      <w:r w:rsidDel="00000000" w:rsidR="00000000" w:rsidRPr="00000000">
        <w:rPr>
          <w:i w:val="1"/>
          <w:iCs w:val="1"/>
          <w:color w:val="000000"/>
          <w:sz w:val="24"/>
          <w:szCs w:val="24"/>
          <w:vertAlign w:val="baseline"/>
          <w:rtl w:val="0"/>
        </w:rPr>
        <w:tab/>
        <w:t xml:space="preserve">Бенефициент: Комисия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6F">
      <w:pPr>
        <w:ind w:right="196" w:firstLine="567"/>
        <w:jc w:val="both"/>
        <w:rPr>
          <w:i w:val="0"/>
          <w:iCs w:val="0"/>
          <w:sz w:val="24"/>
          <w:szCs w:val="24"/>
          <w:vertAlign w:val="baseline"/>
        </w:rPr>
      </w:pPr>
      <w:r w:rsidDel="00000000" w:rsidR="00000000" w:rsidRPr="00000000">
        <w:rPr>
          <w:i w:val="1"/>
          <w:iCs w:val="1"/>
          <w:color w:val="000000"/>
          <w:sz w:val="24"/>
          <w:szCs w:val="24"/>
          <w:vertAlign w:val="baseline"/>
          <w:rtl w:val="0"/>
        </w:rPr>
        <w:tab/>
        <w:t xml:space="preserve">На основание чл. 74, ал. 3 от ЗПКОНПИ, в седмодневен срок, считано от датата на уведомяване за решението, сумата от </w:t>
      </w:r>
      <w:r w:rsidDel="00000000" w:rsidR="00000000" w:rsidRPr="00000000">
        <w:rPr>
          <w:b w:val="1"/>
          <w:bCs w:val="1"/>
          <w:i w:val="1"/>
          <w:iCs w:val="1"/>
          <w:sz w:val="24"/>
          <w:szCs w:val="24"/>
          <w:vertAlign w:val="baseline"/>
          <w:rtl w:val="0"/>
        </w:rPr>
        <w:t xml:space="preserve">5 605.37 /пет хиляди шестстотин и пет лева и 37 ст./ лева </w:t>
      </w:r>
      <w:r w:rsidDel="00000000" w:rsidR="00000000" w:rsidRPr="00000000">
        <w:rPr>
          <w:i w:val="1"/>
          <w:iCs w:val="1"/>
          <w:color w:val="000000"/>
          <w:sz w:val="24"/>
          <w:szCs w:val="24"/>
          <w:vertAlign w:val="baseline"/>
          <w:rtl w:val="0"/>
        </w:rPr>
        <w:t xml:space="preserve">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70">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71">
      <w:pPr>
        <w:ind w:right="196" w:firstLine="567"/>
        <w:jc w:val="both"/>
        <w:rPr>
          <w:sz w:val="24"/>
          <w:szCs w:val="24"/>
          <w:vertAlign w:val="baseline"/>
        </w:rPr>
      </w:pPr>
      <w:r w:rsidDel="00000000" w:rsidR="00000000" w:rsidRPr="00000000">
        <w:rPr>
          <w:sz w:val="24"/>
          <w:szCs w:val="24"/>
          <w:vertAlign w:val="baseline"/>
          <w:rtl w:val="0"/>
        </w:rPr>
        <w:t xml:space="preserve">На основание чл. 76, ал. 1 от ЗПКОНПИ решението може да се оспори от заинтересованото лице пред Административен съд Х. по реда на Административнопроцесуалния кодекс, в 14-дневен срок от съобщаването му.</w:t>
      </w:r>
    </w:p>
    <w:p w:rsidR="00000000" w:rsidDel="00000000" w:rsidP="00000000" w:rsidRDefault="00000000" w:rsidRPr="00000000" w14:paraId="00000072">
      <w:pPr>
        <w:ind w:right="196" w:firstLine="567"/>
        <w:jc w:val="both"/>
        <w:rPr>
          <w:sz w:val="24"/>
          <w:szCs w:val="24"/>
          <w:vertAlign w:val="baseline"/>
        </w:rPr>
      </w:pPr>
      <w:r w:rsidDel="00000000" w:rsidR="00000000" w:rsidRPr="00000000">
        <w:rPr>
          <w:rtl w:val="0"/>
        </w:rPr>
      </w:r>
    </w:p>
    <w:p w:rsidR="00000000" w:rsidDel="00000000" w:rsidP="00000000" w:rsidRDefault="00000000" w:rsidRPr="00000000" w14:paraId="00000073">
      <w:pPr>
        <w:ind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Х., с оглед преценка за реализиране на правомощията й по чл. 76, ал. 2 от ЗПКОНПИ в частта, с която не е установен конфликт на интереси.</w:t>
      </w:r>
    </w:p>
    <w:p w:rsidR="00000000" w:rsidDel="00000000" w:rsidP="00000000" w:rsidRDefault="00000000" w:rsidRPr="00000000" w14:paraId="00000074">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75">
      <w:pPr>
        <w:ind w:right="-1"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w:t>
      </w:r>
      <w:r w:rsidDel="00000000" w:rsidR="00000000" w:rsidRPr="00000000">
        <w:rPr>
          <w:color w:val="000000"/>
          <w:sz w:val="24"/>
          <w:szCs w:val="24"/>
          <w:shd w:fill="fefefe" w:val="clear"/>
          <w:vertAlign w:val="baseline"/>
          <w:rtl w:val="0"/>
        </w:rPr>
        <w:t xml:space="preserve">Виктор *** Годжов</w:t>
      </w:r>
      <w:r w:rsidDel="00000000" w:rsidR="00000000" w:rsidRPr="00000000">
        <w:rPr>
          <w:sz w:val="24"/>
          <w:szCs w:val="24"/>
          <w:vertAlign w:val="baseline"/>
          <w:rtl w:val="0"/>
        </w:rPr>
        <w:t xml:space="preserve">, на основание чл. 75, т. 1 от ЗПКОНПИ.</w:t>
      </w:r>
    </w:p>
    <w:p w:rsidR="00000000" w:rsidDel="00000000" w:rsidP="00000000" w:rsidRDefault="00000000" w:rsidRPr="00000000" w14:paraId="00000076">
      <w:pPr>
        <w:tabs>
          <w:tab w:val="left" w:leader="none" w:pos="6300"/>
        </w:tabs>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7">
      <w:pPr>
        <w:tabs>
          <w:tab w:val="left" w:leader="none" w:pos="6300"/>
        </w:tabs>
        <w:ind w:firstLine="709"/>
        <w:jc w:val="both"/>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78">
      <w:pPr>
        <w:ind w:left="2112"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79">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A">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7B">
      <w:pPr>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C">
      <w:pPr>
        <w:ind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7D">
      <w:pPr>
        <w:ind w:left="708" w:firstLine="720.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E">
      <w:pPr>
        <w:tabs>
          <w:tab w:val="left" w:leader="none" w:pos="5400"/>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 о.м./</w:t>
      </w:r>
      <w:r w:rsidDel="00000000" w:rsidR="00000000" w:rsidRPr="00000000">
        <w:rPr>
          <w:rtl w:val="0"/>
        </w:rPr>
      </w:r>
    </w:p>
    <w:p w:rsidR="00000000" w:rsidDel="00000000" w:rsidP="00000000" w:rsidRDefault="00000000" w:rsidRPr="00000000" w14:paraId="0000007F">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0">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1">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2">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3">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4">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6">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7">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8">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9">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A">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B">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C">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D">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E">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8F">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0">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1">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2">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3">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4">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5">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6">
      <w:pPr>
        <w:tabs>
          <w:tab w:val="left" w:leader="none" w:pos="5400"/>
        </w:tabs>
        <w:ind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97">
      <w:pPr>
        <w:tabs>
          <w:tab w:val="left" w:leader="none" w:pos="5400"/>
        </w:tabs>
        <w:ind w:firstLine="720"/>
        <w:jc w:val="both"/>
        <w:rPr>
          <w:b w:val="0"/>
          <w:bCs w:val="0"/>
          <w:sz w:val="24"/>
          <w:szCs w:val="24"/>
          <w:vertAlign w:val="baseline"/>
        </w:rPr>
      </w:pPr>
      <w:r w:rsidDel="00000000" w:rsidR="00000000" w:rsidRPr="00000000">
        <w:rPr>
          <w:rtl w:val="0"/>
        </w:rPr>
      </w:r>
    </w:p>
    <w:sectPr>
      <w:headerReference r:id="rId7" w:type="first"/>
      <w:footerReference r:id="rId8" w:type="default"/>
      <w:pgSz w:h="16834" w:w="11909" w:orient="portrait"/>
      <w:pgMar w:bottom="1134" w:top="1463" w:left="1418" w:right="1134"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C">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haskovo.info"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