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РС–575-24-013</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10.02.2025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първо от Закона за противодействие на корупцията (ЗПК), образувано е въз основа на Решение за образуване на производство за конфликт на интереси № КИ-284 от 05.08.2024 г. по сигнал с рег. № С-575/25.07.2024 г. на КПК.</w:t>
      </w:r>
    </w:p>
    <w:p w:rsidR="00000000" w:rsidDel="00000000" w:rsidP="00000000" w:rsidRDefault="00000000" w:rsidRPr="00000000" w14:paraId="0000000D">
      <w:pPr>
        <w:ind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w:t>
      </w:r>
      <w:r w:rsidDel="00000000" w:rsidR="00000000" w:rsidRPr="00000000">
        <w:rPr>
          <w:sz w:val="24"/>
          <w:szCs w:val="24"/>
          <w:vertAlign w:val="baseline"/>
          <w:rtl w:val="0"/>
        </w:rPr>
        <w:t xml:space="preserve">Бистра Милева - общински съветник в Общински съвет К.</w:t>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Бистра Милева е в определени правоотношения с фирмата „***“ ЕООД, чийто управител и едноличен собстсвеник е бившият ѝ съпруг. Твърди се, че съгласно Приложение № 2 към Заповед № ПО-09-397-2/06.10.2023 г. на директора на Областна дирекция „Земеделие“ /ОДЗ/ – Р., посоченото дружество фигурира като подало заявление за ползване на общински имоти – полски пътища, попадащи в масивите за ползване за стопанската 2023/2024 г. на територията на община К. и по-конкретно за находящите се в село М., община К.. Сочи се, че във връзка с даването на съгласие от страна на Общинския съвет за отдаването им под наем, в качеството си на общински съветник в Общински съвет К., Бистра Милева е гласувала при наличие на частен интерес, както следва: „За“ по т. 10 от Протокол № 2, № 3 от 30.01.2024 г. на съвместно заседание на две постоянни комисии при Общински съвет К., на една от които е член; „За“ във връзка с направено устно предложение от друг общински съветник и „Въздържал се“ във връзка с основното предложение по т. 10 от Протокол № 4/31.01.2024 г. от проведено редовно заседание на Общински съвет К.. Твърди се, че в следствие на проведеното гласуване Общинският съвет е приел Решение № 32/31.01.2024 г., с което е дал съгласие да бъдат предоставени под наем за стопанската 2023/2024 г. имоти – полски пътища, попадащи в масивите за ползване на земеделски земи, съгласно Приложение № 2 към Заповед № ПО-09-397-2/06.10.2023 г. на директора на ОДЗ – Р. за всяко населено място на територията на община К..</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Към сигнала са приложени копия от Протокол № 2, № 3 от 30.01.2024 г. от съвместно заседание на две постоянни комисии при Общински съвет К., Протокол № 4 от 31.01.2024 г. на Общински съвет К., Решение № 32 по Протокол № 4 от 31.01.2024 г. на Общински съвет К., Предложение с вх. № УД-01-09.8 от 17.01.2024 г. на Общински съвет К. и Проложение № 2 към Заповед № ПО-09-397-2/06.10.2023 г. на директора на ОДЗ – Р..</w:t>
      </w:r>
    </w:p>
    <w:p w:rsidR="00000000" w:rsidDel="00000000" w:rsidP="00000000" w:rsidRDefault="00000000" w:rsidRPr="00000000" w14:paraId="00000010">
      <w:pPr>
        <w:tabs>
          <w:tab w:val="left" w:leader="none" w:pos="993"/>
        </w:tabs>
        <w:ind w:firstLine="705"/>
        <w:jc w:val="both"/>
        <w:rPr>
          <w:sz w:val="24"/>
          <w:szCs w:val="24"/>
          <w:vertAlign w:val="baseline"/>
        </w:rPr>
      </w:pPr>
      <w:r w:rsidDel="00000000" w:rsidR="00000000" w:rsidRPr="00000000">
        <w:rPr>
          <w:color w:val="000000"/>
          <w:sz w:val="24"/>
          <w:szCs w:val="24"/>
          <w:vertAlign w:val="baseline"/>
          <w:rtl w:val="0"/>
        </w:rPr>
        <w:t xml:space="preserve">С оглед изнесените в сигнала твърдения, Комисията е изискала и с писмо с вх. № КПК-9613-1/13.09.2024 г. на КПК е събрала заверени копия от следните доказателства: Клетвен лист на Бистра Милева от 08.11.2023 г.; Решение № 5 по Протокол № 2 от 29.11.2023 г. на Общински съвет К.; </w:t>
      </w:r>
      <w:r w:rsidDel="00000000" w:rsidR="00000000" w:rsidRPr="00000000">
        <w:rPr>
          <w:sz w:val="24"/>
          <w:szCs w:val="24"/>
          <w:vertAlign w:val="baseline"/>
          <w:rtl w:val="0"/>
        </w:rPr>
        <w:t xml:space="preserve">Протокол от съвместно заседание на Постоянна комисия по законност, етика, обществен ред и местно самоуправление (</w:t>
      </w:r>
      <w:r w:rsidDel="00000000" w:rsidR="00000000" w:rsidRPr="00000000">
        <w:rPr>
          <w:b w:val="1"/>
          <w:bCs w:val="1"/>
          <w:sz w:val="24"/>
          <w:szCs w:val="24"/>
          <w:vertAlign w:val="baseline"/>
          <w:rtl w:val="0"/>
        </w:rPr>
        <w:t xml:space="preserve">ПКЗЕОРМС</w:t>
      </w:r>
      <w:r w:rsidDel="00000000" w:rsidR="00000000" w:rsidRPr="00000000">
        <w:rPr>
          <w:sz w:val="24"/>
          <w:szCs w:val="24"/>
          <w:vertAlign w:val="baseline"/>
          <w:rtl w:val="0"/>
        </w:rPr>
        <w:t xml:space="preserve">)  и ПК по координация и управление на стопанските дейности, общинска собственост и екология (</w:t>
      </w:r>
      <w:r w:rsidDel="00000000" w:rsidR="00000000" w:rsidRPr="00000000">
        <w:rPr>
          <w:b w:val="1"/>
          <w:bCs w:val="1"/>
          <w:sz w:val="24"/>
          <w:szCs w:val="24"/>
          <w:vertAlign w:val="baseline"/>
          <w:rtl w:val="0"/>
        </w:rPr>
        <w:t xml:space="preserve">ПККУСДОСЕ</w:t>
      </w:r>
      <w:r w:rsidDel="00000000" w:rsidR="00000000" w:rsidRPr="00000000">
        <w:rPr>
          <w:sz w:val="24"/>
          <w:szCs w:val="24"/>
          <w:vertAlign w:val="baseline"/>
          <w:rtl w:val="0"/>
        </w:rPr>
        <w:t xml:space="preserve">) при Общински съвет К., проведено на 30.01.2024 г. /</w:t>
      </w:r>
      <w:r w:rsidDel="00000000" w:rsidR="00000000" w:rsidRPr="00000000">
        <w:rPr>
          <w:b w:val="1"/>
          <w:bCs w:val="1"/>
          <w:sz w:val="24"/>
          <w:szCs w:val="24"/>
          <w:vertAlign w:val="baseline"/>
          <w:rtl w:val="0"/>
        </w:rPr>
        <w:t xml:space="preserve">Протокол № 2, № 3 от 30.01.2024 г.</w:t>
      </w:r>
      <w:r w:rsidDel="00000000" w:rsidR="00000000" w:rsidRPr="00000000">
        <w:rPr>
          <w:sz w:val="24"/>
          <w:szCs w:val="24"/>
          <w:vertAlign w:val="baseline"/>
          <w:rtl w:val="0"/>
        </w:rPr>
        <w:t xml:space="preserve">/; Решение № 32 по Протокол № 4 от 31.01.2024 г. на Общински съвет К..</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изнесените в сигнала твърдения, служебно е извършена справка в Национална база данни „Население“, в Търговски регистър и регистър на юридическите лица с нестопанска цел (ТРРЮЛНЦ), в Регистър на уведомленията за трудовите договори и уведомления за промяна на работодател (РУТДУПР) и в Имотен регистър към Агенцията по вписванията.</w:t>
      </w:r>
    </w:p>
    <w:p w:rsidR="00000000" w:rsidDel="00000000" w:rsidP="00000000" w:rsidRDefault="00000000" w:rsidRPr="00000000" w14:paraId="00000012">
      <w:pPr>
        <w:jc w:val="both"/>
        <w:rPr>
          <w:sz w:val="24"/>
          <w:szCs w:val="24"/>
          <w:vertAlign w:val="baseline"/>
        </w:rPr>
      </w:pPr>
      <w:r w:rsidDel="00000000" w:rsidR="00000000" w:rsidRPr="00000000">
        <w:rPr>
          <w:rtl w:val="0"/>
        </w:rPr>
      </w:r>
    </w:p>
    <w:p w:rsidR="00000000" w:rsidDel="00000000" w:rsidP="00000000" w:rsidRDefault="00000000" w:rsidRPr="00000000" w14:paraId="00000013">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С-575/25.07.2024 г. на КПК е подаден от физическо лице с посочени три имена, адрес и телефон за връзка, като същият е и подписан от подателя.</w:t>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130-МИ от 30.10.2023 г. на Общинска избирателна комисия – К., Бистра Милева е избрана за общински съветник в Общински съвет К. за мандат 2023 – 2027 г. и същата е встъпила в длъжност с подписването на Клетвен лист от 08.11.2023 г.</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качеството си на общински съветник, с Решение № 5 по Протокол № 2 от 29.11.2023 г. на Общински съвет К., Бистра Милева е избрана за член на ПКЗЕОРМС при Общински съвет К.. </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От съдържанието на приложен по преписката Протокол № 2, № 3 от 30.01.2024 г. се установи, че по същия е обективирано проведено на посочената дата съвместно заседание на ПКЗЕОРМС  и ПККУСДОСЕ при Общински съвет К.. Установи се, че на заседанието са присъствали общо 13 /тринадесет/ общински съветници – членове на съответните комисии, в това число и Бистра Милева. Установи се още, че по т. 10 от дневния ред на проведеното заседание е разгледано предложение, касаещо даването на съгласие за предоставяне под наем на имоти – полски пътища, попадащи в масивите за ползване за стопанската 2023/2024 г. на територията на община К., и определянето на цена за ползването им. Видно от обективираното в протокола гласуване по т. 10, същото не е поименно, но всички общо 13 /тринадесет/ присъствали на заседанието съветници са гласували „За“, от което следва, че и Бистра Милева е гласувала „За“ по т. 10 от Протокол № 2, № 3 от 30.01.2024 г. </w:t>
      </w:r>
      <w:r w:rsidDel="00000000" w:rsidR="00000000" w:rsidRPr="00000000">
        <w:rPr>
          <w:vertAlign w:val="baseline"/>
          <w:rtl w:val="0"/>
        </w:rPr>
        <w:t xml:space="preserve">на </w:t>
      </w:r>
      <w:r w:rsidDel="00000000" w:rsidR="00000000" w:rsidRPr="00000000">
        <w:rPr>
          <w:sz w:val="24"/>
          <w:szCs w:val="24"/>
          <w:vertAlign w:val="baseline"/>
          <w:rtl w:val="0"/>
        </w:rPr>
        <w:t xml:space="preserve">съвместно заседание на ПКЗЕОРМС и ПККУСДОСЕ при Общински съвет К..</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От приложения Протокол № 4 от 31.01.2024 г. на Общински съвет К. се установи следното:</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Във връзка с предоставянето на имоти – полски пътища, включени в масивите за ползване на всички землища на територията на община К. за стопанската 2023/2024 г., в Общинската администрация е постъпило искане с вх. № 24-01-1/04.01.2024 г. от директора на ОДЗ – Р., към което са приложени издадени от последния заповеди и Приложение № 2 към тях за всяко от населените места на територията на общината, включително за с. М., като във всяко от приложенията подробно</w:t>
      </w:r>
      <w:r w:rsidDel="00000000" w:rsidR="00000000" w:rsidRPr="00000000">
        <w:rPr>
          <w:vertAlign w:val="baseline"/>
          <w:rtl w:val="0"/>
        </w:rPr>
        <w:t xml:space="preserve"> </w:t>
      </w:r>
      <w:r w:rsidDel="00000000" w:rsidR="00000000" w:rsidRPr="00000000">
        <w:rPr>
          <w:sz w:val="24"/>
          <w:szCs w:val="24"/>
          <w:vertAlign w:val="baseline"/>
          <w:rtl w:val="0"/>
        </w:rPr>
        <w:t xml:space="preserve">са описани номерата на имотите с начин на трайно ползване „полски пътища“, за които са подадени заявления от ползвателите на съответните масиви. От Приложение № 2 към Заповед № ПО-09-397-2/06.10.2023 г. на директора на ОДЗ – Р. се установи, че конкретно за имотите в землището на с. М. заявления са подадени от общо 8 /осем/ ползватели на масиви. Сред заявителите е и „***“ ЕООД с ЕИК ***, като дружеството е заявило за ползване общо 17 /седемнадесет/ имота с обща площ от 140, 358 дка и определена цена от 95, 00 лв. /деветдесет и пет лева/ на декар.</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Във връзка с така постъпилото искане и приложената към същото документация, по т. 10 от дневния ред на редовно заседание на Общински съвет К., обективирано по  Протокол № 4 от 31.01.2024 г., е докладвано предложение от заместник-кмета на общината, отнасящо се до даването на съгласие за предоставяне под наем на имоти – полски пътища, попадащи в масивите за ползване за стопанската 2023/2024 г. на територията на община К., и определянето на цена за ползването им, включително за землището на с. М., съобразно Заповед № ПО-09-397-2/06.10.2023 г. на директора на ОДЗ – Р. и Приложение № 2 към същата.</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Установи се, че на проведеното редовно заседание на Съвета, обективирано по Протокол № 4 от 31.01.2024 г., са присъствали 20 /двадесет/ общински съветници, сред които и Бистра Милева. В хода на проведеното обсъждане по т. 10 от дневния ред, общинските съветници са гласували във връзка с направено от друг член на състава им предложение за промяна на основното предложение, касаещо изменение в две посоки – относно включването на допълнителна клауза в договорите за отдаване под наем на разпределените имоти, отнасяща се до осигуряването от страна на всеки ползвател на достъп до същите в реалните им граници, и относно това минимум 40 % /четиридесет процента/ от постъпленията по договорите да бъдат предоставени на съответното кметство, на чиято територия се намират имотите. Установи се, че Бистра Милева е гласувала „За“ направеното предложение за промяна по т. 10 от дневния ред на заседание на Общински съвет К., обективирано по Протокол № 4 от 31.01.2024 г.</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Наред с дотук изложеното, по преписката се установи, че Милева е взела участие и в гласуването по основното предложение по т. 10 от дневния ред на заседанието от 31.01.2024 г., като е гласувала „Въздържал се“ във връзка с приемането на Решение № 32/31.01.2024 г. по Протокол № 4/31.01.2024 г. на Общински съвет К..</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От извършените служебна справки в ТРРЮЛНЦ,</w:t>
      </w:r>
      <w:r w:rsidDel="00000000" w:rsidR="00000000" w:rsidRPr="00000000">
        <w:rPr>
          <w:vertAlign w:val="baseline"/>
          <w:rtl w:val="0"/>
        </w:rPr>
        <w:t xml:space="preserve"> </w:t>
      </w:r>
      <w:r w:rsidDel="00000000" w:rsidR="00000000" w:rsidRPr="00000000">
        <w:rPr>
          <w:sz w:val="24"/>
          <w:szCs w:val="24"/>
          <w:vertAlign w:val="baseline"/>
          <w:rtl w:val="0"/>
        </w:rPr>
        <w:t xml:space="preserve">РУТДУПР, НБД „Население“ и Имотен регистър се установи следното:</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 ЕООД с ЕИК *** е еднолично търговско дружество, чийто предмет на дейност включва производство, дистрибуция и търговия с препарати за растителна защита и торове, както и други дейности. Управител и едноличен собственик на капитала на дружеството е Х.   М. с ЕГН ***. Не се установи участие на Бистра Милева в търговски дружества и юридически лица с нестопанска цел, включително съвместно с Х.С. М. </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Бистра Милева с ЕГН *** заема длъжност като счетоводител по трудово правоотношение със „***“ ЕООД с ЕИК ***, считано от 01.11.1997 г., което е изменено еднократно на 01.05.2017 г. В дружеството не се установи друго лице, назначено на същата или сходна позиция, но от сравнителния анализ на вписаните в РУТДУПР възнаграждения на всеки от трудово ангажираните в него не се установи Милева да получава възнаграждение в значително по-висок размер от размера, определен за останалите работници, съобразно характеристиките и спецификата на изпълняваната от нея длъжност. От справката се установи, че определеното за Милева възнаграждение е в размер на 2 000 лв. /две хиляди лева/, за сравнение се взе предвид, че възнаграждението на назначено като градинар лице е 1 500 лв. /хиляда и петстотин лева/.</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Между Х.С. М. с ЕГН *** и Бистра Милева с ЕГН *** е бил сключен граждански брак, но по силата на Решение за развод № 0074 от 24.01.2023 г. същият е прекратен. Посочените лица са с адресна регистрация на различни адреси, считано от 23.03.2020 г.</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 Касателно имущественото състояние на Бистра Милева, Х.С. М. и „***“ ЕООД се установи, че двете физически лица и юридическото лице са били страна по няколко договорни ипотека – ипотекарни длъжници, заличаването на последната от които е вписано на 15.12.2022 г. Установиха се също извършени през 2012 г. разпоредителни сделки – две покупко-продажби, предмет на всяка от които е поземлен имот, находящ се в землището на с. М.. Договорите за покупко-продажба на визираните имоти са сключени между Бистра Милева и Х.М  – продавач, и „***“ ЕООД – купувач. Не се установи съсобственост върху недвижими имоти както между Бистра Милева и Х.М. , така и между нея и дружеството.</w:t>
      </w:r>
    </w:p>
    <w:p w:rsidR="00000000" w:rsidDel="00000000" w:rsidP="00000000" w:rsidRDefault="00000000" w:rsidRPr="00000000" w14:paraId="00000023">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4">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5">
      <w:pPr>
        <w:jc w:val="both"/>
        <w:rPr>
          <w:sz w:val="24"/>
          <w:szCs w:val="24"/>
          <w:vertAlign w:val="baseline"/>
        </w:rPr>
      </w:pPr>
      <w:r w:rsidDel="00000000" w:rsidR="00000000" w:rsidRPr="00000000">
        <w:rPr>
          <w:color w:val="000000"/>
          <w:sz w:val="24"/>
          <w:szCs w:val="24"/>
          <w:vertAlign w:val="baseline"/>
          <w:rtl w:val="0"/>
        </w:rPr>
        <w:t xml:space="preserve">            Сигнал с вх. № С-575/25.07.2024 г.  на КПК е подаден от лице</w:t>
      </w:r>
      <w:r w:rsidDel="00000000" w:rsidR="00000000" w:rsidRPr="00000000">
        <w:rPr>
          <w:sz w:val="24"/>
          <w:szCs w:val="24"/>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w:t>
      </w:r>
    </w:p>
    <w:p w:rsidR="00000000" w:rsidDel="00000000" w:rsidP="00000000" w:rsidRDefault="00000000" w:rsidRPr="00000000" w14:paraId="00000026">
      <w:pPr>
        <w:jc w:val="both"/>
        <w:rPr>
          <w:sz w:val="24"/>
          <w:szCs w:val="24"/>
          <w:vertAlign w:val="baseline"/>
        </w:rPr>
      </w:pPr>
      <w:r w:rsidDel="00000000" w:rsidR="00000000" w:rsidRPr="00000000">
        <w:rPr>
          <w:sz w:val="24"/>
          <w:szCs w:val="24"/>
          <w:vertAlign w:val="baseline"/>
          <w:rtl w:val="0"/>
        </w:rPr>
        <w:t xml:space="preserve">            Съобразно разпоредбата на чл. 70 от ЗПК, конфликт на интереси възниква, когато лице, заемащо публична длъжност, има частен интерес, който би могъл да повлияе върху неговите безпристрастност и обективност при изпълнение на правомощията или задълженията му по служба.</w:t>
      </w:r>
    </w:p>
    <w:p w:rsidR="00000000" w:rsidDel="00000000" w:rsidP="00000000" w:rsidRDefault="00000000" w:rsidRPr="00000000" w14:paraId="00000027">
      <w:pPr>
        <w:jc w:val="both"/>
        <w:rPr>
          <w:sz w:val="24"/>
          <w:szCs w:val="24"/>
          <w:vertAlign w:val="baseline"/>
        </w:rPr>
      </w:pPr>
      <w:r w:rsidDel="00000000" w:rsidR="00000000" w:rsidRPr="00000000">
        <w:rPr>
          <w:sz w:val="24"/>
          <w:szCs w:val="24"/>
          <w:vertAlign w:val="baseline"/>
          <w:rtl w:val="0"/>
        </w:rPr>
        <w:t xml:space="preserve">            Легалните дефиниции на понятията „частен интерес“ и „облага“ се съдържат съответно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jc w:val="both"/>
        <w:rPr>
          <w:sz w:val="24"/>
          <w:szCs w:val="24"/>
          <w:vertAlign w:val="baseline"/>
        </w:rPr>
      </w:pPr>
      <w:r w:rsidDel="00000000" w:rsidR="00000000" w:rsidRPr="00000000">
        <w:rPr>
          <w:sz w:val="24"/>
          <w:szCs w:val="24"/>
          <w:vertAlign w:val="baseline"/>
          <w:rtl w:val="0"/>
        </w:rPr>
        <w:t xml:space="preserve">           Съгласно § 1, т. 9, б. „а“ от Допълнителните разпоредби /ДР/ на ЗПК,  свързани лица са съпрузите или лицата, които се намират във фактическо съжителство на съпружески начала, всички роднините по права линия, роднините по съребрена линия до четвърта степен включително, както и тези по сватовство до втора степен включително. Съгласно разпоредбата на § 1, т. 9, б. „б“ от ДР на ЗПК пък свързани лица са физическите или юридическите лица, с които заемащото публична длъжност лице се намира в икономически или политически зависимости, които пораждат основателни съмнения в неговите безпристрастност и обективност.</w:t>
      </w:r>
    </w:p>
    <w:p w:rsidR="00000000" w:rsidDel="00000000" w:rsidP="00000000" w:rsidRDefault="00000000" w:rsidRPr="00000000" w14:paraId="00000029">
      <w:pPr>
        <w:jc w:val="both"/>
        <w:rPr>
          <w:sz w:val="24"/>
          <w:szCs w:val="24"/>
          <w:vertAlign w:val="baseline"/>
        </w:rPr>
      </w:pPr>
      <w:r w:rsidDel="00000000" w:rsidR="00000000" w:rsidRPr="00000000">
        <w:rPr>
          <w:sz w:val="24"/>
          <w:szCs w:val="24"/>
          <w:vertAlign w:val="baseline"/>
          <w:rtl w:val="0"/>
        </w:rPr>
        <w:t xml:space="preserve">            В качеството си на общински съветник в Общински съвет К., Бистра Милева безспорно е лице, заемащо публична длъжност по чл. 6, ал. 1, т. 32 от ЗПК, респективно и на основание чл. 13, ал. 1, т. 6 от ЗПК - компетентна да се произнесе досежно наличието или липсата на конфликт на интереси по отношение на същата е Комисията за противодействие на корупцията.</w:t>
      </w:r>
    </w:p>
    <w:p w:rsidR="00000000" w:rsidDel="00000000" w:rsidP="00000000" w:rsidRDefault="00000000" w:rsidRPr="00000000" w14:paraId="0000002A">
      <w:pPr>
        <w:jc w:val="both"/>
        <w:rPr>
          <w:sz w:val="24"/>
          <w:szCs w:val="24"/>
          <w:vertAlign w:val="baseline"/>
        </w:rPr>
      </w:pPr>
      <w:r w:rsidDel="00000000" w:rsidR="00000000" w:rsidRPr="00000000">
        <w:rPr>
          <w:sz w:val="24"/>
          <w:szCs w:val="24"/>
          <w:vertAlign w:val="baseline"/>
          <w:rtl w:val="0"/>
        </w:rPr>
        <w:t xml:space="preserve">           Предвид наличието на този първи елемент от състава на конфликта на интереси, а именно лице, заемащо публична длъжност, определящо за съществуването на нарушение е дали същото е упражнило свое властническо правомощие или задължение при и въпреки наличието на частен интерес – негов личен или на свързано с него лице, в противовес на възведените в Глава осма, Раздел втори от ЗПК забрани и ограничения.</w:t>
      </w:r>
    </w:p>
    <w:p w:rsidR="00000000" w:rsidDel="00000000" w:rsidP="00000000" w:rsidRDefault="00000000" w:rsidRPr="00000000" w14:paraId="0000002B">
      <w:pPr>
        <w:jc w:val="both"/>
        <w:rPr>
          <w:sz w:val="24"/>
          <w:szCs w:val="24"/>
          <w:vertAlign w:val="baseline"/>
        </w:rPr>
      </w:pPr>
      <w:r w:rsidDel="00000000" w:rsidR="00000000" w:rsidRPr="00000000">
        <w:rPr>
          <w:sz w:val="24"/>
          <w:szCs w:val="24"/>
          <w:vertAlign w:val="baseline"/>
          <w:rtl w:val="0"/>
        </w:rPr>
        <w:t xml:space="preserve">           Правомощията на общинския съветник са заложени в разпоредбата на чл. 33, ал. 1 от Закона за местното самоуправление и местната администрация (ЗМСМА), съгласно която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и други. </w:t>
      </w:r>
    </w:p>
    <w:p w:rsidR="00000000" w:rsidDel="00000000" w:rsidP="00000000" w:rsidRDefault="00000000" w:rsidRPr="00000000" w14:paraId="0000002C">
      <w:pPr>
        <w:jc w:val="both"/>
        <w:rPr>
          <w:sz w:val="24"/>
          <w:szCs w:val="24"/>
          <w:vertAlign w:val="baseline"/>
        </w:rPr>
      </w:pPr>
      <w:r w:rsidDel="00000000" w:rsidR="00000000" w:rsidRPr="00000000">
        <w:rPr>
          <w:sz w:val="24"/>
          <w:szCs w:val="24"/>
          <w:vertAlign w:val="baseline"/>
          <w:rtl w:val="0"/>
        </w:rPr>
        <w:t xml:space="preserve">           От съвкупността на събраните по настоящото производство доказателства безспорно се установи, че в качеството си на общински съветник и в изпълнение на чл. 33, ал. 1 от ЗМСМА, Бистра Милева е осъществила следните правомощия по служба –гласувала е както по т. 10 от Протокол № 2, № 3 от 30.01.2024 г. на ПКЗЕОРМС и ПККУСДОСЕ при Общински съвет К., така и по предложение за промяна по т. 10 от Протокол № 4 от 31.01.2024 г., и във връзка с приемането на Решение № 32/31.01.2024 г. по Протокол № 4 от 31.01.2024 г. на Общински съвет К.. Безспорно се установи, че предложението, по което са осъществени съответните гласувания, касае даването на съгласие за предоставяне под наем на имоти – полски пътища, попадащи в масивите за ползване за стопанската 2023/2024 г. на територията на община К., както и че сред заявителите на съответните имоти конкретно за с. М. е „***“ ЕООД с ЕИК ***.     </w:t>
      </w:r>
    </w:p>
    <w:p w:rsidR="00000000" w:rsidDel="00000000" w:rsidP="00000000" w:rsidRDefault="00000000" w:rsidRPr="00000000" w14:paraId="0000002D">
      <w:pPr>
        <w:jc w:val="both"/>
        <w:rPr>
          <w:sz w:val="24"/>
          <w:szCs w:val="24"/>
          <w:vertAlign w:val="baseline"/>
        </w:rPr>
      </w:pPr>
      <w:r w:rsidDel="00000000" w:rsidR="00000000" w:rsidRPr="00000000">
        <w:rPr>
          <w:sz w:val="24"/>
          <w:szCs w:val="24"/>
          <w:vertAlign w:val="baseline"/>
          <w:rtl w:val="0"/>
        </w:rPr>
        <w:t xml:space="preserve">           Категорично се установи, че управител и едноличен собственик на капитала на порепосоченото дружество е Х.С. М. , наред с което обаче се установи, че по силата на Решение за развод № 0074 от 24.01.2023 г. същият е бивш съпруг на Бистра Милева, което изключва наличието на свързаност помежду им по смисъла на § 1, т. 9, б. „а“ от ДР на ЗПК, доколкото за целите на конфликта на интереси законът не предвижда такава. </w:t>
      </w:r>
    </w:p>
    <w:p w:rsidR="00000000" w:rsidDel="00000000" w:rsidP="00000000" w:rsidRDefault="00000000" w:rsidRPr="00000000" w14:paraId="0000002E">
      <w:pPr>
        <w:jc w:val="both"/>
        <w:rPr>
          <w:sz w:val="24"/>
          <w:szCs w:val="24"/>
          <w:vertAlign w:val="baseline"/>
        </w:rPr>
      </w:pPr>
      <w:r w:rsidDel="00000000" w:rsidR="00000000" w:rsidRPr="00000000">
        <w:rPr>
          <w:sz w:val="24"/>
          <w:szCs w:val="24"/>
          <w:vertAlign w:val="baseline"/>
          <w:rtl w:val="0"/>
        </w:rPr>
        <w:t xml:space="preserve">            Наред с това, от извършените служебни справки не се установи съвместно участие на Бистра Милева и Х.М. в управлението и/ или капитала на търговски дружества, включително на „***“ ЕООД с ЕИК ***, което изключва наличието на икономически зависимости по смисъла на § 1, т. 9, б. „б“ от ДР на ЗПК на това основание както между Бистра Милева и Х.М. , така и между Милева и посоченото дружество. Наред с това, липсата на съсобственост и на други имуществено обременяващи правоотношения помежду им, както и обстоятелството, че между същите не се установиха трайни финансово-стопански отношения, на свой ред също не води до свързаност по смисъла на § 1, т. 9, б. „б“ от ДР на ЗПК.</w:t>
      </w:r>
    </w:p>
    <w:p w:rsidR="00000000" w:rsidDel="00000000" w:rsidP="00000000" w:rsidRDefault="00000000" w:rsidRPr="00000000" w14:paraId="0000002F">
      <w:pPr>
        <w:jc w:val="both"/>
        <w:rPr>
          <w:sz w:val="24"/>
          <w:szCs w:val="24"/>
          <w:vertAlign w:val="baseline"/>
        </w:rPr>
      </w:pPr>
      <w:r w:rsidDel="00000000" w:rsidR="00000000" w:rsidRPr="00000000">
        <w:rPr>
          <w:sz w:val="24"/>
          <w:szCs w:val="24"/>
          <w:vertAlign w:val="baseline"/>
          <w:rtl w:val="0"/>
        </w:rPr>
        <w:t xml:space="preserve">             С оглед обстоятелството, че законът не съдържа легална дефиниция на понятието „икономически зависимости“, както и с оглед съдържанието на актуалната съдебната практика по въпроса, следва да се отчете, че същите биха могли да имат различни практически проявления и хипотези, но установеното трудово правоотношение между Милева и „***“ ЕООД не е обстоятелство, което само по себе си да обоснове наличие на икономическа зависимост между тях. Този извод се налага най-вече поради правната специфика на трудовото правоотношение, която на първо място го характеризира като двустранно и възмездно, предвид получаването на възнаграждение срещу престирания труд. Наред с това, по преписката не се установи Бистра Милева да е поставена в превилегировано положение спрямо останалите работници в дружеството, предвид извършения сравнителен анализ на размера на работните заплати на други работници в същото. В този смисъл наличието на действащо правоотношение само по себе си не обосновава икономически зависимости между Милева и „***“ ЕООД, доколкото лицето работи в дружеството по трудов договор, получаваното от същото възнаграждение е за престиран труд, а трудовото ѝ правоотношение може да бъде прекратено при наличието на ясно формулирани в закона и трудовия договор предпоставки. </w:t>
      </w:r>
    </w:p>
    <w:p w:rsidR="00000000" w:rsidDel="00000000" w:rsidP="00000000" w:rsidRDefault="00000000" w:rsidRPr="00000000" w14:paraId="00000030">
      <w:pPr>
        <w:jc w:val="both"/>
        <w:rPr>
          <w:sz w:val="24"/>
          <w:szCs w:val="24"/>
          <w:vertAlign w:val="baseline"/>
        </w:rPr>
      </w:pPr>
      <w:r w:rsidDel="00000000" w:rsidR="00000000" w:rsidRPr="00000000">
        <w:rPr>
          <w:sz w:val="24"/>
          <w:szCs w:val="24"/>
          <w:vertAlign w:val="baseline"/>
          <w:rtl w:val="0"/>
        </w:rPr>
        <w:t xml:space="preserve">          Дотук изложеното налага извод за липсата на свързаност между Бистра Милева и Х.М.  по смисъла на § 1, т. 9, б. „а“ от ДР на ЗПК, както и такава, обосноваваща се на икономически зависимости по смисъла на § 1, т. 9, б. „а“ от ДР на ЗПК между нея и представляваното от Х.М дружество - „***“ ЕООД с ЕИК ***.</w:t>
      </w:r>
    </w:p>
    <w:p w:rsidR="00000000" w:rsidDel="00000000" w:rsidP="00000000" w:rsidRDefault="00000000" w:rsidRPr="00000000" w14:paraId="00000031">
      <w:pPr>
        <w:jc w:val="both"/>
        <w:rPr>
          <w:sz w:val="24"/>
          <w:szCs w:val="24"/>
          <w:vertAlign w:val="baseline"/>
        </w:rPr>
      </w:pPr>
      <w:r w:rsidDel="00000000" w:rsidR="00000000" w:rsidRPr="00000000">
        <w:rPr>
          <w:sz w:val="24"/>
          <w:szCs w:val="24"/>
          <w:vertAlign w:val="baseline"/>
          <w:rtl w:val="0"/>
        </w:rPr>
        <w:t xml:space="preserve">          Липсата на свързаност в конкретния случай води до липса на възможност за настъпване на облага, което напълно изключва наличието на частен интерес по смисъла на чл. 71 от ЗПК. Като задължителна предпоставка от фактическия състав на административното нарушение, липсата на частен интерес на свой ред изключва наличието на конфликт на интереси по чл. 70 от ЗПК. </w:t>
      </w:r>
    </w:p>
    <w:p w:rsidR="00000000" w:rsidDel="00000000" w:rsidP="00000000" w:rsidRDefault="00000000" w:rsidRPr="00000000" w14:paraId="00000032">
      <w:pPr>
        <w:jc w:val="both"/>
        <w:rPr>
          <w:sz w:val="24"/>
          <w:szCs w:val="24"/>
          <w:vertAlign w:val="baseline"/>
        </w:rPr>
      </w:pPr>
      <w:r w:rsidDel="00000000" w:rsidR="00000000" w:rsidRPr="00000000">
        <w:rPr>
          <w:sz w:val="24"/>
          <w:szCs w:val="24"/>
          <w:vertAlign w:val="baseline"/>
          <w:rtl w:val="0"/>
        </w:rPr>
        <w:t xml:space="preserve">           В съвкупност изложеното налага извод, че гласувайки по т. 10 от Протокол № 2, № 3 от 30.01.2024 г. на ПКЗЕОРМС и ПККУСДОСЕ при Общински съвет К., по предложение за промяна по т. 10 от Протокол № 4 от 31.01.2024 г. и във връзка с приемането на Решение № 32/31.01.2024 г. по Протокол № 4 от 31.01.2024 г. на Общински съвет К., в качеството си на общински съветник в Общински съвет К., Бистра Милева не е извършила нарушение на разпоредбите по Глава осма, Раздел втори от ЗПК, поради липса на частен интерес във връзка с упражнените правомощия.</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разпоредбата на чл. 90, ал. 5 от ЗПК, Комисията прави своите изводи за наличието на конфликт на интереси на база доказателства, събрани по реда на Административнопроцесуалния кодекс, а в случая събраните такива налагат безспорен извод, че не са налице всички кумулативно изискуеми материалноправни предпоставки от общия състав на конфликта на интереси по чл. 70 от ЗПК.</w:t>
      </w:r>
      <w:r w:rsidDel="00000000" w:rsidR="00000000" w:rsidRPr="00000000">
        <w:rPr>
          <w:rtl w:val="0"/>
        </w:rPr>
      </w:r>
    </w:p>
    <w:p w:rsidR="00000000" w:rsidDel="00000000" w:rsidP="00000000" w:rsidRDefault="00000000" w:rsidRPr="00000000" w14:paraId="00000034">
      <w:pPr>
        <w:ind w:right="-68"/>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от ЗПК и § 7, ал. 2 от ПЗР на ЗПК, Комисията за противодействие на корупцията</w:t>
      </w:r>
    </w:p>
    <w:p w:rsidR="00000000" w:rsidDel="00000000" w:rsidP="00000000" w:rsidRDefault="00000000" w:rsidRPr="00000000" w14:paraId="00000035">
      <w:pPr>
        <w:ind w:right="-68"/>
        <w:jc w:val="both"/>
        <w:rPr>
          <w:sz w:val="24"/>
          <w:szCs w:val="24"/>
          <w:vertAlign w:val="baseline"/>
        </w:rPr>
      </w:pPr>
      <w:r w:rsidDel="00000000" w:rsidR="00000000" w:rsidRPr="00000000">
        <w:rPr>
          <w:rtl w:val="0"/>
        </w:rPr>
      </w:r>
    </w:p>
    <w:p w:rsidR="00000000" w:rsidDel="00000000" w:rsidP="00000000" w:rsidRDefault="00000000" w:rsidRPr="00000000" w14:paraId="00000036">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7">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38">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Бистра Милева с ЕГН *** - общински съветник в Общински съвет К., а в това си качество - лице, заемащо публична длъжност по чл. 6, ал. 1, т. 32 от ЗПК, във връзка с гласуването по т. 10 от Протокол № 2, № 3 от 30.01.2024 г. на ПКЗЕОРМС и ПККУСДОСЕ при Общински съвет К., по предложение за промяна по т. 10 от Протокол № 4 от 31.01.2024 г. и във връзка с приемането на Решение № 32/31.01.2024 г. по Протокол № 4 от 31.01.2024 г. на Общински съвет К., поради липса на частен интерес.</w:t>
      </w:r>
    </w:p>
    <w:p w:rsidR="00000000" w:rsidDel="00000000" w:rsidP="00000000" w:rsidRDefault="00000000" w:rsidRPr="00000000" w14:paraId="00000039">
      <w:pPr>
        <w:jc w:val="both"/>
        <w:rPr>
          <w:sz w:val="24"/>
          <w:szCs w:val="24"/>
          <w:vertAlign w:val="baseline"/>
        </w:rPr>
      </w:pPr>
      <w:r w:rsidDel="00000000" w:rsidR="00000000" w:rsidRPr="00000000">
        <w:rPr>
          <w:rtl w:val="0"/>
        </w:rPr>
      </w:r>
    </w:p>
    <w:p w:rsidR="00000000" w:rsidDel="00000000" w:rsidP="00000000" w:rsidRDefault="00000000" w:rsidRPr="00000000" w14:paraId="0000003A">
      <w:pPr>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Р.,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ѝ по надзор за законност на административните актове.</w:t>
      </w:r>
    </w:p>
    <w:p w:rsidR="00000000" w:rsidDel="00000000" w:rsidP="00000000" w:rsidRDefault="00000000" w:rsidRPr="00000000" w14:paraId="0000003B">
      <w:pPr>
        <w:tabs>
          <w:tab w:val="left" w:leader="none" w:pos="6300"/>
        </w:tabs>
        <w:ind w:right="-68"/>
        <w:jc w:val="both"/>
        <w:rPr>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D">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E">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F">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40">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1">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ЧЛЕН.............................................................../АНТОАНЕТА ЦОНКОВА/</w:t>
      </w:r>
      <w:r w:rsidDel="00000000" w:rsidR="00000000" w:rsidRPr="00000000">
        <w:rPr>
          <w:rtl w:val="0"/>
        </w:rPr>
      </w:r>
    </w:p>
    <w:p w:rsidR="00000000" w:rsidDel="00000000" w:rsidP="00000000" w:rsidRDefault="00000000" w:rsidRPr="00000000" w14:paraId="00000042">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3">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ЧЛЕН.........................................................................../ПЛАМЕН ЙОЦОВ/ </w:t>
      </w:r>
      <w:r w:rsidDel="00000000" w:rsidR="00000000" w:rsidRPr="00000000">
        <w:rPr>
          <w:rtl w:val="0"/>
        </w:rPr>
      </w:r>
    </w:p>
    <w:p w:rsidR="00000000" w:rsidDel="00000000" w:rsidP="00000000" w:rsidRDefault="00000000" w:rsidRPr="00000000" w14:paraId="00000044">
      <w:pPr>
        <w:ind w:left="708" w:right="-6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5">
      <w:pPr>
        <w:tabs>
          <w:tab w:val="left" w:leader="none" w:pos="5400"/>
        </w:tabs>
        <w:ind w:right="-68"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46">
      <w:pPr>
        <w:tabs>
          <w:tab w:val="left" w:leader="none" w:pos="5400"/>
        </w:tabs>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134" w:right="1134" w:header="425"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12" w:hRule="atLeast"/>
        <w:tblHeader w:val="0"/>
      </w:trPr>
      <w:tc>
        <w:tcP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B">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