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 -567- 24 - 014</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Днес, 10.02.2025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p>
    <w:p w:rsidR="00000000" w:rsidDel="00000000" w:rsidP="00000000" w:rsidRDefault="00000000" w:rsidRPr="00000000" w14:paraId="00000007">
      <w:pPr>
        <w:rPr>
          <w:u w:val="single"/>
          <w:vertAlign w:val="baseline"/>
        </w:rPr>
      </w:pPr>
      <w:r w:rsidDel="00000000" w:rsidR="00000000" w:rsidRPr="00000000">
        <w:rPr>
          <w:rtl w:val="0"/>
        </w:rPr>
      </w:r>
    </w:p>
    <w:p w:rsidR="00000000" w:rsidDel="00000000" w:rsidP="00000000" w:rsidRDefault="00000000" w:rsidRPr="00000000" w14:paraId="00000008">
      <w:pPr>
        <w:rPr>
          <w:b w:val="0"/>
          <w:bCs w:val="0"/>
          <w:vertAlign w:val="baseline"/>
        </w:rPr>
      </w:pP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ind w:firstLine="0"/>
        <w:rPr>
          <w:b w:val="0"/>
          <w:bCs w:val="0"/>
          <w:vertAlign w:val="baseline"/>
        </w:rPr>
      </w:pPr>
      <w:r w:rsidDel="00000000" w:rsidR="00000000" w:rsidRPr="00000000">
        <w:rPr>
          <w:rtl w:val="0"/>
        </w:rPr>
      </w:r>
    </w:p>
    <w:p w:rsidR="00000000" w:rsidDel="00000000" w:rsidP="00000000" w:rsidRDefault="00000000" w:rsidRPr="00000000" w14:paraId="0000000F">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0">
      <w:pPr>
        <w:ind w:firstLine="0"/>
        <w:rPr>
          <w:b w:val="0"/>
          <w:bCs w:val="0"/>
          <w:vertAlign w:val="baseline"/>
        </w:rPr>
      </w:pPr>
      <w:r w:rsidDel="00000000" w:rsidR="00000000" w:rsidRPr="00000000">
        <w:rPr>
          <w:rtl w:val="0"/>
        </w:rPr>
      </w:r>
    </w:p>
    <w:p w:rsidR="00000000" w:rsidDel="00000000" w:rsidP="00000000" w:rsidRDefault="00000000" w:rsidRPr="00000000" w14:paraId="00000011">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КИ-292 от 19.08.2024 г. по сигнал с вх. № С-567/22.07.2024 година. </w:t>
      </w:r>
    </w:p>
    <w:p w:rsidR="00000000" w:rsidDel="00000000" w:rsidP="00000000" w:rsidRDefault="00000000" w:rsidRPr="00000000" w14:paraId="00000012">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Климент Тодоров – управител на „Водоснабдяване и каналицазия“ ЕООД, гр. П.</w:t>
      </w:r>
    </w:p>
    <w:p w:rsidR="00000000" w:rsidDel="00000000" w:rsidP="00000000" w:rsidRDefault="00000000" w:rsidRPr="00000000" w14:paraId="00000013">
      <w:pPr>
        <w:tabs>
          <w:tab w:val="left" w:leader="none" w:pos="426"/>
        </w:tabs>
        <w:ind w:right="1"/>
        <w:rPr>
          <w:color w:val="000000"/>
          <w:vertAlign w:val="baseline"/>
        </w:rPr>
      </w:pPr>
      <w:r w:rsidDel="00000000" w:rsidR="00000000" w:rsidRPr="00000000">
        <w:rPr>
          <w:color w:val="000000"/>
          <w:vertAlign w:val="baseline"/>
          <w:rtl w:val="0"/>
        </w:rPr>
        <w:t xml:space="preserve">В сигнала са изложени твърдения, че управителят на „Водоснабдяване и каналицазия“ ЕООД, гр. П., ЕИК: ***** съжителства на семейни начала с Л. А. Г. – юрисконсулт с допълнително задължение в трудовия договор за ръководител на отдел „Съдебно събиране на вземания“ в дружеството. Твърди се, че Тодоров предприема мерки да уреди Г. на друго работно място с цел избягване на конфликт на интереси, но последната категорично отказала да се премести и останала на работа във „Водоснабдяване и каналицазия“ ЕООД, гр. П.. На 01.06.2023 г. Климент Тодоров вменил към трудовия договор на Л. Г. допълнително задължение за ръководител на отдел „Съдебно събиране на вземания“ в дружеството, като на тази длъжност тя е на пряко подчинение на „Ръководител направление пласмент“. В резултат на това заплатата на Г. е значително завишена. Прекият ѝ ръководител – А. Т., ежемесечно предлагал на Тодоров с писмен документ, към заплатата на Г. да бъдат начислявани допълнителни финансови стимули в размер на 70 до 100 %. Твърди се, че Тодоров и Г. съвместно посещават Р. и И.. В сигнала е посочен и адреса, на който двамата съжителстват на семейни начала, а именно гр. П., ж.к. „**“, ул. „***“ № 16, ет. 1, ап. 1, като се твърди и че сутрин пътуват до работното си място с личния автомобил на Климент Тодоров с рег. № *****КХ.</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с вх. № КПК-8899-6/18.10.2024 г. на КПК от Главна дирекция „Гранична полиция“ справка за осъществени съвместни пътувания извън страната по отношение на Климент Тодоров и Л. Г. и с писмо с вх. № КПК-8899-7/01.11.2024 г. на КПК от директора на ОДМВР П. Докладна записка от началника на Първо РУ- П. за извършена проверка. </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Комисията е изискала и получила с писмо вх. № КПК–8899-5/17.10.2024 г. от изпълнителния член на УС на „Български ВИК Холдинг“ ЕАД заверени копия на следните документи: договор за управление и контрол № ЧР-02-078/20.02.2023 г. на Климент Христов Тодоров и Решение за избора му на управител, след проведен конкурс по Протокол № 12 от 02.02.2023 г. на едноличния собственик на капитала, както и изискана информация и документи от „</w:t>
      </w:r>
      <w:r w:rsidDel="00000000" w:rsidR="00000000" w:rsidRPr="00000000">
        <w:rPr>
          <w:color w:val="000000"/>
          <w:vertAlign w:val="baseline"/>
          <w:rtl w:val="0"/>
        </w:rPr>
        <w:t xml:space="preserve">Водоснабдяване и каналицазия</w:t>
      </w:r>
      <w:r w:rsidDel="00000000" w:rsidR="00000000" w:rsidRPr="00000000">
        <w:rPr>
          <w:vertAlign w:val="baseline"/>
          <w:rtl w:val="0"/>
        </w:rPr>
        <w:t xml:space="preserve">“ ЕООД, гр. П., а именно: Трудов договор № 70/30.07.2021 г. и Допълнително споразумение към него  №71/31.05.2023 г.; длъжностна характеристика за длъжността юрисконсулт; молба от Л. Г. за прекратяване на трудовото правоотношение №109/02.09.2024 г. Заповед № 59/02.09.2025 г. за прекратяване на трудовото правоотношение; Справки за увеличаването/намаляването на индивидуалната работна заплата на Г., съгласно Вътрешните правила за работната заплата за месец ноември 2022 г., за месеците април- декември 2023 г., и за месеците януари-юни 2024 г.  </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vertAlign w:val="baseline"/>
          <w:rtl w:val="0"/>
        </w:rPr>
        <w:t xml:space="preserve">В допълнение Комисията е изискала и получила с писмо с вх. № КПК–8899-9/31.12.2024 г. от изпълнителния член на УС на „Български ВИК Холдинг“ ЕАД изискани и предоставени от „</w:t>
      </w:r>
      <w:r w:rsidDel="00000000" w:rsidR="00000000" w:rsidRPr="00000000">
        <w:rPr>
          <w:color w:val="000000"/>
          <w:vertAlign w:val="baseline"/>
          <w:rtl w:val="0"/>
        </w:rPr>
        <w:t xml:space="preserve">Водоснабдяване и каналицазия</w:t>
      </w:r>
      <w:r w:rsidDel="00000000" w:rsidR="00000000" w:rsidRPr="00000000">
        <w:rPr>
          <w:vertAlign w:val="baseline"/>
          <w:rtl w:val="0"/>
        </w:rPr>
        <w:t xml:space="preserve">“ ЕООД, гр. П. заверени копия на следните документи: Вътрешни правила за работната заплата във „ВИК“, ЕООД , гр. П. и Критерии за оценка на текущите резултати от труда на работещите в дружеството; вече изпратените с писмо вх. № КПК–8899-5/17.10.2024 г. на КПК Справки за увеличаването/намаляването на индивидуалната работна заплата, съгласно ВПРЗ на Л. Г. за месец ноември 2022 г., за месеците април-декември 2023 г., и за месеците януари-юни 2024 г.; поименни щатни разписания за 2021 г., за 2022 г., за 2023 г. и за 2024 г. </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vertAlign w:val="baseline"/>
          <w:rtl w:val="0"/>
        </w:rPr>
        <w:t xml:space="preserve">Служебно са извършени справки в НБД „Население“, в Търговския регистър и регистъра на юридическите лица с нестопанска цел, в Регистъра на лицата, заемащи висши публични длъжности на страницата на КПК и в правно-информационната система „Сиела“.</w:t>
      </w:r>
    </w:p>
    <w:p w:rsidR="00000000" w:rsidDel="00000000" w:rsidP="00000000" w:rsidRDefault="00000000" w:rsidRPr="00000000" w14:paraId="00000018">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9">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rtl w:val="0"/>
        </w:rPr>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Сигналът е подаден от лице с три имена, адрес, телефон и е подписан.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От събраните по производството доказателства е видно, че първоначално Климент Христов Тодоров е временно избран с Решение от 20.10.2021 г. на едноличния собственик на капитала на „Български ВиК Холдинг“ ЕАД, по Протокол № 37/20.10.2021 г. за управител на „</w:t>
      </w:r>
      <w:r w:rsidDel="00000000" w:rsidR="00000000" w:rsidRPr="00000000">
        <w:rPr>
          <w:color w:val="000000"/>
          <w:vertAlign w:val="baseline"/>
          <w:rtl w:val="0"/>
        </w:rPr>
        <w:t xml:space="preserve">Водоснабдяване и каналицазия</w:t>
      </w:r>
      <w:r w:rsidDel="00000000" w:rsidR="00000000" w:rsidRPr="00000000">
        <w:rPr>
          <w:vertAlign w:val="baseline"/>
          <w:rtl w:val="0"/>
        </w:rPr>
        <w:t xml:space="preserve">“ ЕООД, гр. П. до провеждане на конкурс и избор на управител на дружеството. В последствие с решение на изпълнителния директор на „Български ВиК Холдинг“ ЕАД, по Протокол № 12/02.02.2023 г. след провеждането на конкурсна процедура по реда на Закона за публичните предприятия, Тодоров е избран за управител на „</w:t>
      </w:r>
      <w:r w:rsidDel="00000000" w:rsidR="00000000" w:rsidRPr="00000000">
        <w:rPr>
          <w:color w:val="000000"/>
          <w:vertAlign w:val="baseline"/>
          <w:rtl w:val="0"/>
        </w:rPr>
        <w:t xml:space="preserve">Водоснабдяване и каналицазия</w:t>
      </w:r>
      <w:r w:rsidDel="00000000" w:rsidR="00000000" w:rsidRPr="00000000">
        <w:rPr>
          <w:vertAlign w:val="baseline"/>
          <w:rtl w:val="0"/>
        </w:rPr>
        <w:t xml:space="preserve">“ ЕООД за срок от 3 години, считано от датата на сключване на договора. Договор № ЧР-02-078/ 20.02.2023 г. за възлагане на управлението на „</w:t>
      </w:r>
      <w:r w:rsidDel="00000000" w:rsidR="00000000" w:rsidRPr="00000000">
        <w:rPr>
          <w:color w:val="000000"/>
          <w:vertAlign w:val="baseline"/>
          <w:rtl w:val="0"/>
        </w:rPr>
        <w:t xml:space="preserve">Водоснабдяване и каналицазия</w:t>
      </w:r>
      <w:r w:rsidDel="00000000" w:rsidR="00000000" w:rsidRPr="00000000">
        <w:rPr>
          <w:vertAlign w:val="baseline"/>
          <w:rtl w:val="0"/>
        </w:rPr>
        <w:t xml:space="preserve">“ ЕООД, гр. П. между Тодоров и изпълнителния член на Съвета на директорите на „Български ВиК Холдинг“ ЕАД е сключен на 20.02.2023 г.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От справка в НБД „Население“ се установи, че Климент Тодоров не е сключвал граждански брак и няма деца. Същият има постоянен адрес от 2000 г. в П., ж.к. *** № 6, ет.8, ап. 42 и от същата година – настоящ адрес в гр. С. , ж.к. *** № 33, вх. Б, ет. 5, ап. 510. Няма данни за родство, съжителство или общи деца с Л. А. Г.. Същата има постоянен и настоящ адрес в гр. П., ул. *** № 16, ет.1 ап. 1.   </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Видно от Докладната записка, предоставена с писмо с вх. № КПК-8899-7/01.11.2024 г. от директора на ОДМВР- П. от извършена проверка се установява, че Климент Тодоров и Л. Г. живеят в съвместно съжителство на съпружески начала на адрес в гр. П., ж.к. *** № 6, ет.8, ап. 42 от около три месеца, считано от датата на изготвяне на документа (29.10.2024 г.). В същото време от представената справка за задгранични пътувания се установява, че двамата имат регистрирани напускане и влизане през ГКПП Аерогара С. на една и съща дата (30.06.2023 г.) и час, и с един и същи пътнически полет, както и регистрирано влизане в България през ГКПП Р. *** на 17.03.2024 г. в един и същи час и с едно и също моторно превозно средство.   </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От доказателствата по производството става видно, че Л. А. Г. постъпва на работа във „ВиК“ ЕООД, гр. П. на 30.07.2021 г. на длъжност „юрисконсулт“ по силата на трудов договор № 70 от 30.07.2021 г., сключен между нея и управителя на дружеството тогава - инж. М. Спасов. Следва допълнително споразумение към трудовия договор № 71/31.05.2023 г., подписано от управителя на дружеството инж. Климент Тодоров, с което на Г. са възложени допълнителни задължения на „ръководител на отдел „Съдебно събиране на вземания“ до назначаването на такъв. Със същото споразумение основното трудово възнаграждение на Г. е увеличено от 1500 лв., съгласно трудовия договор, на 1750 лв., плюс надбавката за придобит трудов стаж и професионален опит. Съгласно Заповед № 59/02.09.2024 г. на управителя на дружеството, считано от 03.09.2024 г. Г. е освободена от заеманата длъжност след изрична нейна писмена молба, приложена към материалите по производството, за прекратяване на трудовото й правоотношение с „ВиК“ ЕООД, гр. П. </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От предоставените в производството Справки за увеличаване/ намаляване на индивидуалната работна заплата, съгласно ВПРЗ, общо 16 бр., е видно следното: първите три документа – от ноември 2022 г., април 2023 г. и май 2023 г. представляват Справки за увеличаване/ намаляване на индивидуалната работна заплата, съгласно ВПРЗ от служители на звено Управление, както е посочено в горния ляв ъгъл на справките. Това са 10-12 служителя, посочени с техните три имена, длъжността, която заемат и съответните корекции за месеца в проценти, ако има такива. Сред служителите са посочени двама на длъжността юрисконсулт, една от който е Л. А. Г.. В първата справка срещу имената на 8 от служителите, включително Г., има отбелязано увеличение с 10 %, във втората служителите с увеличение са четирима - Г. с 15%, главен инженер и ръководител направление „Пласмент“ – 10% и административен секретар – 5%, а според третата справка увеличение за месец май 2023 г. са получили ръководител направление „Пласмент“ – 10% и Г. за длъжността юрисконсулт- 5%. Всички справки са утвърдени от управителя на „ВиК“ ЕООД, гр. П. инж. Климент Тодоров. Следващата и всички след нея месечни справки от месец юни 2023 г. до юни 2024 г., общо 13 бр., представляват Справки за увеличаване/ намаляване на индивидуалната работна заплата, съгласно ВПРЗ на служителите от отдел Съдебно събиране на вземания (ССВ). Това са общо трима служители– Г. на длъжност юрист/ръководител на отдел ССВ и двама на длъжността технически сътрудник. Всички справки са изготвени и подписани от ръководител структурно звено и утвърдени от управителя на дружеството Климент Тодоров, като освен месеца за който се отнасят, не е посочена дата на издаването или утвърждаването им. В седем от справките срещу имената на тримата служители е отбелязана корекция за увеличаване в проценти, най –често в еднакъв размер от 10% с изключение на две от тях, където процентите за Г. са 15. В останалите шест на брой справки Г. присъства с корекция за увеличение с 10 или 15 %, а другите двама служители в отдела с 10 % или без корекция за увеличаване или намаляване на индивидуалната работна заплата. Справките са изготвени и подписани от ръководител структурно звено А. Т. и утвърдени от Климент Тодоров, като отново освен месеца за който се отнасят, няма посочена дата на издаването или утвърждаването им. </w:t>
      </w:r>
    </w:p>
    <w:p w:rsidR="00000000" w:rsidDel="00000000" w:rsidP="00000000" w:rsidRDefault="00000000" w:rsidRPr="00000000" w14:paraId="00000021">
      <w:pPr>
        <w:ind w:firstLine="708"/>
        <w:rPr>
          <w:vertAlign w:val="baseline"/>
        </w:rPr>
      </w:pPr>
      <w:r w:rsidDel="00000000" w:rsidR="00000000" w:rsidRPr="00000000">
        <w:rPr>
          <w:vertAlign w:val="baseline"/>
          <w:rtl w:val="0"/>
        </w:rPr>
        <w:t xml:space="preserve">По преписката са изискани и предоставени поименни щатни разписания на длъжностите и основните заплати във „Водоснабдявани и канализация“ ЕООД, гр. П.,  както следва: </w:t>
      </w:r>
    </w:p>
    <w:p w:rsidR="00000000" w:rsidDel="00000000" w:rsidP="00000000" w:rsidRDefault="00000000" w:rsidRPr="00000000" w14:paraId="00000022">
      <w:pPr>
        <w:ind w:firstLine="708"/>
        <w:rPr>
          <w:vertAlign w:val="baseline"/>
        </w:rPr>
      </w:pPr>
      <w:r w:rsidDel="00000000" w:rsidR="00000000" w:rsidRPr="00000000">
        <w:rPr>
          <w:vertAlign w:val="baseline"/>
          <w:rtl w:val="0"/>
        </w:rPr>
        <w:t xml:space="preserve">В Поименното щатно разписание за 2021 г. Л. Г. заема длъжността юрисконсулт с определено основно месечно възнаграждение в размер на 1500 лв. За сравнение размерът на основната заплата за другия служител на същата длъжност е 1100 лв.  </w:t>
      </w:r>
    </w:p>
    <w:p w:rsidR="00000000" w:rsidDel="00000000" w:rsidP="00000000" w:rsidRDefault="00000000" w:rsidRPr="00000000" w14:paraId="00000023">
      <w:pPr>
        <w:rPr>
          <w:vertAlign w:val="baseline"/>
        </w:rPr>
      </w:pPr>
      <w:r w:rsidDel="00000000" w:rsidR="00000000" w:rsidRPr="00000000">
        <w:rPr>
          <w:vertAlign w:val="baseline"/>
          <w:rtl w:val="0"/>
        </w:rPr>
        <w:t xml:space="preserve">От Поименното щатно разписание  за 2022 г. е видно, че Г. като юрисконсулт е с основна работна месечна заплата за длъжността от 1700 лева и 1300 лв. за другия служител на същата длъжност. В Поименното щатно разписание за 2023 г. Л. Г. отново фигурира като юрисконсулт, но с допълнение в графата допълнителна дейност: ръководител отдел „ССВ“ с основно месечно възнаграждение в размер на 1750 лв. и 1300 лв. за другия юрисконсулт. В поименното щатно разписание към 27.12.2024 г. липсва името на Г.. </w:t>
      </w:r>
    </w:p>
    <w:p w:rsidR="00000000" w:rsidDel="00000000" w:rsidP="00000000" w:rsidRDefault="00000000" w:rsidRPr="00000000" w14:paraId="00000024">
      <w:pPr>
        <w:ind w:firstLine="709"/>
        <w:rPr>
          <w:vertAlign w:val="baseline"/>
        </w:rPr>
      </w:pPr>
      <w:r w:rsidDel="00000000" w:rsidR="00000000" w:rsidRPr="00000000">
        <w:rPr>
          <w:rtl w:val="0"/>
        </w:rPr>
      </w:r>
    </w:p>
    <w:p w:rsidR="00000000" w:rsidDel="00000000" w:rsidP="00000000" w:rsidRDefault="00000000" w:rsidRPr="00000000" w14:paraId="00000025">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rPr>
          <w:vertAlign w:val="baseline"/>
        </w:rPr>
      </w:pPr>
      <w:r w:rsidDel="00000000" w:rsidR="00000000" w:rsidRPr="00000000">
        <w:rPr>
          <w:vertAlign w:val="baseline"/>
          <w:rtl w:val="0"/>
        </w:rPr>
        <w:t xml:space="preserve">В конкретния случай по отношение на материалното право в настоящото производство приложение биха намерили разпоредбите на отменения Закон за противодействие на корупцията и за отнемане на незаконно придобитото имущество (ЗПКОНПИ), доколкото по производството са налични данни за осъществени от страна на Тодоров правомощия преди влизане в сила на Закона за противодействие на корупцията (ЗПК, обн. ДВ бр. 84 от 06.10.2023 г.), както и сега действащия Закон за противодействие на корупцията по отношение на правомощия, осъществени след 06.10.2023 г. </w:t>
      </w:r>
    </w:p>
    <w:p w:rsidR="00000000" w:rsidDel="00000000" w:rsidP="00000000" w:rsidRDefault="00000000" w:rsidRPr="00000000" w14:paraId="0000002A">
      <w:pPr>
        <w:tabs>
          <w:tab w:val="left" w:leader="none" w:pos="426"/>
        </w:tabs>
        <w:ind w:right="1"/>
        <w:rPr>
          <w:color w:val="000000"/>
          <w:vertAlign w:val="baseline"/>
        </w:rPr>
      </w:pPr>
      <w:r w:rsidDel="00000000" w:rsidR="00000000" w:rsidRPr="00000000">
        <w:rPr>
          <w:vertAlign w:val="baseline"/>
          <w:rtl w:val="0"/>
        </w:rPr>
        <w:t xml:space="preserve">В качеството си на управител на „Водоснабдявани и канализация</w:t>
      </w:r>
      <w:r w:rsidDel="00000000" w:rsidR="00000000" w:rsidRPr="00000000">
        <w:rPr>
          <w:color w:val="000000"/>
          <w:vertAlign w:val="baseline"/>
          <w:rtl w:val="0"/>
        </w:rPr>
        <w:t xml:space="preserve">“ ЕООД, гр. П., чийто едноличен собственик на капитала е „Български ВиК Холдинг“ ЕАД, което от своя страна е собственост на българската държава чрез министъра на регионалното развитие и благоустройството, Климент Тодоров, е лице, заемащо  публична длъжност по чл. 6, ал. 1, т. 50 от ЗПК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тях е КПК. </w:t>
      </w:r>
      <w:r w:rsidDel="00000000" w:rsidR="00000000" w:rsidRPr="00000000">
        <w:rPr>
          <w:rtl w:val="0"/>
        </w:rPr>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Съгласно Договора за възлагане на управлението на „ВиК“ ЕООД, гр. П. сред основните функции и задължения на управителя са да ръководи и организира дейността на дружеството, да определя вътрешната производствена и управленска структура, да сключва, изменя и прекратява трудови и граждански договори и др. Съобразно Вътрешните правила за работната заплата във „ВиК“ ЕООД, гр. П. управителят има право да определя персоналната заплата на работниците и служителите по своя преценка (чл. 11, ал. 2 ). Увеличенията на индивидуалните основни месечни заплати може да се предлагат от ръководителите на обособените звена и отдели, а новите размери на индивидуалните основни месечни заплати се определят от управителя на дружеството, в съответствие с КТД (чл. 12, ал.1 ). Разпоредбата на чл. 31 от ВПРЗ гласи, че до 1-во, 2-ро число на всеки месец ръководителите на обособените звена и отдели представят в отдел „Управление на човешките ресурси“ справки за увеличение и намаление на индивидуалните работни заплати за предходния месец. Информацията от справката се нанася в компютърната база данни на дружеството от отдел „УЧР“, след утвърждаването й от управителя. </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В този смисъл като е сключил Допълнително споразумение № 71/31.05.2023 г. към трудовия договор на Л. Г. и чрез утвърждаването на общо 16 бр. Справки за увеличаване/ намаляване на индивидуалната работна заплата, съгласно ВПРЗ, Тодоров е упражнил свои правомощия по служба по отношение на Г., но при липса на частен интерес. Това е така, т.к. по преписката не се установи наличие на роднинска или съпружеска  връзка, или фактическо съжителство на съпружески начала между Климент Тодоров и Л. Г., които да обуславят свързаност по смисъла на § 1, т. 9, б. „а“ от ДР на ЗПК. Съгласно разпоредбата на § 1, т. 12 от ДР на ЗПК „фактическо съжителство на съпружески начала“ е доброволното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 В този смисъл установеното съжителство на съпружески начала на общ адрес, датирано от около три месеца от датата на изготвяне на докладната записка от ВПД началника на Първо РУ – П. - 29.10.2023 г., както и установените съвместни пътувания от 30.06.2023 г. и 17.03.2024 г. на Тодоров и Г., не могат да обосноват фактическо съжителство на съпружески начала между тях и съответно свързаност по смисъла на § 1, т. 9, б. „а“ от ДР на ЗПК.          </w:t>
        <w:tab/>
      </w:r>
    </w:p>
    <w:p w:rsidR="00000000" w:rsidDel="00000000" w:rsidP="00000000" w:rsidRDefault="00000000" w:rsidRPr="00000000" w14:paraId="0000002D">
      <w:pPr>
        <w:ind w:firstLine="708"/>
        <w:rPr>
          <w:vertAlign w:val="baseline"/>
        </w:rPr>
      </w:pPr>
      <w:r w:rsidDel="00000000" w:rsidR="00000000" w:rsidRPr="00000000">
        <w:rPr>
          <w:vertAlign w:val="baseline"/>
          <w:rtl w:val="0"/>
        </w:rPr>
        <w:t xml:space="preserve">В конкретния случай и от събраните доказателства се налага извод, че са налице две от предпоставките за конфликт на интереси по отношение на Климент Тодоров в  качеството му на управител на „ВиК“ ЕООД, гр. П., а именно лице, заемащо публична длъжност и упражнено от лицето правомощие по служба. Не е налице обаче последната предпоставка – наличието на частен интерес.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/отм./, респективно на Глава Осма, Раздел ІІ от ЗПК и съответно изключва и възможността за възникване на конфликт на интереси.</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Липсата на която и да е от трите кумулативни предпоставки за наличието на конфликт на интереси, води и до невъзможност за неговото проявление. </w:t>
      </w:r>
    </w:p>
    <w:p w:rsidR="00000000" w:rsidDel="00000000" w:rsidP="00000000" w:rsidRDefault="00000000" w:rsidRPr="00000000" w14:paraId="0000002F">
      <w:pPr>
        <w:tabs>
          <w:tab w:val="left" w:leader="none" w:pos="567"/>
        </w:tabs>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Климент Тодоров правомощия по служба в частен интерес.</w:t>
      </w:r>
      <w:r w:rsidDel="00000000" w:rsidR="00000000" w:rsidRPr="00000000">
        <w:rPr>
          <w:rtl w:val="0"/>
        </w:rPr>
      </w:r>
    </w:p>
    <w:p w:rsidR="00000000" w:rsidDel="00000000" w:rsidP="00000000" w:rsidRDefault="00000000" w:rsidRPr="00000000" w14:paraId="00000030">
      <w:pPr>
        <w:tabs>
          <w:tab w:val="left" w:leader="none" w:pos="709"/>
        </w:tabs>
        <w:ind w:firstLine="709"/>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връзка с § 7, ал. 2 от ПЗР на ЗПК,</w:t>
      </w:r>
    </w:p>
    <w:p w:rsidR="00000000" w:rsidDel="00000000" w:rsidP="00000000" w:rsidRDefault="00000000" w:rsidRPr="00000000" w14:paraId="00000031">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2">
      <w:pPr>
        <w:tabs>
          <w:tab w:val="left" w:leader="none" w:pos="709"/>
        </w:tabs>
        <w:ind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3">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4">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Климент Тодоров</w:t>
      </w:r>
      <w:r w:rsidDel="00000000" w:rsidR="00000000" w:rsidRPr="00000000">
        <w:rPr>
          <w:vertAlign w:val="baseline"/>
          <w:rtl w:val="0"/>
        </w:rPr>
        <w:t xml:space="preserve">, EГН **** в качеството му на управител на „ВиК“ ЕООД, гр. П. и лице, заемащо публична длъжност по смисъла на чл. 6, ал. 1, т. 50 от ЗПК във връзка със сключването на Допълнително споразумение № 71/31.05.2023 г. и утвърждаването на 16 бр. Справки за увеличаване/ намаляване на индивидуалната работна заплата, съгласно ВПРЗ, поради липса на частен интерес - негов или на свързано с него лице.  </w:t>
      </w:r>
    </w:p>
    <w:p w:rsidR="00000000" w:rsidDel="00000000" w:rsidP="00000000" w:rsidRDefault="00000000" w:rsidRPr="00000000" w14:paraId="00000035">
      <w:pPr>
        <w:ind w:right="49" w:firstLine="708"/>
        <w:rPr>
          <w:vertAlign w:val="baseline"/>
        </w:rPr>
      </w:pPr>
      <w:r w:rsidDel="00000000" w:rsidR="00000000" w:rsidRPr="00000000">
        <w:rPr>
          <w:vertAlign w:val="baseline"/>
          <w:rtl w:val="0"/>
        </w:rPr>
        <w:t xml:space="preserve">Препис от настоящото решение да се изпрати на Окръжна прокуратура – П.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36">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7">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 ………....…………../ПЛАМЕН ЙОЦОВ/</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0">
      <w:pPr>
        <w:ind w:firstLine="0"/>
        <w:jc w:val="left"/>
        <w:rPr>
          <w:b w:val="0"/>
          <w:bCs w:val="0"/>
          <w:vertAlign w:val="baseline"/>
        </w:rPr>
      </w:pPr>
      <w:r w:rsidDel="00000000" w:rsidR="00000000" w:rsidRPr="00000000">
        <w:rPr>
          <w:rtl w:val="0"/>
        </w:rPr>
      </w:r>
    </w:p>
    <w:p w:rsidR="00000000" w:rsidDel="00000000" w:rsidP="00000000" w:rsidRDefault="00000000" w:rsidRPr="00000000" w14:paraId="00000041">
      <w:pPr>
        <w:ind w:firstLine="0"/>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144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751.0" w:type="dxa"/>
      <w:jc w:val="left"/>
      <w:tblInd w:w="-851.0" w:type="dxa"/>
      <w:tblLayout w:type="fixed"/>
      <w:tblLook w:val="0000"/>
    </w:tblPr>
    <w:tblGrid>
      <w:gridCol w:w="761"/>
      <w:gridCol w:w="9990"/>
      <w:tblGridChange w:id="0">
        <w:tblGrid>
          <w:gridCol w:w="761"/>
          <w:gridCol w:w="9990"/>
        </w:tblGrid>
      </w:tblGridChange>
    </w:tblGrid>
    <w:tr>
      <w:trPr>
        <w:cantSplit w:val="0"/>
        <w:tblHeader w:val="0"/>
      </w:trPr>
      <w:tc>
        <w:tcPr>
          <w:vAlign w:val="center"/>
        </w:tcPr>
        <w:p w:rsidR="00000000" w:rsidDel="00000000" w:rsidP="00000000" w:rsidRDefault="00000000" w:rsidRPr="00000000" w14:paraId="00000043">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4">
          <w:pPr>
            <w:tabs>
              <w:tab w:val="center" w:leader="none" w:pos="4153"/>
              <w:tab w:val="right" w:leader="none" w:pos="8306"/>
            </w:tabs>
            <w:spacing w:after="20" w:before="20" w:lineRule="auto"/>
            <w:ind w:right="-378"/>
            <w:jc w:val="center"/>
            <w:rPr>
              <w:b w:val="0"/>
              <w:bCs w:val="0"/>
              <w:vertAlign w:val="baseline"/>
            </w:rPr>
          </w:pPr>
          <w:r w:rsidDel="00000000" w:rsidR="00000000" w:rsidRPr="00000000">
            <w:rPr>
              <w:rtl w:val="0"/>
            </w:rPr>
          </w:r>
        </w:p>
        <w:p w:rsidR="00000000" w:rsidDel="00000000" w:rsidP="00000000" w:rsidRDefault="00000000" w:rsidRPr="00000000" w14:paraId="00000045">
          <w:pPr>
            <w:tabs>
              <w:tab w:val="center" w:leader="none" w:pos="4153"/>
              <w:tab w:val="right" w:leader="none" w:pos="8306"/>
            </w:tabs>
            <w:spacing w:after="20" w:before="20" w:lineRule="auto"/>
            <w:ind w:right="-378"/>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ind w:right="-378"/>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7">
          <w:pPr>
            <w:tabs>
              <w:tab w:val="center" w:leader="none" w:pos="4153"/>
              <w:tab w:val="right" w:leader="none" w:pos="8306"/>
            </w:tabs>
            <w:ind w:right="-378"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