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720"/>
        <w:jc w:val="both"/>
        <w:rPr>
          <w:b w:val="1"/>
          <w:bCs w:val="1"/>
          <w:sz w:val="24"/>
          <w:szCs w:val="24"/>
        </w:rPr>
      </w:pPr>
      <w:r w:rsidDel="00000000" w:rsidR="00000000" w:rsidRPr="00000000">
        <w:rPr>
          <w:b w:val="1"/>
          <w:bCs w:val="1"/>
          <w:sz w:val="24"/>
          <w:szCs w:val="24"/>
          <w:rtl w:val="0"/>
        </w:rPr>
        <w:t xml:space="preserve">`</w:t>
      </w:r>
    </w:p>
    <w:p w:rsidR="00000000" w:rsidDel="00000000" w:rsidP="00000000" w:rsidRDefault="00000000" w:rsidRPr="00000000" w14:paraId="00000002">
      <w:pPr>
        <w:ind w:left="3256" w:right="-284" w:firstLine="720"/>
        <w:jc w:val="both"/>
        <w:rPr>
          <w:b w:val="1"/>
          <w:bCs w:val="1"/>
          <w:sz w:val="24"/>
          <w:szCs w:val="24"/>
        </w:rPr>
      </w:pPr>
      <w:r w:rsidDel="00000000" w:rsidR="00000000" w:rsidRPr="00000000">
        <w:rPr>
          <w:b w:val="1"/>
          <w:bCs w:val="1"/>
          <w:sz w:val="24"/>
          <w:szCs w:val="24"/>
          <w:rtl w:val="0"/>
        </w:rPr>
        <w:t xml:space="preserve">РЕШЕНИЕ </w:t>
      </w:r>
    </w:p>
    <w:p w:rsidR="00000000" w:rsidDel="00000000" w:rsidP="00000000" w:rsidRDefault="00000000" w:rsidRPr="00000000" w14:paraId="00000003">
      <w:pPr>
        <w:ind w:right="-284"/>
        <w:jc w:val="center"/>
        <w:rPr>
          <w:b w:val="1"/>
          <w:bCs w:val="1"/>
          <w:sz w:val="24"/>
          <w:szCs w:val="24"/>
        </w:rPr>
      </w:pPr>
      <w:r w:rsidDel="00000000" w:rsidR="00000000" w:rsidRPr="00000000">
        <w:rPr>
          <w:b w:val="1"/>
          <w:bCs w:val="1"/>
          <w:sz w:val="24"/>
          <w:szCs w:val="24"/>
          <w:rtl w:val="0"/>
        </w:rPr>
        <w:t xml:space="preserve">№ </w:t>
      </w:r>
      <w:r w:rsidDel="00000000" w:rsidR="00000000" w:rsidRPr="00000000">
        <w:rPr>
          <w:b w:val="1"/>
          <w:bCs w:val="1"/>
          <w:color w:val="000000"/>
          <w:sz w:val="24"/>
          <w:szCs w:val="24"/>
          <w:rtl w:val="0"/>
        </w:rPr>
        <w:t xml:space="preserve">РС-558-22-033</w:t>
      </w:r>
      <w:r w:rsidDel="00000000" w:rsidR="00000000" w:rsidRPr="00000000">
        <w:rPr>
          <w:rtl w:val="0"/>
        </w:rPr>
      </w:r>
    </w:p>
    <w:p w:rsidR="00000000" w:rsidDel="00000000" w:rsidP="00000000" w:rsidRDefault="00000000" w:rsidRPr="00000000" w14:paraId="00000004">
      <w:pPr>
        <w:ind w:left="-284" w:right="-284" w:firstLine="720"/>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5">
      <w:pPr>
        <w:ind w:right="-141" w:firstLine="720"/>
        <w:jc w:val="both"/>
        <w:rPr>
          <w:sz w:val="24"/>
          <w:szCs w:val="24"/>
        </w:rPr>
      </w:pPr>
      <w:r w:rsidDel="00000000" w:rsidR="00000000" w:rsidRPr="00000000">
        <w:rPr>
          <w:sz w:val="24"/>
          <w:szCs w:val="24"/>
          <w:rtl w:val="0"/>
        </w:rPr>
        <w:t xml:space="preserve">Днес, на 25.04.2023 г., Комисията за противодействия на корупцията и за отнемане на незаконно придобитото имущество /КПКОНПИ/, в състав:</w:t>
      </w:r>
    </w:p>
    <w:p w:rsidR="00000000" w:rsidDel="00000000" w:rsidP="00000000" w:rsidRDefault="00000000" w:rsidRPr="00000000" w14:paraId="00000006">
      <w:pPr>
        <w:ind w:right="-284" w:firstLine="720"/>
        <w:jc w:val="both"/>
        <w:rPr>
          <w:b w:val="1"/>
          <w:bCs w:val="1"/>
          <w:sz w:val="24"/>
          <w:szCs w:val="24"/>
        </w:rPr>
      </w:pPr>
      <w:r w:rsidDel="00000000" w:rsidR="00000000" w:rsidRPr="00000000">
        <w:rPr>
          <w:rtl w:val="0"/>
        </w:rPr>
      </w:r>
    </w:p>
    <w:p w:rsidR="00000000" w:rsidDel="00000000" w:rsidP="00000000" w:rsidRDefault="00000000" w:rsidRPr="00000000" w14:paraId="00000007">
      <w:pPr>
        <w:ind w:right="-284" w:firstLine="720"/>
        <w:jc w:val="both"/>
        <w:rPr>
          <w:b w:val="1"/>
          <w:bCs w:val="1"/>
          <w:sz w:val="24"/>
          <w:szCs w:val="24"/>
        </w:rPr>
      </w:pPr>
      <w:r w:rsidDel="00000000" w:rsidR="00000000" w:rsidRPr="00000000">
        <w:rPr>
          <w:rtl w:val="0"/>
        </w:rPr>
      </w:r>
    </w:p>
    <w:p w:rsidR="00000000" w:rsidDel="00000000" w:rsidP="00000000" w:rsidRDefault="00000000" w:rsidRPr="00000000" w14:paraId="00000008">
      <w:pPr>
        <w:ind w:right="-284" w:firstLine="720"/>
        <w:jc w:val="both"/>
        <w:rPr>
          <w:b w:val="1"/>
          <w:bCs w:val="1"/>
          <w:sz w:val="24"/>
          <w:szCs w:val="24"/>
        </w:rPr>
      </w:pPr>
      <w:r w:rsidDel="00000000" w:rsidR="00000000" w:rsidRPr="00000000">
        <w:rPr>
          <w:b w:val="1"/>
          <w:bCs w:val="1"/>
          <w:sz w:val="24"/>
          <w:szCs w:val="24"/>
          <w:rtl w:val="0"/>
        </w:rPr>
        <w:t xml:space="preserve">Заместник – председател: Антон Славчев  </w:t>
      </w:r>
    </w:p>
    <w:p w:rsidR="00000000" w:rsidDel="00000000" w:rsidP="00000000" w:rsidRDefault="00000000" w:rsidRPr="00000000" w14:paraId="00000009">
      <w:pPr>
        <w:ind w:right="-284" w:firstLine="720"/>
        <w:jc w:val="both"/>
        <w:rPr>
          <w:b w:val="1"/>
          <w:bCs w:val="1"/>
          <w:sz w:val="24"/>
          <w:szCs w:val="24"/>
        </w:rPr>
      </w:pPr>
      <w:r w:rsidDel="00000000" w:rsidR="00000000" w:rsidRPr="00000000">
        <w:rPr>
          <w:b w:val="1"/>
          <w:bCs w:val="1"/>
          <w:sz w:val="24"/>
          <w:szCs w:val="24"/>
          <w:rtl w:val="0"/>
        </w:rPr>
        <w:t xml:space="preserve">Член: Антоанета Цонкова</w:t>
      </w:r>
    </w:p>
    <w:p w:rsidR="00000000" w:rsidDel="00000000" w:rsidP="00000000" w:rsidRDefault="00000000" w:rsidRPr="00000000" w14:paraId="0000000A">
      <w:pPr>
        <w:ind w:right="-284" w:firstLine="720"/>
        <w:jc w:val="both"/>
        <w:rPr>
          <w:b w:val="1"/>
          <w:bCs w:val="1"/>
          <w:sz w:val="24"/>
          <w:szCs w:val="24"/>
        </w:rPr>
      </w:pPr>
      <w:r w:rsidDel="00000000" w:rsidR="00000000" w:rsidRPr="00000000">
        <w:rPr>
          <w:b w:val="1"/>
          <w:bCs w:val="1"/>
          <w:sz w:val="24"/>
          <w:szCs w:val="24"/>
          <w:rtl w:val="0"/>
        </w:rPr>
        <w:t xml:space="preserve">Член: Пламен Йоцов </w:t>
      </w:r>
    </w:p>
    <w:p w:rsidR="00000000" w:rsidDel="00000000" w:rsidP="00000000" w:rsidRDefault="00000000" w:rsidRPr="00000000" w14:paraId="0000000B">
      <w:pPr>
        <w:tabs>
          <w:tab w:val="left" w:leader="none" w:pos="709"/>
        </w:tabs>
        <w:ind w:left="-284" w:right="-141" w:firstLine="720"/>
        <w:jc w:val="both"/>
        <w:rPr>
          <w:b w:val="1"/>
          <w:bCs w:val="1"/>
          <w:sz w:val="24"/>
          <w:szCs w:val="24"/>
        </w:rPr>
      </w:pPr>
      <w:r w:rsidDel="00000000" w:rsidR="00000000" w:rsidRPr="00000000">
        <w:rPr>
          <w:b w:val="1"/>
          <w:bCs w:val="1"/>
          <w:sz w:val="24"/>
          <w:szCs w:val="24"/>
          <w:rtl w:val="0"/>
        </w:rPr>
        <w:tab/>
        <w:t xml:space="preserve">Член: Силвия Къдрева</w:t>
      </w:r>
    </w:p>
    <w:p w:rsidR="00000000" w:rsidDel="00000000" w:rsidP="00000000" w:rsidRDefault="00000000" w:rsidRPr="00000000" w14:paraId="0000000C">
      <w:pPr>
        <w:ind w:left="-284" w:right="-141" w:firstLine="720"/>
        <w:jc w:val="both"/>
        <w:rPr>
          <w:sz w:val="24"/>
          <w:szCs w:val="24"/>
        </w:rPr>
      </w:pPr>
      <w:r w:rsidDel="00000000" w:rsidR="00000000" w:rsidRPr="00000000">
        <w:rPr>
          <w:rtl w:val="0"/>
        </w:rPr>
      </w:r>
    </w:p>
    <w:p w:rsidR="00000000" w:rsidDel="00000000" w:rsidP="00000000" w:rsidRDefault="00000000" w:rsidRPr="00000000" w14:paraId="0000000D">
      <w:pPr>
        <w:ind w:left="-284" w:firstLine="720"/>
        <w:jc w:val="both"/>
        <w:rPr>
          <w:sz w:val="24"/>
          <w:szCs w:val="24"/>
        </w:rPr>
      </w:pPr>
      <w:r w:rsidDel="00000000" w:rsidR="00000000" w:rsidRPr="00000000">
        <w:rPr>
          <w:sz w:val="24"/>
          <w:szCs w:val="24"/>
          <w:rtl w:val="0"/>
        </w:rPr>
        <w:tab/>
        <w:tab/>
        <w:tab/>
        <w:tab/>
        <w:tab/>
      </w:r>
    </w:p>
    <w:p w:rsidR="00000000" w:rsidDel="00000000" w:rsidP="00000000" w:rsidRDefault="00000000" w:rsidRPr="00000000" w14:paraId="0000000E">
      <w:pPr>
        <w:ind w:left="-284" w:firstLine="720"/>
        <w:jc w:val="center"/>
        <w:rPr>
          <w:b w:val="1"/>
          <w:bCs w:val="1"/>
          <w:sz w:val="24"/>
          <w:szCs w:val="24"/>
        </w:rPr>
      </w:pPr>
      <w:r w:rsidDel="00000000" w:rsidR="00000000" w:rsidRPr="00000000">
        <w:rPr>
          <w:b w:val="1"/>
          <w:bCs w:val="1"/>
          <w:sz w:val="24"/>
          <w:szCs w:val="24"/>
          <w:rtl w:val="0"/>
        </w:rPr>
        <w:t xml:space="preserve">У С Т А Н О В И :</w:t>
      </w:r>
    </w:p>
    <w:p w:rsidR="00000000" w:rsidDel="00000000" w:rsidP="00000000" w:rsidRDefault="00000000" w:rsidRPr="00000000" w14:paraId="0000000F">
      <w:pPr>
        <w:ind w:left="-284" w:firstLine="720"/>
        <w:jc w:val="both"/>
        <w:rPr>
          <w:b w:val="1"/>
          <w:bCs w:val="1"/>
          <w:sz w:val="24"/>
          <w:szCs w:val="24"/>
        </w:rPr>
      </w:pPr>
      <w:r w:rsidDel="00000000" w:rsidR="00000000" w:rsidRPr="00000000">
        <w:rPr>
          <w:rtl w:val="0"/>
        </w:rPr>
      </w:r>
    </w:p>
    <w:p w:rsidR="00000000" w:rsidDel="00000000" w:rsidP="00000000" w:rsidRDefault="00000000" w:rsidRPr="00000000" w14:paraId="00000010">
      <w:pPr>
        <w:tabs>
          <w:tab w:val="left" w:leader="none" w:pos="567"/>
        </w:tabs>
        <w:ind w:firstLine="567"/>
        <w:jc w:val="both"/>
        <w:rPr>
          <w:color w:val="000000"/>
          <w:sz w:val="24"/>
          <w:szCs w:val="24"/>
        </w:rPr>
      </w:pPr>
      <w:r w:rsidDel="00000000" w:rsidR="00000000" w:rsidRPr="00000000">
        <w:rPr>
          <w:color w:val="000000"/>
          <w:sz w:val="24"/>
          <w:szCs w:val="24"/>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sz w:val="24"/>
          <w:szCs w:val="24"/>
          <w:rtl w:val="0"/>
        </w:rPr>
        <w:t xml:space="preserve"> Решение за образуване на производство за конфликт на интереси № КИ-205 от 11.07.2022 година</w:t>
      </w:r>
      <w:r w:rsidDel="00000000" w:rsidR="00000000" w:rsidRPr="00000000">
        <w:rPr>
          <w:color w:val="000000"/>
          <w:sz w:val="24"/>
          <w:szCs w:val="24"/>
          <w:rtl w:val="0"/>
        </w:rPr>
        <w:t xml:space="preserve"> по сигнал с вх.№ ЦУ01/С-558/29.06.2022 г. на КПКОНПИ. Към производството е приобщено писмо с вътр.№ ТД08-3867/04.08.2022 г., ведно с приложената преписка № 5291/2022 г. по описа на Окръжна прокуратура – П., сигнал с вх.№ ЦУ01/С-846/10.11.2022 г., сигнал с вх.№ ЦУ01/С-891/06.12.2022 г. и сигнал с вх.№ ЦУ01/С-53/30.01.2023 г. на КПКОНПИ.</w:t>
      </w:r>
    </w:p>
    <w:p w:rsidR="00000000" w:rsidDel="00000000" w:rsidP="00000000" w:rsidRDefault="00000000" w:rsidRPr="00000000" w14:paraId="00000011">
      <w:pPr>
        <w:tabs>
          <w:tab w:val="left" w:leader="none" w:pos="426"/>
        </w:tabs>
        <w:ind w:firstLine="567"/>
        <w:jc w:val="both"/>
        <w:rPr>
          <w:color w:val="000000"/>
          <w:sz w:val="24"/>
          <w:szCs w:val="24"/>
        </w:rPr>
      </w:pPr>
      <w:r w:rsidDel="00000000" w:rsidR="00000000" w:rsidRPr="00000000">
        <w:rPr>
          <w:sz w:val="24"/>
          <w:szCs w:val="24"/>
          <w:rtl w:val="0"/>
        </w:rPr>
        <w:t xml:space="preserve">Производството е образувано срещу проф. д-р инж. </w:t>
      </w:r>
      <w:r w:rsidDel="00000000" w:rsidR="00000000" w:rsidRPr="00000000">
        <w:rPr>
          <w:color w:val="000000"/>
          <w:sz w:val="24"/>
          <w:szCs w:val="24"/>
          <w:rtl w:val="0"/>
        </w:rPr>
        <w:t xml:space="preserve">Пламен *** Моллов – ректор на УХТ /УХТ, Университета/ - П. и доц. д-р Атанаска *** Тенева – заместник-ректор  на УХТ - П. и лице, упълномощено по реда на Закона за обществените поръчки, което да организира и възлага обществени поръчки.</w:t>
      </w:r>
    </w:p>
    <w:p w:rsidR="00000000" w:rsidDel="00000000" w:rsidP="00000000" w:rsidRDefault="00000000" w:rsidRPr="00000000" w14:paraId="00000012">
      <w:pPr>
        <w:tabs>
          <w:tab w:val="left" w:leader="none" w:pos="426"/>
        </w:tabs>
        <w:ind w:firstLine="567"/>
        <w:jc w:val="both"/>
        <w:rPr>
          <w:sz w:val="24"/>
          <w:szCs w:val="24"/>
        </w:rPr>
      </w:pPr>
      <w:r w:rsidDel="00000000" w:rsidR="00000000" w:rsidRPr="00000000">
        <w:rPr>
          <w:color w:val="000000"/>
          <w:sz w:val="24"/>
          <w:szCs w:val="24"/>
          <w:rtl w:val="0"/>
        </w:rPr>
        <w:t xml:space="preserve">По същество в сигнала се съдържат твърдения, че УХТ през 2020 г. е използвал фирма „***“ ЕООД за доставки на стоки и услуги на стойност над 30 000 лв., като напр. сключен договор за изработка на графичен знак на университета, доставка на дезинфектанти, ръкавици, за предпечатна подготовка. На 16.01.2020 г. Атанаска Тенева е определена със Заповед № 25 на ректора на университета Пламен Моллов за длъжностно лице, което да организира и възлага обществени поръчки от страна на университета. На 12.06.2020 г. чрез Тенева, УХТ стартира процедура по ЗОП за строително-ремонтни работи по сградния фонд на УХТ с прогнозна стойност 165 000 лв. без ДДС. В публикуваните условия за участие в Обявлението на поръчката се изисква, кандидатите да са вписани в Централния професионален регистър на строителя /ЦПРС/ към Строителната камара. Процедурата за поръчката е прекратена на 16.07.2020 г., поради липса на подадени оферти. На 22.07.2020 г. Тенева, на основание чл. 182, ал. 1, т. 2 от ЗОП изпраща покана за пряко договаряне към фирма „***“ ЕООД за извършване на същите дейности и на същата прогнозна стойност. В критериите за подбор в документацията към поканата са описани отново същите изисквания към бъдещия изпълнител, което предполага, че възложителят кани фирма, за която е налице информация, че отговаря на изискванията. Съгласно Търговския регистър „***“ ЕООД с ЕИК *** е с предмет на дейност:</w:t>
      </w:r>
      <w:r w:rsidDel="00000000" w:rsidR="00000000" w:rsidRPr="00000000">
        <w:rPr>
          <w:color w:val="404040"/>
          <w:sz w:val="24"/>
          <w:szCs w:val="24"/>
          <w:rtl w:val="0"/>
        </w:rPr>
        <w:t xml:space="preserve"> </w:t>
      </w:r>
      <w:r w:rsidDel="00000000" w:rsidR="00000000" w:rsidRPr="00000000">
        <w:rPr>
          <w:sz w:val="24"/>
          <w:szCs w:val="24"/>
          <w:rtl w:val="0"/>
        </w:rPr>
        <w:t xml:space="preserve">търговска и външнотърговска дейност; производство, съхранение, преработка и търговия с храни и хранителни продукти (след получаване на съответните разрешения); извършване на рекламна, проектантска, консултантска, маркетингова и посредническа дейност, транспорт и спедиция; туристическа дейност в страната и чужбина; ресторантьорство, хотелиерство; извършване на други дейности, незабранени от закона, като няма изрично упомената строителна дейност. Едноличен собственик на капитала и управител на фирмата е Л.С.Й. Л.Й. участва като съсобственик в две фирми „***“ ООД с ЕИК ***, където негови съдружници са Н.П.М. (син на ректора на университета) и П.А.М.(съпруга на ректора на университета) и „***“ ООД с ЕИК ***, където съдружник му е сина на ректора на  университета Н.П.М. Сочи се, че част от посочените предмети на дейност на дружествата е „строителна дейност – извършване на строително-монтажни работи по ново строителство и ремонти“, „издателска“,  „строителство“. Твърди се, че взаимоотношенията на УХТ с фирма, чийто собственик е съдружник в други фирми със сина и съпругата на ректора представлява конфликт на интереси за Пламен Моллов със съдействието на Атанаска Тенева. Атанаска Тенева се обръща с покана за пряко договаряне за извършване на строително-ремонтна дейност към фирма, която няма изрично упомената строителна дейност в предмета си на дейност и не е регистрирана в ЦПРС, но е свързана чрез собственика си със сина и съпругата на ректора. Към приобщения с Решение от 14.12.2022 г. на КПКОНПИ сигнал с вх.№ ЦУ01/С-891/06.12.2022 г. е приложен Протокол № 6 от 11.11.2022 г. от заседание на Общото събрание на УХТ – П.</w:t>
      </w:r>
    </w:p>
    <w:p w:rsidR="00000000" w:rsidDel="00000000" w:rsidP="00000000" w:rsidRDefault="00000000" w:rsidRPr="00000000" w14:paraId="00000013">
      <w:pPr>
        <w:ind w:firstLine="567"/>
        <w:jc w:val="both"/>
        <w:rPr>
          <w:sz w:val="24"/>
          <w:szCs w:val="24"/>
        </w:rPr>
      </w:pPr>
      <w:r w:rsidDel="00000000" w:rsidR="00000000" w:rsidRPr="00000000">
        <w:rPr>
          <w:sz w:val="24"/>
          <w:szCs w:val="24"/>
          <w:rtl w:val="0"/>
        </w:rPr>
        <w:t xml:space="preserve">Във връзка с твърденията в сигнала с писмо, вх. № ЦУ01-8388#1/27.07.2022 г. на КПКОНПИ от заместник - председателя на Общото събрание на УХТ – П. са получени заверени копия на: доказателства за служебното качество на проф. д-р Пламен Моллов и доц. д-р Атанаска Тенева; Договор № 47/15.06.2020 г.; 4 бр. фактури ведно с приложения към тях; окомплектована преписка по обявяване на обществена поръчка за СМР; покана на основание чл.182, ал.1, т.2 от ЗОП. С писмо, вх. № ЦУ01-8388#4/01.09.2022 г. на КПКОНПИ от заместник - председателя на Общото събрание на УХТ – П. са получени заверени копия на: Доклад № 2635/16.09.2020 г., ценова оферта и проформа фактура; заявка, искане, платежно нареждане и фактура № 9/23.09.2020 г. С писмо, вх. № ЦУ01-8388#8/18.10.2022 г. на КПКОНПИ, от заместник - председателя на Общото събрание на УХТ – П. са получени заверени копия на: 5 бр. бюджетни платежни нареждания. С писмо, вх. № ЦУ01-8388#9/18.10.2022 г. на КПКОНПИ от заместник - председателя на Общото събрание на УХТ – П. са получени заверени копия на: Заповед № 239.1/18.03.2020 г., доклад вх.№ 1647/23.06.2020 г., Решение на АС по Протокол №7/26.06.2020 г., 8 бр. графични знаци, разпечатка от публикация. Получени са писма, вх. № ЦУ01-8388#10/31.10.2022 г., вх. № ЦУ01-10660#1/15.11.2022 г. и вх. № ЦУ01-10660#8/24.01.2023 г. на КПКОНПИ от управителя на „***“ ЕООД. С писма, вх. № ЦУ01-10660#4/23.11.2022 г. и вх. № ЦУ01-10660#9/27.01.2023 г. на КПКОНПИ от заместник - председателя на Общото събрание на УХТ – П. са получени заверено копие на Договор за възлагане на обществена поръчка от 15.06.2020 г. и справка за получени среднодневни възнаграждения от проф. д-р Пламен Моллов за определени дати, в качеството му на ректор на УХТ – П. Получено е и писмо с вх. № ЦУ01-10660#16/12.04.2023 г. на КПКОНПИ от заместник - директора на Агенцията за държавна финансова инспекция.</w:t>
      </w:r>
    </w:p>
    <w:p w:rsidR="00000000" w:rsidDel="00000000" w:rsidP="00000000" w:rsidRDefault="00000000" w:rsidRPr="00000000" w14:paraId="00000014">
      <w:pPr>
        <w:ind w:firstLine="567"/>
        <w:jc w:val="both"/>
        <w:rPr>
          <w:sz w:val="24"/>
          <w:szCs w:val="24"/>
        </w:rPr>
      </w:pPr>
      <w:r w:rsidDel="00000000" w:rsidR="00000000" w:rsidRPr="00000000">
        <w:rPr>
          <w:sz w:val="24"/>
          <w:szCs w:val="24"/>
          <w:rtl w:val="0"/>
        </w:rPr>
        <w:t xml:space="preserve">Комисията служебно е направила справки в регистър НБД „Население“, в Търговски регистър и регистър на юридическите лица с нестопанска цел, Имотен регистър и в Регистъра на уведомленията за трудовите договори и уведомления за промяна на работодател.</w:t>
      </w:r>
    </w:p>
    <w:p w:rsidR="00000000" w:rsidDel="00000000" w:rsidP="00000000" w:rsidRDefault="00000000" w:rsidRPr="00000000" w14:paraId="00000015">
      <w:pPr>
        <w:ind w:firstLine="567"/>
        <w:jc w:val="both"/>
        <w:rPr>
          <w:b w:val="1"/>
          <w:bCs w:val="1"/>
          <w:i w:val="1"/>
          <w:iCs w:val="1"/>
          <w:color w:val="000000"/>
          <w:sz w:val="24"/>
          <w:szCs w:val="24"/>
        </w:rPr>
      </w:pPr>
      <w:r w:rsidDel="00000000" w:rsidR="00000000" w:rsidRPr="00000000">
        <w:rPr>
          <w:rtl w:val="0"/>
        </w:rPr>
      </w:r>
    </w:p>
    <w:p w:rsidR="00000000" w:rsidDel="00000000" w:rsidP="00000000" w:rsidRDefault="00000000" w:rsidRPr="00000000" w14:paraId="00000016">
      <w:pPr>
        <w:ind w:firstLine="567"/>
        <w:jc w:val="both"/>
        <w:rPr>
          <w:b w:val="1"/>
          <w:bCs w:val="1"/>
          <w:color w:val="000000"/>
          <w:sz w:val="24"/>
          <w:szCs w:val="24"/>
        </w:rPr>
      </w:pPr>
      <w:r w:rsidDel="00000000" w:rsidR="00000000" w:rsidRPr="00000000">
        <w:rPr>
          <w:b w:val="1"/>
          <w:bCs w:val="1"/>
          <w:i w:val="1"/>
          <w:iCs w:val="1"/>
          <w:color w:val="000000"/>
          <w:sz w:val="24"/>
          <w:szCs w:val="24"/>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7">
      <w:pPr>
        <w:ind w:firstLine="567"/>
        <w:jc w:val="both"/>
        <w:rPr>
          <w:color w:val="000000"/>
          <w:sz w:val="24"/>
          <w:szCs w:val="24"/>
          <w:shd w:fill="fefefe" w:val="clear"/>
        </w:rPr>
      </w:pPr>
      <w:r w:rsidDel="00000000" w:rsidR="00000000" w:rsidRPr="00000000">
        <w:rPr>
          <w:rtl w:val="0"/>
        </w:rPr>
      </w:r>
    </w:p>
    <w:p w:rsidR="00000000" w:rsidDel="00000000" w:rsidP="00000000" w:rsidRDefault="00000000" w:rsidRPr="00000000" w14:paraId="00000018">
      <w:pPr>
        <w:tabs>
          <w:tab w:val="left" w:leader="none" w:pos="0"/>
        </w:tabs>
        <w:ind w:firstLine="567"/>
        <w:jc w:val="both"/>
        <w:rPr>
          <w:color w:val="000000"/>
          <w:sz w:val="24"/>
          <w:szCs w:val="24"/>
        </w:rPr>
      </w:pPr>
      <w:r w:rsidDel="00000000" w:rsidR="00000000" w:rsidRPr="00000000">
        <w:rPr>
          <w:color w:val="000000"/>
          <w:sz w:val="24"/>
          <w:szCs w:val="24"/>
          <w:rtl w:val="0"/>
        </w:rPr>
        <w:t xml:space="preserve">Сигналът е подаден от физическо лице, с посочени три имена, адрес и е подписан.</w:t>
      </w:r>
    </w:p>
    <w:p w:rsidR="00000000" w:rsidDel="00000000" w:rsidP="00000000" w:rsidRDefault="00000000" w:rsidRPr="00000000" w14:paraId="00000019">
      <w:pPr>
        <w:ind w:firstLine="567"/>
        <w:jc w:val="both"/>
        <w:rPr>
          <w:sz w:val="24"/>
          <w:szCs w:val="24"/>
        </w:rPr>
      </w:pPr>
      <w:r w:rsidDel="00000000" w:rsidR="00000000" w:rsidRPr="00000000">
        <w:rPr>
          <w:sz w:val="24"/>
          <w:szCs w:val="24"/>
          <w:rtl w:val="0"/>
        </w:rPr>
        <w:t xml:space="preserve">Проф. д-р инж. Пламен *** Моллов е избран от Общото събрание на УХТ - П. за ректор на Университета за мандат 2019-2023 г., съгласно Решение на Общото събрание на УХТ – П., обективирано в Протокол № 3/2019 г. от 19.12.2019 г. На 02.01.2020 г. е подписано Допълнително споразумение №2/02.01.2020 г. към трудов договор, между УХТ – П., представляван от председателя на Общото събрание на УХТ – П., и проф. д-р инж. Пламен *** Моллов, с което последният е преназначен от длъжност „ръководител център - професор“ на длъжност „ректор – професор“. </w:t>
      </w:r>
    </w:p>
    <w:p w:rsidR="00000000" w:rsidDel="00000000" w:rsidP="00000000" w:rsidRDefault="00000000" w:rsidRPr="00000000" w14:paraId="0000001A">
      <w:pPr>
        <w:ind w:firstLine="567"/>
        <w:jc w:val="both"/>
        <w:rPr>
          <w:sz w:val="24"/>
          <w:szCs w:val="24"/>
        </w:rPr>
      </w:pPr>
      <w:r w:rsidDel="00000000" w:rsidR="00000000" w:rsidRPr="00000000">
        <w:rPr>
          <w:sz w:val="24"/>
          <w:szCs w:val="24"/>
          <w:rtl w:val="0"/>
        </w:rPr>
        <w:t xml:space="preserve">На 22.01.2020 г. е подписано Допълнително споразумение № 64/22.01.2020 г. към трудов договор, между УХТ – П., представляван от ректора проф. д-р инж. Пламен Моллов, и Атанаска *** Тенева, с което последната е преназначена от длъжност „декан - доцент“ на длъжност „заместник – ректор по комуникационна и информационна дейност - доцент“ на основание Решение на Академичния съвет на УХТ – П., обективирано в Протокол № 1/13.01.2020 г. Със Заповед № 25/16.01.2020 г. ректорът на УХТ – П. проф. д-р инж. Пламен Моллов, в качеството си на възложител на обществени поръчки по смисъла на чл.5, ал.2, т.14 от Закона за обществените поръчки /ЗОП/ и на основание чл.7, ал.1 от същия закон, е определил доц. д-р Атанаска Тенева – заместник – ректор по комуникационна и информационна дейност на УХТ – П., за длъжностно лице, което да организира и възлага обществени поръчки от името и за сметка на Университета, като й делегира всички правомощия на възложител по ЗОП.</w:t>
      </w:r>
    </w:p>
    <w:p w:rsidR="00000000" w:rsidDel="00000000" w:rsidP="00000000" w:rsidRDefault="00000000" w:rsidRPr="00000000" w14:paraId="0000001B">
      <w:pPr>
        <w:ind w:firstLine="567"/>
        <w:jc w:val="both"/>
        <w:rPr>
          <w:sz w:val="24"/>
          <w:szCs w:val="24"/>
        </w:rPr>
      </w:pPr>
      <w:r w:rsidDel="00000000" w:rsidR="00000000" w:rsidRPr="00000000">
        <w:rPr>
          <w:sz w:val="24"/>
          <w:szCs w:val="24"/>
          <w:rtl w:val="0"/>
        </w:rPr>
        <w:t xml:space="preserve">От направена справка в Търговски регистър и регистър на юридическите лица с нестопанска цел се установява, че „***“ ЕООД, с ЕИК ***, е с едноличен собственик на капитала и управител Л.С.Й. и седалище и адрес на управление: гр. П., бул. „Ш. с.“ № 152, ет.2, ап.2-1А. Предметът на дейност на дружеството е: търговска и външнотърговска дейност; производство, съхранение, преработка и търговия с храни и хранителни продукти (след получаване на съответните разрешения); извършване на рекламна, проектантска, консултантска, маркетингова и посредническа дейност, транспорт и спедиция; туристическа дейност в страната и чужбина; ресторантьорство, хотелиерство; извършване на други дейности, незабранени от закона.</w:t>
      </w:r>
    </w:p>
    <w:p w:rsidR="00000000" w:rsidDel="00000000" w:rsidP="00000000" w:rsidRDefault="00000000" w:rsidRPr="00000000" w14:paraId="0000001C">
      <w:pPr>
        <w:ind w:firstLine="567"/>
        <w:jc w:val="both"/>
        <w:rPr>
          <w:sz w:val="24"/>
          <w:szCs w:val="24"/>
        </w:rPr>
      </w:pPr>
      <w:r w:rsidDel="00000000" w:rsidR="00000000" w:rsidRPr="00000000">
        <w:rPr>
          <w:sz w:val="24"/>
          <w:szCs w:val="24"/>
          <w:rtl w:val="0"/>
        </w:rPr>
        <w:t xml:space="preserve">„***“ ООД, с ЕИК ***, е със съдружници Л.С.Й. и Н.П.М. и седалище и адрес на управление: гр. П., бул. „Ш.с.“ № 152, ет.2, ап.2-1А.</w:t>
      </w:r>
      <w:r w:rsidDel="00000000" w:rsidR="00000000" w:rsidRPr="00000000">
        <w:rPr>
          <w:b w:val="1"/>
          <w:bCs w:val="1"/>
          <w:sz w:val="24"/>
          <w:szCs w:val="24"/>
          <w:rtl w:val="0"/>
        </w:rPr>
        <w:t xml:space="preserve"> </w:t>
      </w:r>
      <w:r w:rsidDel="00000000" w:rsidR="00000000" w:rsidRPr="00000000">
        <w:rPr>
          <w:sz w:val="24"/>
          <w:szCs w:val="24"/>
          <w:rtl w:val="0"/>
        </w:rPr>
        <w:t xml:space="preserve">Последният е вписан като съдружник в дружеството на 20.05.2020 г. С Договор за продажба на дружествени дялове от капитала на „***“ ЕООД от 14.05.2020 г., Л.Й. е продал на Н.М. 100 дяла от по 10 лева всеки от капитала на дружеството. Предметът на дейност на дружеството е: вътрешна и външна икономическа дейност; търговска дейност – търговия на едро и дребно с всякакъв вид промишлени, хранителни стоки, стоки за бита и всякакъв вид селскостопанска продукция и други стоки от страната и чужбина; внос, износ, бартерни сделки; маркетингова, рекламна, издателска и проучвателна дейност; туристическа дейност в страната и чужбина; извършване на всякакъв вид услуги - посреднически, консултантски, комисионерски, ремонтни и други, спедиторски и транспортни услуги; строителство; козметични услуги, физиотерапия, масажи, фризьорство; ресторантьорство, хотелиерство, като всички дейности, за които се изисква лиценз или специално разрешение, ще се осъществяват след снабдяване със същия, както и осъществяване на всякакъв вид дейност и услуги, които не са забранени със закон.</w:t>
      </w:r>
    </w:p>
    <w:p w:rsidR="00000000" w:rsidDel="00000000" w:rsidP="00000000" w:rsidRDefault="00000000" w:rsidRPr="00000000" w14:paraId="0000001D">
      <w:pPr>
        <w:ind w:firstLine="567"/>
        <w:jc w:val="both"/>
        <w:rPr>
          <w:sz w:val="24"/>
          <w:szCs w:val="24"/>
        </w:rPr>
      </w:pPr>
      <w:r w:rsidDel="00000000" w:rsidR="00000000" w:rsidRPr="00000000">
        <w:rPr>
          <w:sz w:val="24"/>
          <w:szCs w:val="24"/>
          <w:rtl w:val="0"/>
        </w:rPr>
        <w:t xml:space="preserve">„***“ ООД, с ЕИК ***, е със съдружници Л.С.Й., Н.П.М. и П.А.М.и седалище и адрес на управление: гр. П., бул. „Ш.с.“ № 152, ет.2, ап.2-1А. Предметът на дейност на дружеството е: строителна дейност, извършване на строително- монтажни работи по ново строителство и ремонти; управление на недвижими имоти; търговска и външнотърговска дейност; представителство и посредничество на български и чуждестранни лица в страната и чужбина; извършване на други дейности, незабранени от закона.</w:t>
      </w:r>
    </w:p>
    <w:p w:rsidR="00000000" w:rsidDel="00000000" w:rsidP="00000000" w:rsidRDefault="00000000" w:rsidRPr="00000000" w14:paraId="0000001E">
      <w:pPr>
        <w:ind w:firstLine="567"/>
        <w:jc w:val="both"/>
        <w:rPr>
          <w:sz w:val="24"/>
          <w:szCs w:val="24"/>
        </w:rPr>
      </w:pPr>
      <w:r w:rsidDel="00000000" w:rsidR="00000000" w:rsidRPr="00000000">
        <w:rPr>
          <w:sz w:val="24"/>
          <w:szCs w:val="24"/>
          <w:rtl w:val="0"/>
        </w:rPr>
        <w:t xml:space="preserve">От направена справка НБД Население е видно, че Н.П.М. е син на Пламен *** Моллов, а П.А.М. е негова съпруга. Не се установи родство по права линия, по съребрена линия – до четвърта степен включително, и по сватовство – до втора степен включително, между проф. Моллов и доц. Тенева, от една страна, и едноличния собственик на капитала на „***“ ЕООД – Л.Й., от друга страна.</w:t>
      </w:r>
    </w:p>
    <w:p w:rsidR="00000000" w:rsidDel="00000000" w:rsidP="00000000" w:rsidRDefault="00000000" w:rsidRPr="00000000" w14:paraId="0000001F">
      <w:pPr>
        <w:ind w:firstLine="567"/>
        <w:jc w:val="both"/>
        <w:rPr>
          <w:sz w:val="24"/>
          <w:szCs w:val="24"/>
        </w:rPr>
      </w:pPr>
      <w:r w:rsidDel="00000000" w:rsidR="00000000" w:rsidRPr="00000000">
        <w:rPr>
          <w:sz w:val="24"/>
          <w:szCs w:val="24"/>
          <w:rtl w:val="0"/>
        </w:rPr>
        <w:t xml:space="preserve">Видно от направена справка № 78587/19.01.2023 г. чрез отдалечен достъп по данни за физическо/юридическо лице за всички служби по вписвания и Нотариален акт № ***, том 57, дело № 11686 от 14.06.2022 г. за дарение на недвижим имот, вписан в Служба по вписванията – П., на посочената дата Пламен *** Моллов и П.А.М.са дарили на сина си Н.П.М. недвижим имот, притежаван от тях в режим на съпружеска имуществена общност, а именно: самостоятелен обект в сграда с предназначение за офис, находяща се в гр. П., бул.“Ш.с.“ № 152, с площ по документ от 69,73 кв.м., който самостоятелен обект по документ за собственост представлява офис № 2-1А, находящ се на втори етаж от сградата. Пламен и П.М. са собственици на посочения офис на основание Нотариален акт № ***, том 118, от 30.11.2007 г., с който П.М. е закупила правото на строеж на посочения самостоятелен обект: офис 2-1А, ет.2, бл.А.</w:t>
      </w:r>
    </w:p>
    <w:p w:rsidR="00000000" w:rsidDel="00000000" w:rsidP="00000000" w:rsidRDefault="00000000" w:rsidRPr="00000000" w14:paraId="00000020">
      <w:pPr>
        <w:ind w:firstLine="567"/>
        <w:jc w:val="both"/>
        <w:rPr>
          <w:sz w:val="24"/>
          <w:szCs w:val="24"/>
        </w:rPr>
      </w:pPr>
      <w:r w:rsidDel="00000000" w:rsidR="00000000" w:rsidRPr="00000000">
        <w:rPr>
          <w:sz w:val="24"/>
          <w:szCs w:val="24"/>
          <w:rtl w:val="0"/>
        </w:rPr>
        <w:t xml:space="preserve">Видно е, че и трите дружества - „***“ ЕООД, „***“ ООД и „***“ ООД са с едни и същи седалище и адрес на управление, а именно: гр. П., бул. „Ш.с.“ № 152, ет.2, ап.2-1А, собственост на Моллов и съпругата му до 14.06.2022 г., а след тази дата – собственост на сина му – Н.М.</w:t>
      </w:r>
    </w:p>
    <w:p w:rsidR="00000000" w:rsidDel="00000000" w:rsidP="00000000" w:rsidRDefault="00000000" w:rsidRPr="00000000" w14:paraId="00000021">
      <w:pPr>
        <w:ind w:firstLine="567"/>
        <w:jc w:val="both"/>
        <w:rPr>
          <w:sz w:val="24"/>
          <w:szCs w:val="24"/>
        </w:rPr>
      </w:pPr>
      <w:r w:rsidDel="00000000" w:rsidR="00000000" w:rsidRPr="00000000">
        <w:rPr>
          <w:sz w:val="24"/>
          <w:szCs w:val="24"/>
          <w:rtl w:val="0"/>
        </w:rPr>
        <w:t xml:space="preserve">С писмо, изх.№ ЦУ01-8388#5/11.10.2022 Комисията е изискала доказателства за наличие на договорни отношения между УХТ П. и „***“ ЕООД през 2019 г. /преди избирането на проф. Моллов за ректор на УХТ за мандат 2019-2023 г. на 19.12.2019 г./. Видно от писмо, вх.№ ЦУ01-8388#8/18.10.2022 г. на КПКОНПИ от заместник-председателя на Общото събрание на УХТ – П., през 2019 г. между УХТ – П. и „***“ ЕООД не са сключвани договори и не са изършвани плащания. Видно от подадените декларации от Л.Й., в качеството му на управител на „***“ ЕООД до ТРРЮЛНЦ на основание чл.38, ал.9, т.2 от Закона за счетоводството, дружеството не е извършвало дейност по смисъла на §1, т.30 от ДР на Закона за счетоводството през 2017 и 2018 години. Видно от направената Справка за актуално състояние на всички трудови договори към 27.10.2022 г. в дружеството няма назначени служители и работници по трудов договор. Дружеството не е вписано в Централния професионален регистър на строителя.</w:t>
      </w:r>
    </w:p>
    <w:p w:rsidR="00000000" w:rsidDel="00000000" w:rsidP="00000000" w:rsidRDefault="00000000" w:rsidRPr="00000000" w14:paraId="00000022">
      <w:pPr>
        <w:ind w:firstLine="567"/>
        <w:jc w:val="both"/>
        <w:rPr>
          <w:sz w:val="24"/>
          <w:szCs w:val="24"/>
        </w:rPr>
      </w:pPr>
      <w:r w:rsidDel="00000000" w:rsidR="00000000" w:rsidRPr="00000000">
        <w:rPr>
          <w:sz w:val="24"/>
          <w:szCs w:val="24"/>
          <w:rtl w:val="0"/>
        </w:rPr>
        <w:t xml:space="preserve">В писмо, вх. № ЦУ01-10660#4/23.11.2022 г. на КПКОНПИ заместник - председателят на Общото събрание на УХТ – П. е удостоверил, че УХТ – П. не е сключвало договори с „***“ ЕООД и с „***“ ООД и на тези дружества не е възлагана работа под каквато и да е форма.</w:t>
      </w:r>
    </w:p>
    <w:p w:rsidR="00000000" w:rsidDel="00000000" w:rsidP="00000000" w:rsidRDefault="00000000" w:rsidRPr="00000000" w14:paraId="00000023">
      <w:pPr>
        <w:ind w:firstLine="567"/>
        <w:jc w:val="both"/>
        <w:rPr>
          <w:sz w:val="24"/>
          <w:szCs w:val="24"/>
        </w:rPr>
      </w:pPr>
      <w:r w:rsidDel="00000000" w:rsidR="00000000" w:rsidRPr="00000000">
        <w:rPr>
          <w:sz w:val="24"/>
          <w:szCs w:val="24"/>
          <w:rtl w:val="0"/>
        </w:rPr>
        <w:t xml:space="preserve">С писмо, вх. № ЦУ01-8388#10/31.10.2022 г. на КПКОНПИ, управителят на „***“ ЕООД Л.Й. е удостоверил, че „***“ ЕООД не е имало и няма договорни отношения – търговски, наемни, кредитни и др. с „***“ ЕООД и с „***“ ООД. Няма издадени фактури към двете дружества от „***“ ЕООД, както и същите не са издавали такива към „***“ ЕООД за заплащане на каквито и да било доставки или услуги. С писма, вх. № ЦУ01-10660#1/15.11.2022 г. и вх. № ЦУ01-10660#8/24.01.2023 г. на КПКОНПИ, управителят на „***“ ЕООД е удостоверил, че „***“ ЕООД и той лично като физическо лице, не са имали и нямат никакви договорни отношения – търговски, наемни, заемни и др. с Н.П.М., П.А.М.и Н.М., с изключение на договорите за покупко-продажба на дялове. Дружеството не е издавало фактури на посочените лица, както и те не са издавали такива към „***“ ЕООД за заплащане на каквито и да било доставки или услуги. Няма извършвани плащания между Н.П.М., П.А.М.и Н. М., от една страна, и Л.Й., от друга страна. В писмо вх. № ЦУ01-10660#8/24.01.2023 г. на КПКОНПИ, управителят на „***“ ЕООД е заявил, че не е имал договор за наем или за ползване на помещението, което се намира на адреса на който е регистрирано дружеството – гр.П., бул.“Ш.с.“ № 152, ет.2, офис 2-1 А, собственост на Пламен и П.М., впоследствие – на Н.М. Твърди, че помещението не се ползва от него.</w:t>
      </w:r>
    </w:p>
    <w:p w:rsidR="00000000" w:rsidDel="00000000" w:rsidP="00000000" w:rsidRDefault="00000000" w:rsidRPr="00000000" w14:paraId="00000024">
      <w:pPr>
        <w:ind w:firstLine="567"/>
        <w:jc w:val="both"/>
        <w:rPr>
          <w:sz w:val="24"/>
          <w:szCs w:val="24"/>
        </w:rPr>
      </w:pPr>
      <w:r w:rsidDel="00000000" w:rsidR="00000000" w:rsidRPr="00000000">
        <w:rPr>
          <w:sz w:val="24"/>
          <w:szCs w:val="24"/>
          <w:rtl w:val="0"/>
        </w:rPr>
        <w:t xml:space="preserve">1. Със Заповед № 239.1/18.03.2020 г. ректорът на УХТ – П. проф. д-р инж. Пламен Моллов на основание Решение на ръководството на УХТ за обявяване на конкурс за избор на слоган на УХТ, е назначил комисия за разглеждане и оценяване на предложенията за слоган на УХТ. Видно от писмо, вх. № ЦУ01-8388#9/18.10.2022 г. на КПКОНПИ от заместник - председателя на Общото събрание на УХТ – П., поради епидемиологичната обстановка и ограничаване на достъпа до работните помещения в УХТ присъствени заседания на комисията не са провеждани и не са съставяни протоколи. Мнението на Комисията е формирано по телефон и видеовръзка и е обективирано в доклад на председателя на Комисията до ректора.</w:t>
      </w:r>
    </w:p>
    <w:p w:rsidR="00000000" w:rsidDel="00000000" w:rsidP="00000000" w:rsidRDefault="00000000" w:rsidRPr="00000000" w14:paraId="00000025">
      <w:pPr>
        <w:ind w:firstLine="567"/>
        <w:jc w:val="both"/>
        <w:rPr>
          <w:sz w:val="24"/>
          <w:szCs w:val="24"/>
        </w:rPr>
      </w:pPr>
      <w:r w:rsidDel="00000000" w:rsidR="00000000" w:rsidRPr="00000000">
        <w:rPr>
          <w:sz w:val="24"/>
          <w:szCs w:val="24"/>
          <w:rtl w:val="0"/>
        </w:rPr>
        <w:t xml:space="preserve">На 15.06.2020 г. между УХТ – П., представляван от ректора проф. д-р инж. Пламен Моллов, в качеството му на възложител, и „***“ ЕООД, представлявано от управителя Л.Й., в качеството му на изпълнител, на основание чл.20, ал.4, т.3 от ЗОП, е сключен Договор № 47/15.06.2020 г. за възлагане на обществена поръчка, с предмет: Изготвяне на проект за графичен знак на Университета, с готовност на проекта за регистрация и защита в Патентното ведомство на РБългария. Изпълнителят се задължава да изготви графичен знак по задание на възложителя във варианти и да ги предложи за одобрение. За извършените от изпълнителя услуги по Договора, възложителят му заплаща възнаграждение в размер на 4000 лв. без ДДС. </w:t>
      </w:r>
      <w:r w:rsidDel="00000000" w:rsidR="00000000" w:rsidRPr="00000000">
        <w:rPr>
          <w:color w:val="000000"/>
          <w:sz w:val="24"/>
          <w:szCs w:val="24"/>
          <w:rtl w:val="0"/>
        </w:rPr>
        <w:t xml:space="preserve">Съгласно чл.20, ал.4 от ЗОП възложителите могат да възлагат директно обществени поръчки с прогнозна стойност, по-малка от: 1. 50 000 лв. - при строителство; 2. 70 000 лв. - при услуги по приложение № 2; 3. 30 000 лв. - при доставки и услуги извън тези по т. 2.</w:t>
      </w:r>
      <w:r w:rsidDel="00000000" w:rsidR="00000000" w:rsidRPr="00000000">
        <w:rPr>
          <w:rtl w:val="0"/>
        </w:rPr>
      </w:r>
    </w:p>
    <w:p w:rsidR="00000000" w:rsidDel="00000000" w:rsidP="00000000" w:rsidRDefault="00000000" w:rsidRPr="00000000" w14:paraId="00000026">
      <w:pPr>
        <w:ind w:firstLine="567"/>
        <w:jc w:val="both"/>
        <w:rPr>
          <w:sz w:val="24"/>
          <w:szCs w:val="24"/>
        </w:rPr>
      </w:pPr>
      <w:r w:rsidDel="00000000" w:rsidR="00000000" w:rsidRPr="00000000">
        <w:rPr>
          <w:sz w:val="24"/>
          <w:szCs w:val="24"/>
          <w:rtl w:val="0"/>
        </w:rPr>
        <w:t xml:space="preserve">С Доклад вх.№ 1647/23.06.2020 г. до ректора на УХТ – П., председателят на Комисията за избор на слоган на УХТ е уведомил ректора за решението на Комисията, която след проведено заседание и разглеждане на предложенията е класирала на първо място слогана на Н.Ж. – „Alma mater alimentorum“. Докладът е одобрен от ректора.</w:t>
      </w:r>
    </w:p>
    <w:p w:rsidR="00000000" w:rsidDel="00000000" w:rsidP="00000000" w:rsidRDefault="00000000" w:rsidRPr="00000000" w14:paraId="00000027">
      <w:pPr>
        <w:ind w:firstLine="567"/>
        <w:jc w:val="both"/>
        <w:rPr>
          <w:sz w:val="24"/>
          <w:szCs w:val="24"/>
        </w:rPr>
      </w:pPr>
      <w:r w:rsidDel="00000000" w:rsidR="00000000" w:rsidRPr="00000000">
        <w:rPr>
          <w:sz w:val="24"/>
          <w:szCs w:val="24"/>
          <w:rtl w:val="0"/>
        </w:rPr>
        <w:t xml:space="preserve">На 26.06.2020 г. е проведено заседание на Академичния съвет на УХТ – П., обективирано в Протокол № 7/26.06.2020 г. По т.5 от дневния ред членовете на Академичния съвет, между които и проф. д-р инж. Пламен Моллов, с явно гласуване, са приели следните решения: утвърждават слоган на УХТ; утвърждават лого на УХТ; възлагат на ректора да извърши всички необходими действия за регистрация на слогана и логото по Закона за авторското право и сродните му права. </w:t>
      </w:r>
    </w:p>
    <w:p w:rsidR="00000000" w:rsidDel="00000000" w:rsidP="00000000" w:rsidRDefault="00000000" w:rsidRPr="00000000" w14:paraId="00000028">
      <w:pPr>
        <w:ind w:firstLine="567"/>
        <w:jc w:val="both"/>
        <w:rPr>
          <w:sz w:val="24"/>
          <w:szCs w:val="24"/>
        </w:rPr>
      </w:pPr>
      <w:r w:rsidDel="00000000" w:rsidR="00000000" w:rsidRPr="00000000">
        <w:rPr>
          <w:sz w:val="24"/>
          <w:szCs w:val="24"/>
          <w:rtl w:val="0"/>
        </w:rPr>
        <w:t xml:space="preserve">На 15.07.2020 г. е подписан Приемно-предавателен протокол между страните по Договор за възлагане на обществена поръчка № 47/15.06.2020 г., който протокол не е подписан от проф.Моллов, в качеството му на ректор на възложителя по договора – УХТ – П. На същата дата е издадена и фактура № 7/15.07.2020 г. от „***“ ЕООД за сумата 4800 лв. Проф. д-р инж. Пламен Моллов, в качеството му на ректор на УХТ – П., е подписал заявка за поемане на задължение и искане за извършване на разход от 15.07.2020 г. за сумата от 4800 лв. В заявката е посочено наименование на стоката и вида и размера на исканите средства. В искането е посочен изпълнителя/доставчика на услугата, който в конкретния случай е „***“ ЕООД. И двата документа са подписани от финансов контрольор. С бюджетно платежно нареждане № 07357/24.07.2020 г. сумата от 4800 лева е преведена по сметка на „***“ ЕООД</w:t>
      </w:r>
      <w:r w:rsidDel="00000000" w:rsidR="00000000" w:rsidRPr="00000000">
        <w:rPr>
          <w:color w:val="ff0000"/>
          <w:sz w:val="24"/>
          <w:szCs w:val="24"/>
          <w:rtl w:val="0"/>
        </w:rPr>
        <w:t xml:space="preserve"> </w:t>
      </w:r>
      <w:r w:rsidDel="00000000" w:rsidR="00000000" w:rsidRPr="00000000">
        <w:rPr>
          <w:sz w:val="24"/>
          <w:szCs w:val="24"/>
          <w:rtl w:val="0"/>
        </w:rPr>
        <w:t xml:space="preserve">на същата дата, което е видно и от приложения по преписката отчет - извлечение № 110/25.07.2020 г. на Централна кооперативна банка. От приложеното по преписката платежно нареждане не може да се установят подписите на оправомощените лица. В писмо, вх. № ЦУ01-10660#4/23.11.2022 г. на КПКОНПИ заместник - председателят на Общото събрание на УХТ – П. е удостоверил, че всички платежни нареждания на хартиен носител се подписват от ректор и от главен счетоводител за втори подпис, т.е. може да бъде направен извод, че всички платежни нареждания, приложени по преписката са подписани от ректора като представляващ Университета.</w:t>
      </w:r>
    </w:p>
    <w:p w:rsidR="00000000" w:rsidDel="00000000" w:rsidP="00000000" w:rsidRDefault="00000000" w:rsidRPr="00000000" w14:paraId="00000029">
      <w:pPr>
        <w:ind w:firstLine="567"/>
        <w:jc w:val="both"/>
        <w:rPr>
          <w:sz w:val="24"/>
          <w:szCs w:val="24"/>
        </w:rPr>
      </w:pPr>
      <w:r w:rsidDel="00000000" w:rsidR="00000000" w:rsidRPr="00000000">
        <w:rPr>
          <w:sz w:val="24"/>
          <w:szCs w:val="24"/>
          <w:rtl w:val="0"/>
        </w:rPr>
        <w:t xml:space="preserve">2. На 23.09.2020 г. в Университета е входиран Доклад от ръководителя на Сектор „МТС и АТ“ с искане за извършване на разход за закупуване на дезинфектанти, гел за ръце и ръкавици за нуждите на УХТ – П., във връзка със създалата се епидемиологична обстановка, който Доклад е одобрен от проф. д-р инж. Пламен Моллов, в качеството му на ректор на УХТ – П. Същият е подписал 2 бр. заявки за поемане на задължение от 25.09.2020 г. Искането за извършване на разход от 09.10.2020 г. не е подписано от проф. Моллов. На 01.10.2020 г. е издадена фактура № 10/01.10.2020 г. от „***“ ЕООД за сумата от 2662 лв. С бюджетно платежно нареждане № 07944/13.10.2020 г. сумата от 2662 лева е преведена по сметка на „***“ ЕООД на 13.10.2020 г. видно от приложената по преписката справка за наредени плащания за 14.10.2020 г. на Централна кооперативна банка.  </w:t>
      </w:r>
    </w:p>
    <w:p w:rsidR="00000000" w:rsidDel="00000000" w:rsidP="00000000" w:rsidRDefault="00000000" w:rsidRPr="00000000" w14:paraId="0000002A">
      <w:pPr>
        <w:ind w:firstLine="567"/>
        <w:jc w:val="both"/>
        <w:rPr>
          <w:sz w:val="24"/>
          <w:szCs w:val="24"/>
        </w:rPr>
      </w:pPr>
      <w:r w:rsidDel="00000000" w:rsidR="00000000" w:rsidRPr="00000000">
        <w:rPr>
          <w:sz w:val="24"/>
          <w:szCs w:val="24"/>
          <w:rtl w:val="0"/>
        </w:rPr>
        <w:t xml:space="preserve">3. На 13.08.2020 г. между Министерството на туризма, в качеството му на възложител, и УХТ – П., представляван от ректора проф. д-р инж. Пламен Моллов,  в качеството му на изпълнител, е подписан Договор № Т-РД-29-116/13.08.2020 г. /№57 на УХТ/ с предмет: „Подготовка и поетапно изпълнение на Проект за професионална селекция от традиционни български ястия и вина, обединени в „Национално меню“. За осъществяване предмета на Договора възложителят заплаща на изпълнителя цена в общ размер до 18 000 лева. </w:t>
      </w:r>
    </w:p>
    <w:p w:rsidR="00000000" w:rsidDel="00000000" w:rsidP="00000000" w:rsidRDefault="00000000" w:rsidRPr="00000000" w14:paraId="0000002B">
      <w:pPr>
        <w:ind w:firstLine="567"/>
        <w:jc w:val="both"/>
        <w:rPr>
          <w:sz w:val="24"/>
          <w:szCs w:val="24"/>
        </w:rPr>
      </w:pPr>
      <w:r w:rsidDel="00000000" w:rsidR="00000000" w:rsidRPr="00000000">
        <w:rPr>
          <w:sz w:val="24"/>
          <w:szCs w:val="24"/>
          <w:rtl w:val="0"/>
        </w:rPr>
        <w:t xml:space="preserve">На 16.09.2020 г. в Университета е входиран Доклад от декана по „Студентска и социална дейност“ с вх.№ 2635/16.09.2020 г. с предложение за отпечатване на брошури „Национално меню“ в изпълнение на проект „Професионална селекция от традиционни български ястия и вина, обединени в „Национално меню“ по Договор № 57/13.08.2020 г. между УХТ – П. и Министерството на туризма, който доклад е одобрен от ректора проф. д-р инж. Моллов. На 24.09.2020 г. е проведена работна среща в УХТ – П. по изпълнение на Проект „Професионална селекция от традиционни български ястия и вина, обединени в „Национално меню“. След проведено обсъждане по темата участниците в срещата са стигнали до извода за ползите и необходимостта от изготвянето на „Национално меню“, което е с важно значение както за бизнес средата, така и за ясната образователна стратегия. В резултат на срещата УХТ следва да изготви рекламна брошура, която да включва обобщено предложение за „Национално меню“ с български вкусове, както и обособени предложения за регионални менюта, които отразяват националните особености в храненето на отделните туристически райони. </w:t>
      </w:r>
    </w:p>
    <w:p w:rsidR="00000000" w:rsidDel="00000000" w:rsidP="00000000" w:rsidRDefault="00000000" w:rsidRPr="00000000" w14:paraId="0000002C">
      <w:pPr>
        <w:ind w:firstLine="567"/>
        <w:jc w:val="both"/>
        <w:rPr>
          <w:sz w:val="24"/>
          <w:szCs w:val="24"/>
        </w:rPr>
      </w:pPr>
      <w:r w:rsidDel="00000000" w:rsidR="00000000" w:rsidRPr="00000000">
        <w:rPr>
          <w:sz w:val="24"/>
          <w:szCs w:val="24"/>
          <w:rtl w:val="0"/>
        </w:rPr>
        <w:t xml:space="preserve">Отпечатването на брошури „Национално меню“ е възложено на „***“ ЕООД. Видно от писмо, вх.№ ЦУ01-8388#4/01.09.2022 г. на КПКОНПИ от заместник-председателя на Общото събрание на УХТ – П., договор между „***“ ЕООД и УХТ за отпечатване на брошури „Национално меню“ не е подписван.</w:t>
      </w:r>
      <w:r w:rsidDel="00000000" w:rsidR="00000000" w:rsidRPr="00000000">
        <w:rPr>
          <w:color w:val="7030a0"/>
          <w:sz w:val="24"/>
          <w:szCs w:val="24"/>
          <w:rtl w:val="0"/>
        </w:rPr>
        <w:t xml:space="preserve"> </w:t>
      </w:r>
      <w:r w:rsidDel="00000000" w:rsidR="00000000" w:rsidRPr="00000000">
        <w:rPr>
          <w:sz w:val="24"/>
          <w:szCs w:val="24"/>
          <w:rtl w:val="0"/>
        </w:rPr>
        <w:t xml:space="preserve">Дружеството е било поканено да даде оферта за извършване на цялостната дейност по отпечатването на брошурите, след като при предходното изпълнение на Договор № 47/15.06.2020 г. за изработване на графичен знак на УХТ, същото е дало становище, че е в състояние да извърши и тази дейност. Видно от писмо, вх.№ ЦУ01-8388#8/18.10.2022 г. на КПКОНПИ от заместник-председателя на Общото събрание на УХТ – П., изпълнението е възложено на този изпълнител само с оглед резултатите от изпълнението на предходен договор с него за изработка на графичен знак на УХТ и не е провеждана процедура по отправяне на покана. Разходът, съгласно ЗОП, е отчетен единствено с платежни документи – фактура и платежно нареждане. Крайната цена на изпълнението е в размер на 7320,00 лева и други суми за изработването на брошурата не са заплащани.</w:t>
      </w:r>
    </w:p>
    <w:p w:rsidR="00000000" w:rsidDel="00000000" w:rsidP="00000000" w:rsidRDefault="00000000" w:rsidRPr="00000000" w14:paraId="0000002D">
      <w:pPr>
        <w:ind w:firstLine="567"/>
        <w:jc w:val="both"/>
        <w:rPr>
          <w:sz w:val="24"/>
          <w:szCs w:val="24"/>
        </w:rPr>
      </w:pPr>
      <w:r w:rsidDel="00000000" w:rsidR="00000000" w:rsidRPr="00000000">
        <w:rPr>
          <w:sz w:val="24"/>
          <w:szCs w:val="24"/>
          <w:rtl w:val="0"/>
        </w:rPr>
        <w:t xml:space="preserve">За извършване на плащането проф. Моллов е подписал заявка за поемане на задължение № 4703 от 16.09.2020 г. за сумата 7320 лв. На 21.09.2020 г. проф. Моллов е подписал искане за извършване на разход в размер на 5490 лв. В искането е посочен изпълнителя/доставчика на услугата, който в конкретния случай е „***“ ЕООД. На 23.09.2020 г. е издадена фактура № 9/23.09.2020 г. от „***“ ЕООД за сумата 5490 лв. С бюджетно платежно нареждане № 07687/21.09.2020 г. сумата от 5490 лева е преведена по сметка на „***“ ЕООД. На 07.10.2020 г. е издадена фактура № 11/07.10.2020 г. от „***“ ЕООД за сумата 1830 лв. На 09.10.2020 г. проф. Моллов е подписал искане за извършване на разход в размер на 1830 лв. В искането е посочен изпълнителя/доставчика на услугата, който в конкретния случай е „***“ ЕООД и същото е подписано от финансов контрольор. С бюджетно платежно нареждане № 07955/13.10.2020 г. сумата от 1830 лева е преведена по сметка на „***“ ЕООД на 13.10.2020 г., видно от приложения по преписката отчет - извлечение № 148/14.10.2020 г. на Централна кооперативна банка.  </w:t>
      </w:r>
    </w:p>
    <w:p w:rsidR="00000000" w:rsidDel="00000000" w:rsidP="00000000" w:rsidRDefault="00000000" w:rsidRPr="00000000" w14:paraId="0000002E">
      <w:pPr>
        <w:ind w:firstLine="567"/>
        <w:jc w:val="both"/>
        <w:rPr>
          <w:sz w:val="24"/>
          <w:szCs w:val="24"/>
        </w:rPr>
      </w:pPr>
      <w:r w:rsidDel="00000000" w:rsidR="00000000" w:rsidRPr="00000000">
        <w:rPr>
          <w:sz w:val="24"/>
          <w:szCs w:val="24"/>
          <w:rtl w:val="0"/>
        </w:rPr>
        <w:t xml:space="preserve">На 13.10.2020 г. между Министерството на туризма и УХТ – П., представляван от ректора проф. д-р инж. Пламен Моллов,  е подписан Приемо – предавателен протокол към Договор № Т-РД-29-116/13.08.2020 г., който е основание за изплащане на възнаграждението на Университета, в качеството му на изпълнител по Договора.</w:t>
      </w:r>
    </w:p>
    <w:p w:rsidR="00000000" w:rsidDel="00000000" w:rsidP="00000000" w:rsidRDefault="00000000" w:rsidRPr="00000000" w14:paraId="0000002F">
      <w:pPr>
        <w:ind w:firstLine="567"/>
        <w:jc w:val="both"/>
        <w:rPr>
          <w:sz w:val="24"/>
          <w:szCs w:val="24"/>
        </w:rPr>
      </w:pPr>
      <w:r w:rsidDel="00000000" w:rsidR="00000000" w:rsidRPr="00000000">
        <w:rPr>
          <w:sz w:val="24"/>
          <w:szCs w:val="24"/>
          <w:rtl w:val="0"/>
        </w:rPr>
        <w:t xml:space="preserve">4. На 03.11.2020 г. в Университета е входиран Доклад от ръководителя на Сектор „МТС и АТ“ с предложение за закупуване на 25 000 бр. маски за еднократна употреба за нуждите на УХТ – П. във връзка със създалата се епидемиологична обстановка, който Доклад е одобрен от проф. д-р инж. Пламен Моллов, в качеството му на ректор на УХТ – П. Към Доклада са приложени ценови оферти на 3 фирми, между които и „***“ ЕООД. Проф. Моллов е подписал заявка за поемане на задължение от 04.11.2020 г. за сумата 15 000 лв. На 10.11.2020 г. е издадена фактура № 13/10.11.2020 г. от „***“ ЕООД за сумата 14 700 лева. На 16.11.2020 г. проф. Моллов е подписал искане за извършване на разход в размер на 14 700 лв. С бюджетно платежно нареждане № 08242/17.11.2020 г. сумата от 14 700 лева е преведена по сметка на „***“ ЕООД на 17.11.2020 г., видно от приложения по преписката отчет - извлечение № 166/18.11.2020 г. на Централна кооперативна банка. </w:t>
      </w:r>
    </w:p>
    <w:p w:rsidR="00000000" w:rsidDel="00000000" w:rsidP="00000000" w:rsidRDefault="00000000" w:rsidRPr="00000000" w14:paraId="00000030">
      <w:pPr>
        <w:tabs>
          <w:tab w:val="left" w:leader="none" w:pos="709"/>
        </w:tabs>
        <w:ind w:firstLine="567"/>
        <w:jc w:val="both"/>
        <w:rPr>
          <w:sz w:val="24"/>
          <w:szCs w:val="24"/>
        </w:rPr>
      </w:pPr>
      <w:r w:rsidDel="00000000" w:rsidR="00000000" w:rsidRPr="00000000">
        <w:rPr>
          <w:sz w:val="24"/>
          <w:szCs w:val="24"/>
          <w:rtl w:val="0"/>
        </w:rPr>
        <w:t xml:space="preserve">5. На 12.06.2020 г. УХТ – П. е изпратил обявление за публикуване в платформата на </w:t>
      </w:r>
      <w:hyperlink r:id="rId6">
        <w:r w:rsidDel="00000000" w:rsidR="00000000" w:rsidRPr="00000000">
          <w:rPr>
            <w:color w:val="000000"/>
            <w:sz w:val="24"/>
            <w:szCs w:val="24"/>
            <w:highlight w:val="white"/>
            <w:u w:val="none"/>
            <w:rtl w:val="0"/>
          </w:rPr>
          <w:t xml:space="preserve">Централизираната автоматизирана информационна система „Електронни обществени поръчки“ (ЦАИС ЕОП)</w:t>
        </w:r>
      </w:hyperlink>
      <w:r w:rsidDel="00000000" w:rsidR="00000000" w:rsidRPr="00000000">
        <w:rPr>
          <w:sz w:val="24"/>
          <w:szCs w:val="24"/>
          <w:rtl w:val="0"/>
        </w:rPr>
        <w:t xml:space="preserve">, както и информация до Официален вестник на Европейския съюз, за оповестяване и откриване на процедура за възлагане на обществена поръчка с предмет на обществената поръчка: „Строително-ремонтни работи по сградния фонд на УХТ“.</w:t>
      </w:r>
    </w:p>
    <w:p w:rsidR="00000000" w:rsidDel="00000000" w:rsidP="00000000" w:rsidRDefault="00000000" w:rsidRPr="00000000" w14:paraId="00000031">
      <w:pPr>
        <w:tabs>
          <w:tab w:val="left" w:leader="none" w:pos="709"/>
        </w:tabs>
        <w:ind w:firstLine="567"/>
        <w:jc w:val="both"/>
        <w:rPr>
          <w:sz w:val="24"/>
          <w:szCs w:val="24"/>
        </w:rPr>
      </w:pPr>
      <w:r w:rsidDel="00000000" w:rsidR="00000000" w:rsidRPr="00000000">
        <w:rPr>
          <w:sz w:val="24"/>
          <w:szCs w:val="24"/>
          <w:rtl w:val="0"/>
        </w:rPr>
        <w:t xml:space="preserve">Със Заповед № 515/14.07.2020 г. на доц. д-р Атанаска Тенева – заместник – ректор на УХТ – П. по комуникационна и информационна дейност, в качеството й на възложител по Заповед № 25/16.01.2020 г., на основание чл.97, ал.1 от Правилника за приложение на ЗОП, е назначила комисия със задача да разгледа, оцени и класира получените в Университета оферти. Видно от Приемо-предавателен протокол на постъпили оферти по обява № 10-2020/12.06.2020 г. за участие в обществена поръчка, до 16,30 ч. на 13.07.2020 г. в деловодството на УХТ не е постъпила нито една оферта. </w:t>
      </w:r>
      <w:r w:rsidDel="00000000" w:rsidR="00000000" w:rsidRPr="00000000">
        <w:rPr>
          <w:sz w:val="24"/>
          <w:szCs w:val="24"/>
          <w:highlight w:val="white"/>
          <w:rtl w:val="0"/>
        </w:rPr>
        <w:t xml:space="preserve">Видно от Протокол № 1/14.07.2020 г. Комисията е предложила на възложителя с утвърждаването на същия, на основание чл.110, ал.1, т.1 от ЗОП, със свое решение да прекрати обявената обществена поръчка. Комисията е предложила на възложителя на основание и във връзка с чл.182, ал.1, т.2 от ЗОП да се премине към процедура по пряко договаряне с определени лица.</w:t>
      </w:r>
      <w:r w:rsidDel="00000000" w:rsidR="00000000" w:rsidRPr="00000000">
        <w:rPr>
          <w:sz w:val="24"/>
          <w:szCs w:val="24"/>
          <w:rtl w:val="0"/>
        </w:rPr>
        <w:t xml:space="preserve"> </w:t>
      </w:r>
      <w:r w:rsidDel="00000000" w:rsidR="00000000" w:rsidRPr="00000000">
        <w:rPr>
          <w:sz w:val="24"/>
          <w:szCs w:val="24"/>
          <w:highlight w:val="white"/>
          <w:rtl w:val="0"/>
        </w:rPr>
        <w:t xml:space="preserve">С Решение № 52/16.07.2020 г. </w:t>
      </w:r>
      <w:r w:rsidDel="00000000" w:rsidR="00000000" w:rsidRPr="00000000">
        <w:rPr>
          <w:sz w:val="24"/>
          <w:szCs w:val="24"/>
          <w:rtl w:val="0"/>
        </w:rPr>
        <w:t xml:space="preserve">доц. д-р Атанаска Тенева – заместник – ректор на УХТ – П. по комуникационна и информационна дейност, в качеството й на възложител по Заповед № 25/16.01.2020 г., на основание чл.181, ал.6 от ЗОП е приела резултатите от извършената от Комисията работа и е прекратила обществената поръчка чрез публично състезание с предмет: „Строително-ремонтни работи по сградния фонд на УХТ“ на основание чл.110, ал.1, т.1 от ЗОП поради това, че не е подадена нито една оферта, заявление за участие или конкурсен проект и не се е явил нито един участник за преговори. На основание чл.182, ал.1, т.2 от ЗОП е решила да се премине към процедура по пряко договаряне с определени лица, при непроменени първоначални условия в обявената документация за участие. На 22.07.2020 г. доц. д-р Атанаска Тенева – заместник – ректор на УХТ – П., в качеството й на лице, упълномощено по реда на ЗОП, което да организира и възлага обществени поръчки е изпратила Покана изх.№ 1965/22.07.2020 г. на УХТ до „***“ ЕООД, с копие до Агенцията за обществени поръчки, с която кани дружеството да представи оферта за сключване на договор за изпълнение във връзка с обявената и прекратена обществена поръчка, при непроменени първоначални условия. При заявено от дружеството желание, същото следва да подаде оферта чрез електронната платформа на АОП в срок до 31.07.2020 г. Видно от писмо, вх.№ ЦУ01-8388#1/27.07.2022 г. на КПКОНПИ от заместник-председателя на Общото събрание на УХТ – П., след отправяне на поканата „***“ ЕООД не се е отзовало и действията по тази обществена поръчка са приключили с изтичането на срока - 31.07.2020 г.</w:t>
      </w:r>
    </w:p>
    <w:p w:rsidR="00000000" w:rsidDel="00000000" w:rsidP="00000000" w:rsidRDefault="00000000" w:rsidRPr="00000000" w14:paraId="00000032">
      <w:pPr>
        <w:tabs>
          <w:tab w:val="left" w:leader="none" w:pos="709"/>
        </w:tabs>
        <w:ind w:firstLine="567"/>
        <w:jc w:val="both"/>
        <w:rPr>
          <w:sz w:val="24"/>
          <w:szCs w:val="24"/>
        </w:rPr>
      </w:pPr>
      <w:r w:rsidDel="00000000" w:rsidR="00000000" w:rsidRPr="00000000">
        <w:rPr>
          <w:sz w:val="24"/>
          <w:szCs w:val="24"/>
          <w:rtl w:val="0"/>
        </w:rPr>
        <w:t xml:space="preserve">По повод запитване от КПКОНПИ е получено писмо с вх.№ ЦУ01-10660#16/12.04.2023 г. на КПКОНПИ от Агенцията за държавна финансова инспекция /АДФИ/, в което заместник – директорът на АДФИ посочва, че от органите на АДФИ не са извършвани финансови инспекции на УХТ – П., свързани с гореописания предметен обхват.</w:t>
      </w:r>
    </w:p>
    <w:p w:rsidR="00000000" w:rsidDel="00000000" w:rsidP="00000000" w:rsidRDefault="00000000" w:rsidRPr="00000000" w14:paraId="00000033">
      <w:pPr>
        <w:ind w:firstLine="567"/>
        <w:jc w:val="both"/>
        <w:rPr>
          <w:b w:val="1"/>
          <w:bCs w:val="1"/>
          <w:i w:val="1"/>
          <w:iCs w:val="1"/>
          <w:color w:val="ff0000"/>
          <w:sz w:val="24"/>
          <w:szCs w:val="24"/>
        </w:rPr>
      </w:pPr>
      <w:r w:rsidDel="00000000" w:rsidR="00000000" w:rsidRPr="00000000">
        <w:rPr>
          <w:rtl w:val="0"/>
        </w:rPr>
      </w:r>
    </w:p>
    <w:p w:rsidR="00000000" w:rsidDel="00000000" w:rsidP="00000000" w:rsidRDefault="00000000" w:rsidRPr="00000000" w14:paraId="00000034">
      <w:pPr>
        <w:ind w:firstLine="567"/>
        <w:jc w:val="both"/>
        <w:rPr>
          <w:b w:val="1"/>
          <w:bCs w:val="1"/>
          <w:sz w:val="24"/>
          <w:szCs w:val="24"/>
        </w:rPr>
      </w:pPr>
      <w:r w:rsidDel="00000000" w:rsidR="00000000" w:rsidRPr="00000000">
        <w:rPr>
          <w:b w:val="1"/>
          <w:bCs w:val="1"/>
          <w:i w:val="1"/>
          <w:iCs w:val="1"/>
          <w:sz w:val="24"/>
          <w:szCs w:val="24"/>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35">
      <w:pPr>
        <w:ind w:firstLine="567"/>
        <w:jc w:val="both"/>
        <w:rPr>
          <w:sz w:val="24"/>
          <w:szCs w:val="24"/>
        </w:rPr>
      </w:pPr>
      <w:r w:rsidDel="00000000" w:rsidR="00000000" w:rsidRPr="00000000">
        <w:rPr>
          <w:rtl w:val="0"/>
        </w:rPr>
      </w:r>
    </w:p>
    <w:p w:rsidR="00000000" w:rsidDel="00000000" w:rsidP="00000000" w:rsidRDefault="00000000" w:rsidRPr="00000000" w14:paraId="00000036">
      <w:pPr>
        <w:ind w:firstLine="567"/>
        <w:jc w:val="both"/>
        <w:rPr>
          <w:sz w:val="24"/>
          <w:szCs w:val="24"/>
        </w:rPr>
      </w:pPr>
      <w:r w:rsidDel="00000000" w:rsidR="00000000" w:rsidRPr="00000000">
        <w:rPr>
          <w:sz w:val="24"/>
          <w:szCs w:val="24"/>
          <w:rtl w:val="0"/>
        </w:rPr>
        <w:t xml:space="preserve">За да е осъществен конфликт на интереси по смисъла на чл.52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7">
      <w:pPr>
        <w:ind w:firstLine="567"/>
        <w:jc w:val="both"/>
        <w:rPr>
          <w:sz w:val="24"/>
          <w:szCs w:val="24"/>
        </w:rPr>
      </w:pPr>
      <w:r w:rsidDel="00000000" w:rsidR="00000000" w:rsidRPr="00000000">
        <w:rPr>
          <w:sz w:val="24"/>
          <w:szCs w:val="24"/>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8">
      <w:pPr>
        <w:ind w:firstLine="567"/>
        <w:jc w:val="both"/>
        <w:rPr>
          <w:sz w:val="24"/>
          <w:szCs w:val="24"/>
        </w:rPr>
      </w:pPr>
      <w:r w:rsidDel="00000000" w:rsidR="00000000" w:rsidRPr="00000000">
        <w:rPr>
          <w:sz w:val="24"/>
          <w:szCs w:val="24"/>
          <w:rtl w:val="0"/>
        </w:rPr>
        <w:t xml:space="preserve">Проф. д-р инж.</w:t>
      </w:r>
      <w:r w:rsidDel="00000000" w:rsidR="00000000" w:rsidRPr="00000000">
        <w:rPr>
          <w:b w:val="1"/>
          <w:bCs w:val="1"/>
          <w:sz w:val="24"/>
          <w:szCs w:val="24"/>
          <w:rtl w:val="0"/>
        </w:rPr>
        <w:t xml:space="preserve"> </w:t>
      </w:r>
      <w:r w:rsidDel="00000000" w:rsidR="00000000" w:rsidRPr="00000000">
        <w:rPr>
          <w:sz w:val="24"/>
          <w:szCs w:val="24"/>
          <w:rtl w:val="0"/>
        </w:rPr>
        <w:t xml:space="preserve">Пламен *** Моллов, в качеството му на ректор на УХТ - П. е лице, заемащо висша публична длъжност по чл.6, ал.1, т.45 от ЗПКОНПИ. Доц. д-р Атанаска *** Тенева – заместник-ректор  на УХТ - П., в качеството й на лице, упълномощено по реда на Закона за обществените поръчки, което да организира и възлага обществени поръчки, е лице, заемащо висша публична длъжност по чл.6, ал.1, т.44 от ЗПКОНПИ. Като лица, заемащи висши публични длъжности, компетентна да се произнесе относно наличието или липсата на конфликт на интереси по отношение на тях е КПКОНПИ.</w:t>
      </w:r>
    </w:p>
    <w:p w:rsidR="00000000" w:rsidDel="00000000" w:rsidP="00000000" w:rsidRDefault="00000000" w:rsidRPr="00000000" w14:paraId="00000039">
      <w:pPr>
        <w:ind w:firstLine="567"/>
        <w:jc w:val="both"/>
        <w:rPr>
          <w:sz w:val="24"/>
          <w:szCs w:val="24"/>
        </w:rPr>
      </w:pPr>
      <w:r w:rsidDel="00000000" w:rsidR="00000000" w:rsidRPr="00000000">
        <w:rPr>
          <w:sz w:val="24"/>
          <w:szCs w:val="24"/>
          <w:rtl w:val="0"/>
        </w:rPr>
        <w:t xml:space="preserve">Съгласно чл.19, ал.3 от Закона за висшето образование /ЗВО/ висшите училища се ползват с академична автономия, която включва академично самоуправление. Съгласно ч</w:t>
      </w:r>
      <w:r w:rsidDel="00000000" w:rsidR="00000000" w:rsidRPr="00000000">
        <w:rPr>
          <w:color w:val="000000"/>
          <w:sz w:val="24"/>
          <w:szCs w:val="24"/>
          <w:rtl w:val="0"/>
        </w:rPr>
        <w:t xml:space="preserve">л. 32, ал.1 от ЗВО ректорът</w:t>
      </w:r>
      <w:r w:rsidDel="00000000" w:rsidR="00000000" w:rsidRPr="00000000">
        <w:rPr>
          <w:sz w:val="24"/>
          <w:szCs w:val="24"/>
          <w:rtl w:val="0"/>
        </w:rPr>
        <w:t xml:space="preserve"> </w:t>
      </w:r>
      <w:r w:rsidDel="00000000" w:rsidR="00000000" w:rsidRPr="00000000">
        <w:rPr>
          <w:color w:val="000000"/>
          <w:sz w:val="24"/>
          <w:szCs w:val="24"/>
          <w:rtl w:val="0"/>
        </w:rPr>
        <w:t xml:space="preserve">представлява висшето училище;</w:t>
      </w:r>
      <w:r w:rsidDel="00000000" w:rsidR="00000000" w:rsidRPr="00000000">
        <w:rPr>
          <w:sz w:val="24"/>
          <w:szCs w:val="24"/>
          <w:rtl w:val="0"/>
        </w:rPr>
        <w:t xml:space="preserve"> </w:t>
      </w:r>
      <w:r w:rsidDel="00000000" w:rsidR="00000000" w:rsidRPr="00000000">
        <w:rPr>
          <w:color w:val="000000"/>
          <w:sz w:val="24"/>
          <w:szCs w:val="24"/>
          <w:rtl w:val="0"/>
        </w:rPr>
        <w:t xml:space="preserve">по право е член на академичния съвет и негов председател;</w:t>
      </w:r>
      <w:r w:rsidDel="00000000" w:rsidR="00000000" w:rsidRPr="00000000">
        <w:rPr>
          <w:sz w:val="24"/>
          <w:szCs w:val="24"/>
          <w:rtl w:val="0"/>
        </w:rPr>
        <w:t xml:space="preserve"> </w:t>
      </w:r>
      <w:r w:rsidDel="00000000" w:rsidR="00000000" w:rsidRPr="00000000">
        <w:rPr>
          <w:color w:val="000000"/>
          <w:sz w:val="24"/>
          <w:szCs w:val="24"/>
          <w:rtl w:val="0"/>
        </w:rPr>
        <w:t xml:space="preserve">представя ежегодно на общото събрание отчет за работата си и за резултатите от изпълнението на политиката за развитие на висшето училище, за финансовото състояние на висшето училище, за съществуващите проблеми и мерки за тяхното решаване;</w:t>
      </w:r>
      <w:r w:rsidDel="00000000" w:rsidR="00000000" w:rsidRPr="00000000">
        <w:rPr>
          <w:sz w:val="24"/>
          <w:szCs w:val="24"/>
          <w:rtl w:val="0"/>
        </w:rPr>
        <w:t xml:space="preserve"> </w:t>
      </w:r>
      <w:r w:rsidDel="00000000" w:rsidR="00000000" w:rsidRPr="00000000">
        <w:rPr>
          <w:color w:val="000000"/>
          <w:sz w:val="24"/>
          <w:szCs w:val="24"/>
          <w:rtl w:val="0"/>
        </w:rPr>
        <w:t xml:space="preserve">изпълнява други функции, произтичащи от законите, от политиката за развитие на висшето училище и от решенията на общото събрание или на академичния съвет и др.</w:t>
      </w:r>
      <w:r w:rsidDel="00000000" w:rsidR="00000000" w:rsidRPr="00000000">
        <w:rPr>
          <w:sz w:val="24"/>
          <w:szCs w:val="24"/>
          <w:rtl w:val="0"/>
        </w:rPr>
        <w:t xml:space="preserve"> Съгласно ч</w:t>
      </w:r>
      <w:r w:rsidDel="00000000" w:rsidR="00000000" w:rsidRPr="00000000">
        <w:rPr>
          <w:color w:val="000000"/>
          <w:sz w:val="24"/>
          <w:szCs w:val="24"/>
          <w:rtl w:val="0"/>
        </w:rPr>
        <w:t xml:space="preserve">л. 33, ал.1 и ал.2 от ЗВО заместник-ректорът подпомага дейността на ректора и има право да го представлява в случаите, когато е упълномощен от него; организира и носи отговорност за работата на определено направление в дейността на висшето училище; участва в заседанията на академичния съвет с право на съвещателен глас, ако не е избран за негов член от Общото събрание. Мандатът на заместник-ректора приключва заедно с мандата на ректора, който го е предложил за избор от академичния съвет.</w:t>
      </w:r>
      <w:r w:rsidDel="00000000" w:rsidR="00000000" w:rsidRPr="00000000">
        <w:rPr>
          <w:sz w:val="24"/>
          <w:szCs w:val="24"/>
          <w:rtl w:val="0"/>
        </w:rPr>
        <w:t xml:space="preserve"> Съгласно чл. 20, ал.1 от Правилника за устройството и дейността на УХТ – П., ректорът:  представлява УХТ; отговаря за цялостната организация на дейността на Университета, за координиране на работата на отделните ръководни органи, за взаимодействието и ефективността на дейността на всички обслужващи звена; по право е член на Академичния съвет /АС/ и негов председател, подписва решенията на АС, извършва необходимите правни и фактически действия, произтичащи от тези решения, и се отчита за изпълнението им пред него; взема решения по изпълнение на бюджета в съответствие с решенията на АС и действащата нормативна уредба; управлява материалните фондове на УХТ; предлага на АС броя на зам.-ректорите и функционалните декани, подпомагащи дейността му, и кандидатурите за избора им измежду хабилитираните преподаватели на основен трудов договор; сключва договори с външни лица и организации, свързани с дейността на УХТ; може да делегира със заповед част от своите правомощия на зам.-ректорите, на деканите и/или на пом.-ректора и др. Съгласно чл. 21, ал.1 от Правилника в своята дейност ректорът се подпомага от: заместник-ректори, избрани от АС по предложение на ректора, които организират, контролират и носят отговорност за работата по определени дейности на УХТ в рамките на делегираните им от ректора правомощия и представляват ректора в случаите, когато са упълномощени от него.</w:t>
      </w:r>
    </w:p>
    <w:p w:rsidR="00000000" w:rsidDel="00000000" w:rsidP="00000000" w:rsidRDefault="00000000" w:rsidRPr="00000000" w14:paraId="0000003A">
      <w:pPr>
        <w:tabs>
          <w:tab w:val="left" w:leader="none" w:pos="709"/>
        </w:tabs>
        <w:ind w:firstLine="567"/>
        <w:jc w:val="both"/>
        <w:rPr>
          <w:sz w:val="24"/>
          <w:szCs w:val="24"/>
        </w:rPr>
      </w:pPr>
      <w:r w:rsidDel="00000000" w:rsidR="00000000" w:rsidRPr="00000000">
        <w:rPr>
          <w:sz w:val="24"/>
          <w:szCs w:val="24"/>
          <w:rtl w:val="0"/>
        </w:rPr>
        <w:t xml:space="preserve">От събраните по преписката доказателства се установява, че проф. д-р инж. Пламен Моллов, в качеството си на ректор на УХТ – П., е упражнил следните правомощия по служба: издал е Заповед № 239.1/18.03.2020 г., с която на основание Решение на ръководството на УХТ за обявяване на конкурс за избор на слоган на УХТ е назначил комисия за разглеждане и оценяване на предложенията за слоган на УХТ; одобрил е Доклад вх.№ 1647/23.06.2020 г. на Комисията; сключил е Договор за възлагане на обществена поръчка № 47/15.06.2020 г. с „***“ ЕООД, с предмет: Изготвяне на проект за графичен знак на Университета; участвал е в приемането на решение на Академичния съвет на УХТ – П., обективирано в Протокол № 7/26.06.2020 г.; подписал е заявка за поемане на задължение и искане за извършване на разход от 15.07.2020 г. за сумата от 4800 лв.;</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одобрил е Доклад от 23.09.2020 г. от ръководителя на Сектор „МТС и АТ“ с искане за извършване на разход за закупуване на дезинфектанти, гел за ръце и ръкавици за нуждите на УХТ – П.; сключил е Договор № Т-РД-29-116/13.08.2020 г. с Министерството на туризма, с предмет: „Подготовка и поетапно изпълнение на Проект за професионална селекция от традиционни български ястия и вина, обединени в „Национално меню“;</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одобрил е Доклад от декана по „Студентска и социална дейност“ с вх.№ 2635/16.09.2020 г. с предложение за отпечатване на брошури „Национално меню“; подписал е заявка за поемане на задължение от 16.09.2020 г. за сумата 7320 лв.; подписал е искания за извършване на разход, съответно на 21.09.2020 г. в размер на 5490 лв., и на  09.10.2020 г. в размер на 1830 лв.;</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на 13.10.2020 г. е подписал Приемо – предавателен протокол към Договор № Т-РД-29-116/13.08.2020 г. с Министерството на туризма; одобрил е Доклад от 03.11.2020 г. на ръководителя на Сектор „МТС и АТ“ с предложение за закупуване на 25 000 маски за еднократна употреба за нуждите на УХТ – П., към който е приложена и оферта на „***“ ЕООД; подписал е заявка за поемане на задължение от 04.11.2020 г. за сумата 15 000 лв.; на 16.11.2020 г. е подписал искане за извършване на разход в размер на 14 700 лв. в полза на „***“ ЕООД, подписал е 5 бр. бюджетни платежни нареждания, а именно:</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бюджетно платежно нареждане № 07357/24.07.2020 г., бюджетно платежно нареждане № 07944/13.10.2020 г., бюджетно платежно нареждане № 07687/21.09.2020 г., бюджетно платежно нареждане № 07955/13.10.2020 г., бюджетно платежно нареждане № 08242/17.11.2020 г.</w:t>
      </w:r>
    </w:p>
    <w:p w:rsidR="00000000" w:rsidDel="00000000" w:rsidP="00000000" w:rsidRDefault="00000000" w:rsidRPr="00000000" w14:paraId="0000003B">
      <w:pPr>
        <w:ind w:firstLine="567"/>
        <w:jc w:val="both"/>
        <w:rPr>
          <w:sz w:val="24"/>
          <w:szCs w:val="24"/>
          <w:highlight w:val="white"/>
        </w:rPr>
      </w:pPr>
      <w:r w:rsidDel="00000000" w:rsidR="00000000" w:rsidRPr="00000000">
        <w:rPr>
          <w:sz w:val="24"/>
          <w:szCs w:val="24"/>
          <w:rtl w:val="0"/>
        </w:rPr>
        <w:t xml:space="preserve">По отношение на упражнените правомощия във връзка с издаването на Заповед № 239.1/18.03.2020 г., одобряването на Доклад вх.№ 1647/23.06.2020 г., Доклад от 23.09.2020 г. и Доклад с вх.№ 2635/16.09.2020 г.; участието в приемането на решение на Академичния съвет на УХТ – П., обективирано в Протокол № 7/26.06.2020 г.;  сключването на Договор № Т-РД-29-116/13.08.2020 г. с Министерството на туризма и подписването на 13.10.2020 г. на Приемо – предавателен протокол към Договора; подписването на заявка за поемане на задължение от 15.07.2020 г.; заявка за поемане на задължение от 16.09.2020 г. и заявка за поемане на задължение от 04.11.2020 г., същите са свързани с провеждането на определени процедури, не касаят конкретно лице и с тяхното издаване не възниква облага за проф. Моллов или за свързано с него лице. Липсата на облага обуславя липсата на частен интерес, а оттук и липсата на конфликт на интереси</w:t>
      </w:r>
      <w:r w:rsidDel="00000000" w:rsidR="00000000" w:rsidRPr="00000000">
        <w:rPr>
          <w:sz w:val="24"/>
          <w:szCs w:val="24"/>
          <w:highlight w:val="white"/>
          <w:rtl w:val="0"/>
        </w:rPr>
        <w:t xml:space="preserve"> от упражнените правомощия.</w:t>
      </w:r>
    </w:p>
    <w:p w:rsidR="00000000" w:rsidDel="00000000" w:rsidP="00000000" w:rsidRDefault="00000000" w:rsidRPr="00000000" w14:paraId="0000003C">
      <w:pPr>
        <w:tabs>
          <w:tab w:val="left" w:leader="none" w:pos="709"/>
        </w:tabs>
        <w:ind w:firstLine="567"/>
        <w:jc w:val="both"/>
        <w:rPr>
          <w:sz w:val="24"/>
          <w:szCs w:val="24"/>
        </w:rPr>
      </w:pPr>
      <w:r w:rsidDel="00000000" w:rsidR="00000000" w:rsidRPr="00000000">
        <w:rPr>
          <w:sz w:val="24"/>
          <w:szCs w:val="24"/>
          <w:rtl w:val="0"/>
        </w:rPr>
        <w:t xml:space="preserve">От събраните по преписката доказателства и направените справки се установи, че Пламен *** Моллов, Н.П.М. – негов син, и П.А.М.- негова съпруга, са свързани лица по смисъла на §1, т.15, б.“а“ от ДР на ЗПКОНПИ.  Наличието на свързани лица само по себе си не представлява конфликт на интереси. Свързаността създава риск от такъв в случаите, при които лицето, заемащо публична длъжност упражнява правомощия или изпълнява задължения по служба повлияно от частен интерес. От значение за установяване или не установяване конфликт на интереси е конкретно поведение на лицето, заемащо публична длъжност при изпълнение на правомощията му по служба, както и дали това поведение е в частен интерес негов или на свързаното с него лице.</w:t>
      </w:r>
    </w:p>
    <w:p w:rsidR="00000000" w:rsidDel="00000000" w:rsidP="00000000" w:rsidRDefault="00000000" w:rsidRPr="00000000" w14:paraId="0000003D">
      <w:pPr>
        <w:tabs>
          <w:tab w:val="left" w:leader="none" w:pos="709"/>
        </w:tabs>
        <w:ind w:firstLine="567"/>
        <w:jc w:val="both"/>
        <w:rPr>
          <w:sz w:val="24"/>
          <w:szCs w:val="24"/>
        </w:rPr>
      </w:pPr>
      <w:r w:rsidDel="00000000" w:rsidR="00000000" w:rsidRPr="00000000">
        <w:rPr>
          <w:sz w:val="24"/>
          <w:szCs w:val="24"/>
          <w:rtl w:val="0"/>
        </w:rPr>
        <w:t xml:space="preserve">При анализ на доказателствата не се установи свързаност по смисъла на §1, т.15, б.“а“ от ДР на ЗПКОНПИ между Пламен Моллов – ректор, и Атанаска Тенева – заместник - ректор, от една страна, и едноличния собственик на капитала на „***“ ЕООД – Л.Й.,  от друга страна, тъй като не се установи свързаност между посочените лица на основание родство по права линия, по съребрена линия – до четвърта степен включително, и по сватовство – до втора степен включително.</w:t>
      </w:r>
    </w:p>
    <w:p w:rsidR="00000000" w:rsidDel="00000000" w:rsidP="00000000" w:rsidRDefault="00000000" w:rsidRPr="00000000" w14:paraId="0000003E">
      <w:pPr>
        <w:tabs>
          <w:tab w:val="left" w:leader="none" w:pos="709"/>
        </w:tabs>
        <w:ind w:firstLine="567"/>
        <w:jc w:val="both"/>
        <w:rPr>
          <w:sz w:val="24"/>
          <w:szCs w:val="24"/>
        </w:rPr>
      </w:pPr>
      <w:r w:rsidDel="00000000" w:rsidR="00000000" w:rsidRPr="00000000">
        <w:rPr>
          <w:sz w:val="24"/>
          <w:szCs w:val="24"/>
          <w:rtl w:val="0"/>
        </w:rPr>
        <w:t xml:space="preserve">По преписката беше изследван и въпроса за наличие на икономически зависимости, обуславящи свързаност по смисъла на  §1, т.15, б.“б“ от ДР на ЗПКОНПИ, между проф. д-р инж. Пламен *** Моллов, в качеството му на ректор на УХТ – П., и „***“ ЕООД и едноличния собственик на капитала на дружеството – Л.Й. ЗПКОНПИ не съдържа легална дефиниция за „икономически зависимости“, но видно от целта на закона, а и от съдебната практика по въпроса, същите се обосновават от съществуването на стопанско-финансово обвързване между две лица, при което у двете или у някое от тях възниква субективно убеждение или се провокира мотив за осъществяване на поведение, в случая служебни правомощия, по определен, ползващ другото лице начин. „Зависимостта“ се определя и като онова вътрешно субективно убеждение, което съществува у лицето, заемащо публична/ висша публична длъжност, мотивиращо го да се съобразява в момента и когато е повлияно от минали събития или от очаквани бъдещи облаги при и по повод на осъществяване на свое конкретно правомощие или служебно задължение. В своята практика Върховният административен съд (ВАС) приема, че зависимостта е икономическа, когато водещият мотив за лицето е икономически (Решение № 15662 от 22.12.2014 г. по адм. д. № 6531/ 2014 г. по описа на ВАС, VII отд.). Едва когато е доказано наличието на икономически зависимости следва да се установи дали те пораждат основателни съмнения в безпристрастността и обективността на лицето, заемащо висша публична длъжност.</w:t>
      </w:r>
    </w:p>
    <w:p w:rsidR="00000000" w:rsidDel="00000000" w:rsidP="00000000" w:rsidRDefault="00000000" w:rsidRPr="00000000" w14:paraId="0000003F">
      <w:pPr>
        <w:tabs>
          <w:tab w:val="left" w:leader="none" w:pos="709"/>
        </w:tabs>
        <w:ind w:firstLine="567"/>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sz w:val="24"/>
          <w:szCs w:val="24"/>
          <w:rtl w:val="0"/>
        </w:rPr>
        <w:t xml:space="preserve">При анализ на доказателствата не се установи свързаност по смисъла на §1, т.15, б.“б“ от ДР на ЗПКОНПИ между Пламен Моллов и Атанаска Тенева, от една страна, и „***“ ЕООД и едноличния собственик на капитала на дружеството – Л.Й.,  от друга страна, на основание</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някоя от проявните форми на икономическите зависимости, а именно: съвместно участие в капитала на търговски дружества, съсобственост или сключени сделки с вещноправни последици между лицата, както и на основание наличие на договорни отношения между лицата, а и такива не се твърдят в сигнала. Също така не се установиха договорни отношения и между свързаните с Пламен Моллов лица -</w:t>
      </w:r>
      <w:r w:rsidDel="00000000" w:rsidR="00000000" w:rsidRPr="00000000">
        <w:rPr>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Н.П.М. и П.А.М., от една страна, и „***“ ЕООД и едноличния собственик на капитала на дружеството – Л.Й.</w:t>
      </w:r>
    </w:p>
    <w:p w:rsidR="00000000" w:rsidDel="00000000" w:rsidP="00000000" w:rsidRDefault="00000000" w:rsidRPr="00000000" w14:paraId="00000040">
      <w:pPr>
        <w:ind w:firstLine="567"/>
        <w:jc w:val="both"/>
        <w:rPr>
          <w:sz w:val="24"/>
          <w:szCs w:val="24"/>
        </w:rPr>
      </w:pPr>
      <w:r w:rsidDel="00000000" w:rsidR="00000000" w:rsidRPr="00000000">
        <w:rPr>
          <w:sz w:val="24"/>
          <w:szCs w:val="24"/>
          <w:rtl w:val="0"/>
        </w:rPr>
        <w:t xml:space="preserve">От събраните по преписката доказателства, се потвърждава изнесеното в сигнала, че Л.Й. и синът на проф. Моллов – Н.М., са съдружници в „***“ ООД, считано от 20.05.2020 г., както и че синът и съпругата на проф. Моллов – П.М., са съдружници с Й. в „***“ ООД. В тази връзка беше изследван въпроса за наличие на стопанско – финансови обвързаности между двете дружества и съдружниците в тях и „***“ ЕООД, но такива не бяха установени.</w:t>
      </w:r>
      <w:r w:rsidDel="00000000" w:rsidR="00000000" w:rsidRPr="00000000">
        <w:rPr>
          <w:rtl w:val="0"/>
        </w:rPr>
        <w:t xml:space="preserve"> </w:t>
      </w:r>
      <w:r w:rsidDel="00000000" w:rsidR="00000000" w:rsidRPr="00000000">
        <w:rPr>
          <w:sz w:val="24"/>
          <w:szCs w:val="24"/>
          <w:rtl w:val="0"/>
        </w:rPr>
        <w:t xml:space="preserve">В конкретния случай факът, че свързаните с проф. Моллов лица са съдружници с едноличния собственик на капитала на „***“ ЕООД в други дружества, не е съставомерен факт в кръга на конфликта на интереси по чл.52 – 54 от ЗПКОНПИ, поради липса на доказателства за наличие на връзка между търговската дейност на трите дружества. Съдружието на едноличния собственик на капитала на „***“ ЕООД – Л.Й., със сина и съпругата на Моллов в „***“ ООД и „***“ ООД, не може да обоснове икономически зависимости, между проф. Моллов и „***“ ЕООД, които да пораждат основателни съмнения в неговата безпристрастност и обективност. По повод на факта, че за адрес на управление на „***“ ЕООД в ТРРЮЛНЦ е вписан недвижим имот, собственост на Моллов и съпругата му, прехвърлен на по-късен етап на сина му, също не се установиха наличие на договорни отношения и финансови обвързаности между лицата.</w:t>
      </w:r>
    </w:p>
    <w:p w:rsidR="00000000" w:rsidDel="00000000" w:rsidP="00000000" w:rsidRDefault="00000000" w:rsidRPr="00000000" w14:paraId="00000041">
      <w:pPr>
        <w:ind w:firstLine="567"/>
        <w:jc w:val="both"/>
        <w:rPr>
          <w:sz w:val="24"/>
          <w:szCs w:val="24"/>
        </w:rPr>
      </w:pPr>
      <w:r w:rsidDel="00000000" w:rsidR="00000000" w:rsidRPr="00000000">
        <w:rPr>
          <w:sz w:val="24"/>
          <w:szCs w:val="24"/>
          <w:rtl w:val="0"/>
        </w:rPr>
        <w:t xml:space="preserve">Дори и наличието на съдружие между свързаните с проф. Моллов лица и едноличния собственик на капитала на „***“ ЕООД – Л.Й., да провокират съмнение в обективността и безпристрастността на проф. Моллов при упражняване на правомощията му по служба по отношение на „***“ ЕООД, липсват доказателства, които по безспорен начин да установят съществуването на стопанско-финансово обвързване между проф. Моллов и „***“ ЕООД, което да го мотивира да упражни правомощията си. Т.е. събраните по преписката доказателства не обосновават икономически зависимости между проф. Моллов и „***“ ЕООД, което обуславя липсата на свързаност между тях по смисъла на §1, т.15, б.“б“ от ДР на ЗПКОНПИ.</w:t>
      </w:r>
    </w:p>
    <w:p w:rsidR="00000000" w:rsidDel="00000000" w:rsidP="00000000" w:rsidRDefault="00000000" w:rsidRPr="00000000" w14:paraId="00000042">
      <w:pPr>
        <w:ind w:firstLine="567"/>
        <w:jc w:val="both"/>
        <w:rPr>
          <w:sz w:val="24"/>
          <w:szCs w:val="24"/>
        </w:rPr>
      </w:pPr>
      <w:r w:rsidDel="00000000" w:rsidR="00000000" w:rsidRPr="00000000">
        <w:rPr>
          <w:sz w:val="24"/>
          <w:szCs w:val="24"/>
          <w:rtl w:val="0"/>
        </w:rPr>
        <w:t xml:space="preserve">Факт е, че проф. Моллов, в качеството си на ректор на УХТ – П., е упражнил правомощия по служба по отношение на „***“ ЕООД, за което дружество не се установи да е свързано лице с него. Поради липсата на доказателства за наличие на договорни отношения и извършени плащания между „***“ ЕООД и двете дружества „***“ ООД и „***“ ООД, както и между „***“ ЕООД и свързаните с Моллов лица, не може да бъде направен изводът, че по някакъв начин резултатът от упражнените от проф. Моллов правомощия по отношение на „***“ ЕООД е рефлектирал в патримониума на дружествата, в които свързаните лица с него са съдружници, или лично в техния патримониум.</w:t>
      </w:r>
    </w:p>
    <w:p w:rsidR="00000000" w:rsidDel="00000000" w:rsidP="00000000" w:rsidRDefault="00000000" w:rsidRPr="00000000" w14:paraId="00000043">
      <w:pPr>
        <w:ind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Поради изложеното следва изводът, че по преписката не се установи свързаност между проф. Моллов и „***“ ЕООД, както и не се установи наличие на частен интерес и облага  за свързаните с проф. Моллов лица – сина му Н.М. и съпругата му – П.М., от упражнените от него правомощия по отношение на „***“ ЕООД. Липсата на облага и частен интерес обуславя и липсата на конфликт на интереси при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упражняване на правомощията по служба от проф. Моллов във връзка със</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сключването на Договор за възлагане на обществена поръчка № 47/15.06.2020 г. с „***“ ЕООД, с предмет: Изготвяне на проект за графичен знак на УХТ - П.; одобряването на Доклад от 03.11.2020 г. от ръководителя на Сектор „МТС и АТ“ с предложение за закупуване на 25 000 маски за еднократна употреба за нуждите на УХТ – П. във връзка със създалата се епидемиологична обстановка, към който е приложена и оферта на „***“ ЕООД; подписването на 15.07.2020 г. на искане за извършване на разход в размер на 4800 лв. по Договор за възлагане на обществена поръчка № 47/15.06.2020 г. с „***“ ЕООД; подписването на 21.09.2020 г. и на 09.10.2020 г. на искания за извършване на разход, съответно в размер на 5490 лв. и в размер на 1830 лв., за извършване плащане за отпечатването на брошури „Национално меню“ от „***“ ЕООД; подписването на 16.11.2020 г. на искане за извършване на разход в размер на 14 700 лв. в полза на „***“ ЕООД по фактура № 13/10.11.2020 г., издадена от дружеството, за доставка на 25 000 бр. маски за еднократна употреба; подписването на 5 бр. бюджетни платежни нареждания, а именно: бюджетно платежно нареждане № 07357/24.07.2020 г., бюджетно платежно нареждане № 07944/13.10.2020 г., бюджетно платежно нареждане № 07687/21.09.2020 г., бюджетно платежно нареждане № 07955/13.10.2020 г., бюджетно платежно нареждане № 08242/17.11.2020 г. за извършени плащания в полза на „***“ ЕООД.</w:t>
      </w:r>
      <w:r w:rsidDel="00000000" w:rsidR="00000000" w:rsidRPr="00000000">
        <w:rPr>
          <w:rtl w:val="0"/>
        </w:rPr>
      </w:r>
    </w:p>
    <w:p w:rsidR="00000000" w:rsidDel="00000000" w:rsidP="00000000" w:rsidRDefault="00000000" w:rsidRPr="00000000" w14:paraId="00000044">
      <w:pPr>
        <w:tabs>
          <w:tab w:val="left" w:leader="none" w:pos="709"/>
        </w:tabs>
        <w:ind w:firstLine="567"/>
        <w:jc w:val="both"/>
        <w:rPr>
          <w:sz w:val="24"/>
          <w:szCs w:val="24"/>
        </w:rPr>
      </w:pPr>
      <w:r w:rsidDel="00000000" w:rsidR="00000000" w:rsidRPr="00000000">
        <w:rPr>
          <w:sz w:val="24"/>
          <w:szCs w:val="24"/>
          <w:rtl w:val="0"/>
        </w:rPr>
        <w:t xml:space="preserve">В качеството си лице, упълномощено по реда на Закона за обществените поръчки  Атанаска *** Тенева – заместник-ректор  на УХТ П., е упражнила свои правомощия по служба като е издала Заповед № 515/14.07.2020 г. за назначаване на комисия със задача да разгледа, оцени и класира получените в Университета оферти, по обява № 10-2020/12.06.2020 г. за участие в обществена поръчка, приела е </w:t>
      </w:r>
      <w:r w:rsidDel="00000000" w:rsidR="00000000" w:rsidRPr="00000000">
        <w:rPr>
          <w:sz w:val="24"/>
          <w:szCs w:val="24"/>
          <w:highlight w:val="white"/>
          <w:rtl w:val="0"/>
        </w:rPr>
        <w:t xml:space="preserve">Решение № 52/16.07.2020 г.</w:t>
      </w:r>
      <w:r w:rsidDel="00000000" w:rsidR="00000000" w:rsidRPr="00000000">
        <w:rPr>
          <w:sz w:val="24"/>
          <w:szCs w:val="24"/>
          <w:rtl w:val="0"/>
        </w:rPr>
        <w:t xml:space="preserve">, в качеството й на възложител по Заповед № 25/16.01.2020 г., с което е приела резултатите от извършената от Комисията работа и е прекратила обществената поръчка чрез публично състезание с предмет „Строително-ремонтни работи по сградния фонд на УХТ“ на основание чл.110, ал.1, т.1 от ЗОП поради това, че не е подадена нито една оферта, заявление за участие или конкурсен проект и не се е явил нито един участник за преговори, и е решила на основание чл.182, ал.1, т.2 от ЗОП да се премине към процедура по пряко договаряне с определени лица, при непроменени първоначални условия в обявената документация за участие, на 22.07.2020 г. е поканила „***“ ЕООД с Покана изх.№ 1965/22.07.2020 г. да представи оферта за сключване на договор за изпълнение във връзка с обявената и прекратена обществена поръчка, при непроменени първоначални условия. Упражнените от Тенева правомощия са при липса на частен интерес, неин или на свързани с нея лица, тъй като такива не бяха установени. </w:t>
      </w:r>
    </w:p>
    <w:p w:rsidR="00000000" w:rsidDel="00000000" w:rsidP="00000000" w:rsidRDefault="00000000" w:rsidRPr="00000000" w14:paraId="00000045">
      <w:pPr>
        <w:tabs>
          <w:tab w:val="left" w:leader="none" w:pos="709"/>
        </w:tabs>
        <w:ind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Поради липсата на свързаност между проф.Моллов и „***“ ЕООД, не може да се обоснове и оказано влияние в частен интерес върху заместник – ректора Тенева от страна на проф. Моллов, в качеството му на ректор на УХТ – П., във връзка с упражнените от нея правомощия.</w:t>
      </w:r>
      <w:r w:rsidDel="00000000" w:rsidR="00000000" w:rsidRPr="00000000">
        <w:rPr>
          <w:rtl w:val="0"/>
        </w:rPr>
      </w:r>
    </w:p>
    <w:p w:rsidR="00000000" w:rsidDel="00000000" w:rsidP="00000000" w:rsidRDefault="00000000" w:rsidRPr="00000000" w14:paraId="00000046">
      <w:pPr>
        <w:tabs>
          <w:tab w:val="left" w:leader="none" w:pos="6300"/>
        </w:tabs>
        <w:ind w:firstLine="567"/>
        <w:jc w:val="both"/>
        <w:rPr>
          <w:sz w:val="24"/>
          <w:szCs w:val="24"/>
        </w:rPr>
      </w:pPr>
      <w:r w:rsidDel="00000000" w:rsidR="00000000" w:rsidRPr="00000000">
        <w:rPr>
          <w:sz w:val="24"/>
          <w:szCs w:val="24"/>
          <w:rtl w:val="0"/>
        </w:rPr>
        <w:t xml:space="preserve">От изложеното следва, че са налице две от предпоставките от общия състав на конфликт на интереси по отношение на проф. д-р инж. Пламен *** Моллов – ректор на УХТ - П. и доц. д-р Атанаска *** Тенева – заместник-ректор  на УХТ П. и лице, упълномощено по реда на Закона за обществените поръчки, което да организира и възлага обществени поръчки, а именно: лице, заемащо висша публична длъжност и упражнени правомощия по служба. Не е налице обаче частен интерес от упражнените правомощия. 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w:t>
      </w:r>
    </w:p>
    <w:p w:rsidR="00000000" w:rsidDel="00000000" w:rsidP="00000000" w:rsidRDefault="00000000" w:rsidRPr="00000000" w14:paraId="00000047">
      <w:pPr>
        <w:ind w:firstLine="567"/>
        <w:jc w:val="both"/>
        <w:rPr>
          <w:sz w:val="24"/>
          <w:szCs w:val="24"/>
        </w:rPr>
      </w:pPr>
      <w:r w:rsidDel="00000000" w:rsidR="00000000" w:rsidRPr="00000000">
        <w:rPr>
          <w:sz w:val="24"/>
          <w:szCs w:val="24"/>
          <w:rtl w:val="0"/>
        </w:rPr>
        <w:t xml:space="preserve">По отношение на Приемно-предавателния протокол между страните по Договор за възлагане на обществена поръчка № 47/15.06.2020 г. и искането за извършване на разход от 09.10.2020 г., от същите е видно, че не са подписани от проф. Моллов, в качеството му на ректор на УХТ - П. Т.е. в случая е налице само една от предпоставките от общия състав на конфликта на интереси, а именно: лице, заемащо висша публична длъжност. Не са налице упражнени от лицето правомощия по служба и частен интерес от упражнените правомощия. Липсата на който и да е елемент от общия състав на конфликта на интерес, съгласно чл.52 от ЗПКОНПИ, води до липсата на конфликт на интереси.</w:t>
      </w:r>
    </w:p>
    <w:p w:rsidR="00000000" w:rsidDel="00000000" w:rsidP="00000000" w:rsidRDefault="00000000" w:rsidRPr="00000000" w14:paraId="00000048">
      <w:pPr>
        <w:ind w:firstLine="567"/>
        <w:jc w:val="both"/>
        <w:rPr>
          <w:sz w:val="24"/>
          <w:szCs w:val="24"/>
        </w:rPr>
      </w:pPr>
      <w:r w:rsidDel="00000000" w:rsidR="00000000" w:rsidRPr="00000000">
        <w:rPr>
          <w:sz w:val="24"/>
          <w:szCs w:val="24"/>
          <w:rtl w:val="0"/>
        </w:rPr>
        <w:t xml:space="preserve">Предвид писмо с вх.№ ЦУ01-10660#16/12.04.2023 г. на КПКОНПИ, на основание чл.8, ал.1 от Закона за държавната финансова инспекция, сигнал с вх.№ ЦУ01/С-558/29.06.2022 г. на КПКОНПИ следва да се изпрати на Агенцията за държавна финансова инспекция за последващ контрол за законосъобразност на дейността по възлагането и изпълнението на посочените по-горе обществени поръчки и извършени разходи от УХТ – П.</w:t>
      </w:r>
    </w:p>
    <w:p w:rsidR="00000000" w:rsidDel="00000000" w:rsidP="00000000" w:rsidRDefault="00000000" w:rsidRPr="00000000" w14:paraId="00000049">
      <w:pPr>
        <w:ind w:firstLine="567"/>
        <w:jc w:val="both"/>
        <w:rPr>
          <w:sz w:val="24"/>
          <w:szCs w:val="24"/>
        </w:rPr>
      </w:pPr>
      <w:r w:rsidDel="00000000" w:rsidR="00000000" w:rsidRPr="00000000">
        <w:rPr>
          <w:sz w:val="24"/>
          <w:szCs w:val="24"/>
          <w:rtl w:val="0"/>
        </w:rPr>
        <w:t xml:space="preserve">Предвид горното, Комисията за противодействие на корупцията и за отнемане на незаконно придобито имущество, на основание чл. 74, ал. 1 и ал. 2 от ЗПКОНПИ,</w:t>
      </w:r>
    </w:p>
    <w:p w:rsidR="00000000" w:rsidDel="00000000" w:rsidP="00000000" w:rsidRDefault="00000000" w:rsidRPr="00000000" w14:paraId="0000004A">
      <w:pPr>
        <w:tabs>
          <w:tab w:val="left" w:leader="none" w:pos="6300"/>
        </w:tabs>
        <w:ind w:firstLine="567"/>
        <w:jc w:val="center"/>
        <w:rPr>
          <w:b w:val="1"/>
          <w:bCs w:val="1"/>
          <w:sz w:val="24"/>
          <w:szCs w:val="24"/>
        </w:rPr>
      </w:pPr>
      <w:r w:rsidDel="00000000" w:rsidR="00000000" w:rsidRPr="00000000">
        <w:rPr>
          <w:b w:val="1"/>
          <w:bCs w:val="1"/>
          <w:sz w:val="24"/>
          <w:szCs w:val="24"/>
          <w:rtl w:val="0"/>
        </w:rPr>
        <w:t xml:space="preserve">РЕШИ:</w:t>
      </w:r>
    </w:p>
    <w:p w:rsidR="00000000" w:rsidDel="00000000" w:rsidP="00000000" w:rsidRDefault="00000000" w:rsidRPr="00000000" w14:paraId="0000004B">
      <w:pPr>
        <w:tabs>
          <w:tab w:val="left" w:leader="none" w:pos="6300"/>
        </w:tabs>
        <w:ind w:firstLine="567"/>
        <w:jc w:val="both"/>
        <w:rPr>
          <w:sz w:val="24"/>
          <w:szCs w:val="24"/>
        </w:rPr>
      </w:pPr>
      <w:r w:rsidDel="00000000" w:rsidR="00000000" w:rsidRPr="00000000">
        <w:rPr>
          <w:rtl w:val="0"/>
        </w:rPr>
      </w:r>
    </w:p>
    <w:p w:rsidR="00000000" w:rsidDel="00000000" w:rsidP="00000000" w:rsidRDefault="00000000" w:rsidRPr="00000000" w14:paraId="0000004C">
      <w:pPr>
        <w:tabs>
          <w:tab w:val="left" w:leader="none" w:pos="709"/>
        </w:tabs>
        <w:ind w:firstLine="567"/>
        <w:jc w:val="both"/>
        <w:rPr>
          <w:sz w:val="24"/>
          <w:szCs w:val="24"/>
        </w:rPr>
      </w:pPr>
      <w:r w:rsidDel="00000000" w:rsidR="00000000" w:rsidRPr="00000000">
        <w:rPr>
          <w:b w:val="1"/>
          <w:bCs w:val="1"/>
          <w:sz w:val="24"/>
          <w:szCs w:val="24"/>
          <w:rtl w:val="0"/>
        </w:rPr>
        <w:t xml:space="preserve">НЕ УСТАНОВЯВА</w:t>
      </w:r>
      <w:r w:rsidDel="00000000" w:rsidR="00000000" w:rsidRPr="00000000">
        <w:rPr>
          <w:sz w:val="24"/>
          <w:szCs w:val="24"/>
          <w:rtl w:val="0"/>
        </w:rPr>
        <w:t xml:space="preserve"> конфликт на интереси по отношение на проф. д-р инж. Пламен *** Моллов, EГН ***, в качеството му на ректор на УХТ /УХТ, Университета/ - П. и лице, заемащо висша публична длъжност по смисъла на чл. 6, ал. 1, т. 45, за това, че е издал Заповед № 239.1/18.03.2020 г.; одобрил е Доклад вх.№ 1647/23.06.2020 г.; сключил е Договор за възлагане на обществена поръчка № 47/15.06.2020 г.; участвал е в приемането на решение на Академичния съвет на УХТ – П., обективирано в Протокол № 7/26.06.2020 г.; одобрил е Доклад от 23.09.2020 г.; сключил е Договор № Т-РД-29-116/13.08.2020 г.; одобрил е Доклад с вх.№ 2635/16.09.2020 г.; подписал е Приемо – предавателен протокол към Договор № Т-РД-29-116/13.08.2020 г.; одобрил е Доклад от 03.11.2020 г.; подписал е: заявка за поемане на задължение и искане за извършване на разход от 15.07.2020 г., заявка за поемане на задължение от 16.09.2020 г., заявка за поемане на задължение от 04.11.2020 г.,</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искания за извършване на разход на 21.09.2020 г., на  09.10.2020 г. и на 16.11.2020 г., 5 бр. бюджетни платежни нареждания, а именно: №07357/24.07.2020 г., №07687/21.09.2020 г., № 07944/13.10.2020 г., № 07955/13.10.2020 г. и № 08242/17.11.2020 г., поради липса на частен интерес, негов или на свързано с него лице.</w:t>
      </w:r>
    </w:p>
    <w:p w:rsidR="00000000" w:rsidDel="00000000" w:rsidP="00000000" w:rsidRDefault="00000000" w:rsidRPr="00000000" w14:paraId="0000004D">
      <w:pPr>
        <w:tabs>
          <w:tab w:val="left" w:leader="none" w:pos="6300"/>
        </w:tabs>
        <w:ind w:firstLine="567"/>
        <w:jc w:val="both"/>
        <w:rPr>
          <w:sz w:val="24"/>
          <w:szCs w:val="24"/>
        </w:rPr>
      </w:pPr>
      <w:r w:rsidDel="00000000" w:rsidR="00000000" w:rsidRPr="00000000">
        <w:rPr>
          <w:b w:val="1"/>
          <w:bCs w:val="1"/>
          <w:sz w:val="24"/>
          <w:szCs w:val="24"/>
          <w:rtl w:val="0"/>
        </w:rPr>
        <w:t xml:space="preserve">НЕ УСТАНОВЯВА</w:t>
      </w:r>
      <w:r w:rsidDel="00000000" w:rsidR="00000000" w:rsidRPr="00000000">
        <w:rPr>
          <w:sz w:val="24"/>
          <w:szCs w:val="24"/>
          <w:rtl w:val="0"/>
        </w:rPr>
        <w:t xml:space="preserve"> конфликт на интереси по отношение на проф. д-р инж. Пламен *** Моллов, EГН ***, в качеството му на ректор на УХТ /УХТ, Университета/ - П. и лице, заемащо висша публична длъжност по смисъла на чл. 6, ал. 1, т. 45, във връзка с подписването на Приемно-предавателен протокол между страните по Договор за възлагане на обществена поръчка № 47/15.06.2020 г. и искане за извършване на разход от 09.10.2020 г., поради липса на упражнени правомощия по служба.</w:t>
      </w:r>
    </w:p>
    <w:p w:rsidR="00000000" w:rsidDel="00000000" w:rsidP="00000000" w:rsidRDefault="00000000" w:rsidRPr="00000000" w14:paraId="0000004E">
      <w:pPr>
        <w:tabs>
          <w:tab w:val="left" w:leader="none" w:pos="6300"/>
        </w:tabs>
        <w:ind w:firstLine="567"/>
        <w:jc w:val="both"/>
        <w:rPr>
          <w:sz w:val="24"/>
          <w:szCs w:val="24"/>
        </w:rPr>
      </w:pPr>
      <w:r w:rsidDel="00000000" w:rsidR="00000000" w:rsidRPr="00000000">
        <w:rPr>
          <w:b w:val="1"/>
          <w:bCs w:val="1"/>
          <w:sz w:val="24"/>
          <w:szCs w:val="24"/>
          <w:rtl w:val="0"/>
        </w:rPr>
        <w:t xml:space="preserve">НЕ УСТАНОВЯВА</w:t>
      </w:r>
      <w:r w:rsidDel="00000000" w:rsidR="00000000" w:rsidRPr="00000000">
        <w:rPr>
          <w:sz w:val="24"/>
          <w:szCs w:val="24"/>
          <w:rtl w:val="0"/>
        </w:rPr>
        <w:t xml:space="preserve"> конфликт на интереси по отношение на доц. д-р Атанаска *** Тенева, ЕГН ***, заместник – ректор на УХТ - П. и лице, упълномощено по реда на Закона за обществените поръчки, което да организира и възлага обществени поръчки и в това й качество лице, заемащо висша публична длъжност по смисъла на чл. 6, ал. 1, т. 44, за това, че е издала Заповед № 515/14.07.2020 г., приела е </w:t>
      </w:r>
      <w:r w:rsidDel="00000000" w:rsidR="00000000" w:rsidRPr="00000000">
        <w:rPr>
          <w:sz w:val="24"/>
          <w:szCs w:val="24"/>
          <w:highlight w:val="white"/>
          <w:rtl w:val="0"/>
        </w:rPr>
        <w:t xml:space="preserve">Решение № 52/16.07.2020 г. и е подписала </w:t>
      </w:r>
      <w:r w:rsidDel="00000000" w:rsidR="00000000" w:rsidRPr="00000000">
        <w:rPr>
          <w:sz w:val="24"/>
          <w:szCs w:val="24"/>
          <w:rtl w:val="0"/>
        </w:rPr>
        <w:t xml:space="preserve">Покана изх.№ 1965/22.07.2020 г., поради липса на частен интерес, неин или на свързано с нея лице.</w:t>
      </w:r>
    </w:p>
    <w:p w:rsidR="00000000" w:rsidDel="00000000" w:rsidP="00000000" w:rsidRDefault="00000000" w:rsidRPr="00000000" w14:paraId="0000004F">
      <w:pPr>
        <w:tabs>
          <w:tab w:val="left" w:leader="none" w:pos="6300"/>
        </w:tabs>
        <w:ind w:firstLine="567"/>
        <w:jc w:val="both"/>
        <w:rPr>
          <w:sz w:val="24"/>
          <w:szCs w:val="24"/>
        </w:rPr>
      </w:pPr>
      <w:r w:rsidDel="00000000" w:rsidR="00000000" w:rsidRPr="00000000">
        <w:rPr>
          <w:sz w:val="24"/>
          <w:szCs w:val="24"/>
          <w:rtl w:val="0"/>
        </w:rPr>
        <w:t xml:space="preserve">Препис от Решението да се изпрати на Окръжна прокуратура - П., с оглед преценка за реализиране на правомощията ѝ по чл. 76, ал. 2 от ЗПКОНПИ. </w:t>
      </w:r>
    </w:p>
    <w:p w:rsidR="00000000" w:rsidDel="00000000" w:rsidP="00000000" w:rsidRDefault="00000000" w:rsidRPr="00000000" w14:paraId="00000050">
      <w:pPr>
        <w:tabs>
          <w:tab w:val="left" w:leader="none" w:pos="6300"/>
        </w:tabs>
        <w:ind w:firstLine="567"/>
        <w:jc w:val="both"/>
        <w:rPr>
          <w:sz w:val="24"/>
          <w:szCs w:val="24"/>
        </w:rPr>
      </w:pPr>
      <w:r w:rsidDel="00000000" w:rsidR="00000000" w:rsidRPr="00000000">
        <w:rPr>
          <w:rtl w:val="0"/>
        </w:rPr>
      </w:r>
    </w:p>
    <w:p w:rsidR="00000000" w:rsidDel="00000000" w:rsidP="00000000" w:rsidRDefault="00000000" w:rsidRPr="00000000" w14:paraId="00000051">
      <w:pPr>
        <w:tabs>
          <w:tab w:val="left" w:leader="none" w:pos="6300"/>
        </w:tabs>
        <w:ind w:firstLine="567"/>
        <w:jc w:val="both"/>
        <w:rPr>
          <w:sz w:val="24"/>
          <w:szCs w:val="24"/>
        </w:rPr>
      </w:pPr>
      <w:r w:rsidDel="00000000" w:rsidR="00000000" w:rsidRPr="00000000">
        <w:rPr>
          <w:rtl w:val="0"/>
        </w:rPr>
      </w:r>
    </w:p>
    <w:p w:rsidR="00000000" w:rsidDel="00000000" w:rsidP="00000000" w:rsidRDefault="00000000" w:rsidRPr="00000000" w14:paraId="00000052">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53">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54">
      <w:pPr>
        <w:tabs>
          <w:tab w:val="left" w:leader="none" w:pos="6300"/>
        </w:tabs>
        <w:ind w:firstLine="720"/>
        <w:jc w:val="both"/>
        <w:rPr>
          <w:b w:val="1"/>
          <w:bCs w:val="1"/>
          <w:sz w:val="24"/>
          <w:szCs w:val="24"/>
        </w:rPr>
      </w:pPr>
      <w:r w:rsidDel="00000000" w:rsidR="00000000" w:rsidRPr="00000000">
        <w:rPr>
          <w:b w:val="1"/>
          <w:bCs w:val="1"/>
          <w:sz w:val="24"/>
          <w:szCs w:val="24"/>
          <w:rtl w:val="0"/>
        </w:rPr>
        <w:t xml:space="preserve">КОМИСИЯ:</w:t>
      </w:r>
    </w:p>
    <w:p w:rsidR="00000000" w:rsidDel="00000000" w:rsidP="00000000" w:rsidRDefault="00000000" w:rsidRPr="00000000" w14:paraId="00000055">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56">
      <w:pPr>
        <w:tabs>
          <w:tab w:val="left" w:leader="none" w:pos="6300"/>
        </w:tabs>
        <w:ind w:firstLine="720"/>
        <w:jc w:val="both"/>
        <w:rPr>
          <w:b w:val="1"/>
          <w:bCs w:val="1"/>
          <w:sz w:val="24"/>
          <w:szCs w:val="24"/>
        </w:rPr>
      </w:pPr>
      <w:r w:rsidDel="00000000" w:rsidR="00000000" w:rsidRPr="00000000">
        <w:rPr>
          <w:b w:val="1"/>
          <w:bCs w:val="1"/>
          <w:sz w:val="24"/>
          <w:szCs w:val="24"/>
          <w:rtl w:val="0"/>
        </w:rPr>
        <w:t xml:space="preserve">ЗАМЕСТНИК-ПРЕДСЕДАТЕЛ:………….…./АНТОН СЛАВЧЕВ/</w:t>
      </w:r>
    </w:p>
    <w:p w:rsidR="00000000" w:rsidDel="00000000" w:rsidP="00000000" w:rsidRDefault="00000000" w:rsidRPr="00000000" w14:paraId="00000057">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58">
      <w:pPr>
        <w:tabs>
          <w:tab w:val="left" w:leader="none" w:pos="6300"/>
        </w:tabs>
        <w:ind w:firstLine="720"/>
        <w:jc w:val="both"/>
        <w:rPr>
          <w:b w:val="1"/>
          <w:bCs w:val="1"/>
          <w:sz w:val="24"/>
          <w:szCs w:val="24"/>
        </w:rPr>
      </w:pPr>
      <w:r w:rsidDel="00000000" w:rsidR="00000000" w:rsidRPr="00000000">
        <w:rPr>
          <w:b w:val="1"/>
          <w:bCs w:val="1"/>
          <w:sz w:val="24"/>
          <w:szCs w:val="24"/>
          <w:rtl w:val="0"/>
        </w:rPr>
        <w:t xml:space="preserve">ЧЛЕН:…………………………………...../АНТОАНЕТА ЦОНКОВА/</w:t>
      </w:r>
    </w:p>
    <w:p w:rsidR="00000000" w:rsidDel="00000000" w:rsidP="00000000" w:rsidRDefault="00000000" w:rsidRPr="00000000" w14:paraId="00000059">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5A">
      <w:pPr>
        <w:tabs>
          <w:tab w:val="left" w:leader="none" w:pos="6300"/>
        </w:tabs>
        <w:ind w:firstLine="720"/>
        <w:jc w:val="both"/>
        <w:rPr>
          <w:b w:val="1"/>
          <w:bCs w:val="1"/>
          <w:sz w:val="24"/>
          <w:szCs w:val="24"/>
        </w:rPr>
      </w:pPr>
      <w:r w:rsidDel="00000000" w:rsidR="00000000" w:rsidRPr="00000000">
        <w:rPr>
          <w:b w:val="1"/>
          <w:bCs w:val="1"/>
          <w:sz w:val="24"/>
          <w:szCs w:val="24"/>
          <w:rtl w:val="0"/>
        </w:rPr>
        <w:t xml:space="preserve">ЧЛЕН:…………………...…………….................../ПЛАМЕН ЙОЦОВ/</w:t>
      </w:r>
    </w:p>
    <w:p w:rsidR="00000000" w:rsidDel="00000000" w:rsidP="00000000" w:rsidRDefault="00000000" w:rsidRPr="00000000" w14:paraId="0000005B">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5C">
      <w:pPr>
        <w:tabs>
          <w:tab w:val="left" w:leader="none" w:pos="6300"/>
        </w:tabs>
        <w:ind w:firstLine="720"/>
        <w:jc w:val="both"/>
        <w:rPr>
          <w:b w:val="1"/>
          <w:bCs w:val="1"/>
          <w:sz w:val="24"/>
          <w:szCs w:val="24"/>
        </w:rPr>
      </w:pPr>
      <w:r w:rsidDel="00000000" w:rsidR="00000000" w:rsidRPr="00000000">
        <w:rPr>
          <w:b w:val="1"/>
          <w:bCs w:val="1"/>
          <w:sz w:val="24"/>
          <w:szCs w:val="24"/>
          <w:rtl w:val="0"/>
        </w:rPr>
        <w:t xml:space="preserve">ЧЛЕН:……….…………………………………/СИЛВИЯ КЪДРЕВА/</w:t>
      </w:r>
    </w:p>
    <w:p w:rsidR="00000000" w:rsidDel="00000000" w:rsidP="00000000" w:rsidRDefault="00000000" w:rsidRPr="00000000" w14:paraId="0000005D">
      <w:pPr>
        <w:spacing w:line="276" w:lineRule="auto"/>
        <w:ind w:firstLine="720"/>
        <w:jc w:val="both"/>
        <w:rPr>
          <w:u w:val="single"/>
        </w:rPr>
      </w:pPr>
      <w:r w:rsidDel="00000000" w:rsidR="00000000" w:rsidRPr="00000000">
        <w:rPr>
          <w:rtl w:val="0"/>
        </w:rPr>
      </w:r>
    </w:p>
    <w:p w:rsidR="00000000" w:rsidDel="00000000" w:rsidP="00000000" w:rsidRDefault="00000000" w:rsidRPr="00000000" w14:paraId="0000005E">
      <w:pPr>
        <w:spacing w:line="276" w:lineRule="auto"/>
        <w:ind w:firstLine="720"/>
        <w:jc w:val="both"/>
        <w:rPr>
          <w:u w:val="single"/>
        </w:rPr>
      </w:pPr>
      <w:r w:rsidDel="00000000" w:rsidR="00000000" w:rsidRPr="00000000">
        <w:rPr>
          <w:rtl w:val="0"/>
        </w:rPr>
      </w:r>
    </w:p>
    <w:p w:rsidR="00000000" w:rsidDel="00000000" w:rsidP="00000000" w:rsidRDefault="00000000" w:rsidRPr="00000000" w14:paraId="0000005F">
      <w:pPr>
        <w:spacing w:line="276" w:lineRule="auto"/>
        <w:ind w:firstLine="720"/>
        <w:jc w:val="both"/>
        <w:rPr>
          <w:u w:val="single"/>
        </w:rPr>
      </w:pPr>
      <w:r w:rsidDel="00000000" w:rsidR="00000000" w:rsidRPr="00000000">
        <w:rPr>
          <w:rtl w:val="0"/>
        </w:rPr>
      </w:r>
    </w:p>
    <w:p w:rsidR="00000000" w:rsidDel="00000000" w:rsidP="00000000" w:rsidRDefault="00000000" w:rsidRPr="00000000" w14:paraId="00000060">
      <w:pPr>
        <w:ind w:firstLine="720"/>
        <w:jc w:val="both"/>
        <w:rPr>
          <w:color w:val="ff0000"/>
          <w:sz w:val="24"/>
          <w:szCs w:val="24"/>
        </w:rPr>
      </w:pPr>
      <w:bookmarkStart w:colFirst="0" w:colLast="0" w:name="_z7kntwor8k0i" w:id="0"/>
      <w:bookmarkEnd w:id="0"/>
      <w:r w:rsidDel="00000000" w:rsidR="00000000" w:rsidRPr="00000000">
        <w:rPr>
          <w:rtl w:val="0"/>
        </w:rPr>
      </w:r>
    </w:p>
    <w:sectPr>
      <w:headerReference r:id="rId7" w:type="first"/>
      <w:footerReference r:id="rId8" w:type="default"/>
      <w:pgSz w:h="16834" w:w="11909" w:orient="portrait"/>
      <w:pgMar w:bottom="1276" w:top="1417" w:left="1417" w:right="1417"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0000"/>
        <w:sz w:val="24"/>
        <w:szCs w:val="24"/>
      </w:rPr>
    </w:pPr>
    <w:r w:rsidDel="00000000" w:rsidR="00000000" w:rsidRPr="00000000">
      <w:rPr>
        <w:rtl w:val="0"/>
      </w:rPr>
    </w:r>
  </w:p>
  <w:tbl>
    <w:tblPr>
      <w:tblStyle w:val="Table1"/>
      <w:tblW w:w="10383.0" w:type="dxa"/>
      <w:jc w:val="left"/>
      <w:tblInd w:w="-318.0" w:type="dxa"/>
      <w:tblLayout w:type="fixed"/>
      <w:tblLook w:val="04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0" distR="0">
                <wp:extent cx="1362075" cy="136207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2075" cy="136207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p>
        <w:p w:rsidR="00000000" w:rsidDel="00000000" w:rsidP="00000000" w:rsidRDefault="00000000" w:rsidRPr="00000000" w14:paraId="00000064">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p>
        <w:p w:rsidR="00000000" w:rsidDel="00000000" w:rsidP="00000000" w:rsidRDefault="00000000" w:rsidRPr="00000000" w14:paraId="00000065">
          <w:pPr>
            <w:pBdr>
              <w:bottom w:color="000000" w:space="1" w:sz="6" w:val="single"/>
            </w:pBdr>
            <w:tabs>
              <w:tab w:val="center" w:leader="none" w:pos="4153"/>
              <w:tab w:val="right" w:leader="none" w:pos="8306"/>
            </w:tabs>
            <w:spacing w:after="20" w:before="20" w:lineRule="auto"/>
            <w:jc w:val="center"/>
            <w:rPr>
              <w:b w:val="1"/>
              <w:bCs w:val="1"/>
              <w:sz w:val="24"/>
              <w:szCs w:val="24"/>
            </w:rPr>
          </w:pPr>
          <w:r w:rsidDel="00000000" w:rsidR="00000000" w:rsidRPr="00000000">
            <w:rPr>
              <w:b w:val="1"/>
              <w:bCs w:val="1"/>
              <w:sz w:val="24"/>
              <w:szCs w:val="24"/>
              <w:rtl w:val="0"/>
            </w:rPr>
            <w:t xml:space="preserve">К О Р У П Ц И Я Т А   И   З А   О Т Н Е М А Н Е   Н А   Н Е З А К О Н Н О    П Р И Д О Б И Т О Т О   И М У Щ Е С Т В О</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spacing w:before="200"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pBdr>
        <w:bottom w:color="4f81bd" w:space="4" w:sz="8" w:val="single"/>
      </w:pBdr>
      <w:spacing w:after="300" w:lineRule="auto"/>
    </w:pPr>
    <w:rPr>
      <w:rFonts w:ascii="Cambria" w:cs="Cambria" w:eastAsia="Cambria" w:hAnsi="Cambria"/>
      <w:color w:val="17365d"/>
      <w:sz w:val="52"/>
      <w:szCs w:val="5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identity.eop.bg/login?signin=63ce28fbe238e39d387ed257b2db56c7" TargetMode="Externa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