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ind w:firstLine="0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ind w:firstLine="0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Р Е Ш Е Н И Е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ind w:firstLine="0"/>
        <w:jc w:val="center"/>
        <w:rPr>
          <w:b w:val="0"/>
          <w:bCs w:val="0"/>
          <w:color w:val="00000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№  </w:t>
      </w: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 xml:space="preserve">РС-554-25-128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ind w:firstLine="0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ind w:firstLine="0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u w:val="single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Днес, 10.11.2025 година, в град София,</w:t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Комисията за противодействие на корупцията (КПК, Комисията), в състав: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firstLine="0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firstLine="709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За председател: Антон Славчев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firstLine="709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 Антоанета Георгиева – Цонкова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firstLine="709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 Пламен Йоцов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firstLine="709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firstLine="0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firstLine="0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У С Т А Н О В 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firstLine="0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firstLine="0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tabs>
          <w:tab w:val="left" w:leader="none" w:pos="426"/>
        </w:tabs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Производството е по реда на чл. 89, ал. 1, пр. 1 от Закона за противодействие на корупцията (ЗПК) и е образувано въз основа на Решение за образуване на производство за конфликт на интереси № КИ-245 от 18.08.2025 г. по сигнал с вх. № С-554/08.08.2025 година. </w:t>
      </w:r>
    </w:p>
    <w:p w:rsidR="00000000" w:rsidDel="00000000" w:rsidP="00000000" w:rsidRDefault="00000000" w:rsidRPr="00000000" w14:paraId="00000011">
      <w:pPr>
        <w:tabs>
          <w:tab w:val="left" w:leader="none" w:pos="426"/>
        </w:tabs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Производството е срещу Петър П***** Ганев – кмет на община З********, обл. В***** Т******.    </w:t>
      </w:r>
    </w:p>
    <w:p w:rsidR="00000000" w:rsidDel="00000000" w:rsidP="00000000" w:rsidRDefault="00000000" w:rsidRPr="00000000" w14:paraId="00000012">
      <w:pPr>
        <w:tabs>
          <w:tab w:val="left" w:leader="none" w:pos="426"/>
        </w:tabs>
        <w:ind w:right="1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В сигнала се твърди, че заместник – кметът на община З******** Д**** П***** Т****** е в родствена връзка с кмета Петър П***** Ганев чрез съпругата си М******** К********** Т*******. Това поставя под съмнения неговото назначаване, за което се твърди, че е извършено в предходния мандат от тогавашния кмет на общината М***** Г**** –брат на настоящия кмет. Посочва се още, че в рамките на една година стойността на кетъринга, чрез който се изхранват потребителите на социалния патронаж, детски градини и други институции на територията на общината, се е увеличил трикратно, както и че кметът доставя пелети за отопление също на завишени цени. Тези обстоятелства водят до съмнения за финансова непрозрачност и корупционни договорености.  </w:t>
      </w:r>
    </w:p>
    <w:p w:rsidR="00000000" w:rsidDel="00000000" w:rsidP="00000000" w:rsidRDefault="00000000" w:rsidRPr="00000000" w14:paraId="00000013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Във връзка с твърденията в сигнала Комисията е изискала и с писмо с вх. № КПК-10609-1/09.09.2025 г. от Председателя на ПК по ЗПК при Общински съвет З******** (ОбС З********) е получила следните документи: клетвен лист  Петър Петров Ганев, Трудов договор № РД-15-01-320/10.11.2023 г. на Д**** П***** Т******, Допълнително споразумение № РД-15-02-05/10.01.2024 г., Допълнително споразумение № РД-15-02-123/30.04.2024 г., Допълнително споразумение № РД-15-02-363/30.12.2024 г. и Допълнително споразумение № РД-15-02-108/12.05.2025 г. </w:t>
      </w:r>
    </w:p>
    <w:p w:rsidR="00000000" w:rsidDel="00000000" w:rsidP="00000000" w:rsidRDefault="00000000" w:rsidRPr="00000000" w14:paraId="00000014">
      <w:pPr>
        <w:tabs>
          <w:tab w:val="left" w:leader="none" w:pos="0"/>
        </w:tabs>
        <w:ind w:firstLine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          Служебно са извършени справки в правно-информационната система „Сиела“, в информационната система за обмен на справочна и удостоверителна информация (RegiX), в </w:t>
      </w:r>
      <w:r w:rsidDel="00000000" w:rsidR="00000000" w:rsidRPr="00000000">
        <w:rPr>
          <w:color w:val="000000"/>
          <w:vertAlign w:val="baseline"/>
          <w:rtl w:val="0"/>
        </w:rPr>
        <w:t xml:space="preserve">Търговския регистър и регистъра на юридическите лица с нестопанска цел (ТРРЮЛНЦ) и в НБД „Население“</w:t>
      </w:r>
      <w:r w:rsidDel="00000000" w:rsidR="00000000" w:rsidRPr="00000000">
        <w:rPr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5">
      <w:pPr>
        <w:tabs>
          <w:tab w:val="left" w:leader="none" w:pos="0"/>
        </w:tabs>
        <w:ind w:firstLine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tabs>
          <w:tab w:val="left" w:leader="none" w:pos="0"/>
        </w:tabs>
        <w:ind w:firstLine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firstLine="709"/>
        <w:rPr>
          <w:b w:val="0"/>
          <w:bCs w:val="0"/>
          <w:i w:val="0"/>
          <w:iCs w:val="0"/>
          <w:color w:val="000000"/>
          <w:vertAlign w:val="baseline"/>
        </w:rPr>
      </w:pPr>
      <w:r w:rsidDel="00000000" w:rsidR="00000000" w:rsidRPr="00000000">
        <w:rPr>
          <w:b w:val="1"/>
          <w:bCs w:val="1"/>
          <w:i w:val="1"/>
          <w:iCs w:val="1"/>
          <w:color w:val="000000"/>
          <w:vertAlign w:val="baseline"/>
          <w:rtl w:val="0"/>
        </w:rPr>
        <w:t xml:space="preserve">След като обсъди събраните в хода на административното производство доказателства, Комисията установи следното от фактическа страна: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firstLine="709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firstLine="709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ind w:firstLine="709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Сигналът е подаден от лице с посочени три имена, адрес и е подписан.     </w:t>
      </w:r>
    </w:p>
    <w:p w:rsidR="00000000" w:rsidDel="00000000" w:rsidP="00000000" w:rsidRDefault="00000000" w:rsidRPr="00000000" w14:paraId="0000001B">
      <w:pPr>
        <w:ind w:firstLine="709"/>
        <w:rPr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Петър П***** Ганев е избран </w:t>
      </w:r>
      <w:r w:rsidDel="00000000" w:rsidR="00000000" w:rsidRPr="00000000">
        <w:rPr>
          <w:vertAlign w:val="baseline"/>
          <w:rtl w:val="0"/>
        </w:rPr>
        <w:t xml:space="preserve">за кмет на община З******** за мандат 2023-2027 г. и встъпил като такъв на 09.11.2023 г., видно от клетвен лист от същата дата. </w:t>
      </w:r>
    </w:p>
    <w:p w:rsidR="00000000" w:rsidDel="00000000" w:rsidP="00000000" w:rsidRDefault="00000000" w:rsidRPr="00000000" w14:paraId="0000001C">
      <w:pPr>
        <w:ind w:firstLine="709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От справка в Регистър НБД „Население“ за съпрузи или лица, които се намират във фактическо съжителство, роднини по права линия, по съребрена линия - до четвърта степен включително и по сватовство – до втора степен включително между Петър П***** Ганев и Д**** П***** Т******, такива данни не се установиха. Такива данни не са налице и между Ганев и съпругата на Т****** М******** К********** Т*******, каквито са твърденията в сигнала. Установява се, че Петър П***** Ганев и М***** Петров Ганев са братя. М***** Г**** е бил кмет на община З******** в мандат 2019-2023 г. </w:t>
      </w:r>
    </w:p>
    <w:p w:rsidR="00000000" w:rsidDel="00000000" w:rsidP="00000000" w:rsidRDefault="00000000" w:rsidRPr="00000000" w14:paraId="0000001D">
      <w:pPr>
        <w:ind w:firstLine="709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В настоящото производството се установява, че на 10.11.2023 г. кметът на община З******** Петър Ганев сключва Трудов договор № РД-15-01-320/ 10.11.2023 г. с Д**** П***** Т******. По силата на договора Т****** заема длъжността на заместник - кмет на община З********, считано от 13.11.2023 г. Впоследствие Ганев подписва няколко Допълнителни споразумения към трудовия договор на Т******, както следва:</w:t>
      </w:r>
    </w:p>
    <w:p w:rsidR="00000000" w:rsidDel="00000000" w:rsidP="00000000" w:rsidRDefault="00000000" w:rsidRPr="00000000" w14:paraId="0000001E">
      <w:pPr>
        <w:ind w:firstLine="709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- Допълнително споразумение № РД-15-02-05/10.01.2024 г., с което допълнителното трудово възнаграждение на служителя за трудов стаж и професионален опит става от 25 % на 26 % - по 1% годишно за 26 години трудов стаж.</w:t>
      </w:r>
    </w:p>
    <w:p w:rsidR="00000000" w:rsidDel="00000000" w:rsidP="00000000" w:rsidRDefault="00000000" w:rsidRPr="00000000" w14:paraId="0000001F">
      <w:pPr>
        <w:ind w:firstLine="709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- Допълнително споразумание № РД-15-02-123/30.04.2024 г., с което на основание чл. 5, ал. 16 от ПМС 67/14.04.2010 г. за заплатите в бюджетните организации и Решение № 97/29.04.2024 г. на Общински съвет – З******** основното месечно трудово възнаграждение на Т****** се увеличава от 2716 лв. на 2988 лв. </w:t>
      </w:r>
    </w:p>
    <w:p w:rsidR="00000000" w:rsidDel="00000000" w:rsidP="00000000" w:rsidRDefault="00000000" w:rsidRPr="00000000" w14:paraId="00000020">
      <w:pPr>
        <w:ind w:firstLine="709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- Допълнително споразумение № РД-15-02-363/30.12.2024 г. за увеличение на надбавката за трудов стаж и професионален опит на 27 % за придобит 27 години трудов стаж </w:t>
      </w:r>
    </w:p>
    <w:p w:rsidR="00000000" w:rsidDel="00000000" w:rsidP="00000000" w:rsidRDefault="00000000" w:rsidRPr="00000000" w14:paraId="00000021">
      <w:pPr>
        <w:ind w:firstLine="709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- Допълнително споразумание № РД-15-02-108/12.05.2025 г., с което на основание чл. 5, ал. 16 от ПМС 67/14.04.2010 г. за заплатите в бюджетните организации и Решение № 256/30.04.2025 г. на Общински съвет – З******** основното месечно трудово възнаграждение на Т****** е увеличено от 2988 лв. на 3287 лв. </w:t>
      </w:r>
    </w:p>
    <w:p w:rsidR="00000000" w:rsidDel="00000000" w:rsidP="00000000" w:rsidRDefault="00000000" w:rsidRPr="00000000" w14:paraId="00000022">
      <w:pPr>
        <w:ind w:firstLine="709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ind w:firstLine="709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ind w:firstLine="709"/>
        <w:rPr>
          <w:b w:val="0"/>
          <w:bCs w:val="0"/>
          <w:i w:val="0"/>
          <w:iCs w:val="0"/>
          <w:vertAlign w:val="baseline"/>
        </w:rPr>
      </w:pPr>
      <w:r w:rsidDel="00000000" w:rsidR="00000000" w:rsidRPr="00000000">
        <w:rPr>
          <w:b w:val="1"/>
          <w:bCs w:val="1"/>
          <w:i w:val="1"/>
          <w:iCs w:val="1"/>
          <w:vertAlign w:val="baseline"/>
          <w:rtl w:val="0"/>
        </w:rPr>
        <w:t xml:space="preserve">Въз основа на така изяснената фактическа обстановка, Комисията установи  следното от правна страна: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ind w:firstLine="709"/>
        <w:rPr>
          <w:b w:val="0"/>
          <w:bCs w:val="0"/>
          <w:i w:val="0"/>
          <w:i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ind w:firstLine="709"/>
        <w:rPr>
          <w:b w:val="0"/>
          <w:bCs w:val="0"/>
          <w:i w:val="0"/>
          <w:i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ind w:right="-1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За да е осъществен конфликт на интереси по смисъла на чл. 70 от ЗПК, следва да са кумулативно налични три предпоставки: лице, заемащо публична длъжност, наличие на частен интерес, който може да повлияе върху безпристрастното и обективно изпълнение на правомощията или задълженията му по служба, както и упражнено властническо правомощие, повлияно от този частен интерес.</w:t>
      </w:r>
    </w:p>
    <w:p w:rsidR="00000000" w:rsidDel="00000000" w:rsidP="00000000" w:rsidRDefault="00000000" w:rsidRPr="00000000" w14:paraId="00000028">
      <w:pPr>
        <w:ind w:right="-1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Легалните дефиниции на понятията „частен интерес“ и „облага“ се съдържат в чл. 71 и чл. 72 от ЗПК. Частен интерес е всеки интерес, който води до облага от материален или нематериален характер за лицето, заемащо публична длъжност, или за свързаното с него лице, т.е. за да е налице частен интерес, следва да има реална възможност за реализиране на облага. Съгласно чл. 72 от ЗПК облага е всеки доход в пари, парични средства или имущество, включително придобиване на дялове или акции, както и предоставяне, прехвърляне или отказ от права, получаване на стоки или услуги безплатно или на цени, по – ниски от пазарните, получаване на привилегия или почести, помощ, глас в полза на избор, подкрепа или влияние, предимство, получаване на или обещание за работа, длъжност, дар, награда или обещание за избягване на загуба, отговорност, санкция или друго неблагоприятно събитие.</w:t>
      </w:r>
    </w:p>
    <w:p w:rsidR="00000000" w:rsidDel="00000000" w:rsidP="00000000" w:rsidRDefault="00000000" w:rsidRPr="00000000" w14:paraId="00000029">
      <w:pPr>
        <w:tabs>
          <w:tab w:val="left" w:leader="none" w:pos="709"/>
        </w:tabs>
        <w:ind w:right="49" w:firstLine="0"/>
        <w:rPr>
          <w:vertAlign w:val="baseline"/>
        </w:rPr>
      </w:pPr>
      <w:r w:rsidDel="00000000" w:rsidR="00000000" w:rsidRPr="00000000">
        <w:rPr>
          <w:i w:val="1"/>
          <w:iCs w:val="1"/>
          <w:vertAlign w:val="baseline"/>
          <w:rtl w:val="0"/>
        </w:rPr>
        <w:t xml:space="preserve">           </w:t>
      </w:r>
      <w:r w:rsidDel="00000000" w:rsidR="00000000" w:rsidRPr="00000000">
        <w:rPr>
          <w:color w:val="000000"/>
          <w:vertAlign w:val="baseline"/>
          <w:rtl w:val="0"/>
        </w:rPr>
        <w:t xml:space="preserve">Петър П***** Ганев </w:t>
      </w:r>
      <w:r w:rsidDel="00000000" w:rsidR="00000000" w:rsidRPr="00000000">
        <w:rPr>
          <w:vertAlign w:val="baseline"/>
          <w:rtl w:val="0"/>
        </w:rPr>
        <w:t xml:space="preserve">в качеството му на кмет на община З******** е лице, заемащо публична длъжност по смисъла на чл. 6, ал. 1, т. 32 от ЗПК, с оглед на което органът компетентен да се произнесе относно наличието или липсата на конфликт на интереси по отношение на него в това му качество, е Комисията за противодействие на корупцията.</w:t>
      </w:r>
    </w:p>
    <w:p w:rsidR="00000000" w:rsidDel="00000000" w:rsidP="00000000" w:rsidRDefault="00000000" w:rsidRPr="00000000" w14:paraId="0000002A">
      <w:pPr>
        <w:ind w:firstLine="709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При наличието на тази първа предпоставка за конфликт на интереси –лице, заемащо публична длъжност по чл. 6, ал. 1 от ЗПК, определящо за възникването му е наличието на упражнено правомощие по служба в частен интерес - личен или на свързано лице по смисъла на § 1, т. 9, б. „а“ от ДР на ЗПК, предопределен от възможността за реализиране на материална или нематериална облага, както и на възможност този интерес да повлияе върху безпристрастното и обективно изпълнение на правомощията по служба на лицето, заемащо публична длъжност.</w:t>
      </w:r>
    </w:p>
    <w:p w:rsidR="00000000" w:rsidDel="00000000" w:rsidP="00000000" w:rsidRDefault="00000000" w:rsidRPr="00000000" w14:paraId="0000002B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Съгласно чл. 44, ал. 1 от Закона за местното самоуправление и местната администрация /ЗМСМА/, част от правомощията на кмета на общината са да ръководи цялата изпълнителна дейност на общината, да нaзнaчaвa и ocвoбoждaвa oт длъжнocт зaмecтниĸ-ĸмeтoвeтe нa oбщинaтa, ĸмeтcĸитe нaмecтници, pъĸoвoдитeлитe нa звeнaтa нa издpъжĸa oт oбщинcĸия бюджeт, нaчaлницитe и cлyжитeлитe в oбщинcĸaтa aдминиcтpaция, c изĸлючeниe нa тeзи пo чл. 46, aл. 1, т. 4, да нaлaгa пpeдвидeнитe oт зaĸoнa диcциплинapни нaĸaзaния </w:t>
      </w:r>
      <w:r w:rsidDel="00000000" w:rsidR="00000000" w:rsidRPr="00000000">
        <w:rPr>
          <w:color w:val="000000"/>
          <w:shd w:fill="fefefe" w:val="clear"/>
          <w:vertAlign w:val="baseline"/>
          <w:rtl w:val="0"/>
        </w:rPr>
        <w:t xml:space="preserve">и др.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tabs>
          <w:tab w:val="left" w:leader="none" w:pos="426"/>
        </w:tabs>
        <w:ind w:right="-1" w:firstLine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          От събраните по производството доказателства се установява, че Петър Ганев в качеството си на кмет на община З******** е упражнил правомощия по служба, като е сключил Трудов договор № </w:t>
      </w:r>
      <w:r w:rsidDel="00000000" w:rsidR="00000000" w:rsidRPr="00000000">
        <w:rPr>
          <w:color w:val="000000"/>
          <w:vertAlign w:val="baseline"/>
          <w:rtl w:val="0"/>
        </w:rPr>
        <w:t xml:space="preserve">РД-15-01-320/ 10.11.2023 г. и четири броя Допълнителни споразумения към него с Д**** П***** Т******. </w:t>
      </w:r>
      <w:r w:rsidDel="00000000" w:rsidR="00000000" w:rsidRPr="00000000">
        <w:rPr>
          <w:vertAlign w:val="baseline"/>
          <w:rtl w:val="0"/>
        </w:rPr>
        <w:t xml:space="preserve">Не са установени обаче родство или друг вид свързаност между Ганев и назначения от него за заместник – кмет на общината Т******, както и между Ганев и съпругата на Т****** – М******** Т*******. Горното обуславя липсата на свързаност по смисъла на §1, т. 9, б. „а“ от ДР на ЗПК. Л</w:t>
      </w:r>
      <w:r w:rsidDel="00000000" w:rsidR="00000000" w:rsidRPr="00000000">
        <w:rPr>
          <w:color w:val="000000"/>
          <w:vertAlign w:val="baseline"/>
          <w:rtl w:val="0"/>
        </w:rPr>
        <w:t xml:space="preserve">ипсата на свързаност между Ганев и Т******,</w:t>
      </w:r>
      <w:r w:rsidDel="00000000" w:rsidR="00000000" w:rsidRPr="00000000">
        <w:rPr>
          <w:vertAlign w:val="baseline"/>
          <w:rtl w:val="0"/>
        </w:rPr>
        <w:t xml:space="preserve"> включително между Ганев и съпругата на Т****** – М******** Т*******, води и до липса на частен интерес от упражнените правомощия по служба. </w:t>
      </w:r>
    </w:p>
    <w:p w:rsidR="00000000" w:rsidDel="00000000" w:rsidP="00000000" w:rsidRDefault="00000000" w:rsidRPr="00000000" w14:paraId="0000002D">
      <w:pPr>
        <w:ind w:firstLine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          От изложеното следва, че в конкретния случай са налице две от предпоставките за „конфликт на интереси“ по отношение на Петър Ганев – на първо място в качеството му на кмет на община З******** той е лице, заемащо публична длъжност. На следващо Ганев несъмнено е упражнил свои правомощия по служба, назначавайки заместник –кмет на общината. Не е налице обаче третата и кумулативно изискуема предпоставка – наличието на частен интерес. Липсата на частен интерес на лицето, заемащо публична длъжност или на свързано с него лице при упражняването на правомощията или задълженията му по служба по конкретен повод, изключва наличието на нарушение на разпоредбите на Глава Осма, Раздел II от ЗПК, съответно и възможността за възникване на конфликт на интереси.</w:t>
      </w:r>
    </w:p>
    <w:p w:rsidR="00000000" w:rsidDel="00000000" w:rsidP="00000000" w:rsidRDefault="00000000" w:rsidRPr="00000000" w14:paraId="0000002E">
      <w:pPr>
        <w:tabs>
          <w:tab w:val="left" w:leader="none" w:pos="426"/>
        </w:tabs>
        <w:ind w:right="49" w:firstLine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ab/>
        <w:tab/>
      </w:r>
      <w:r w:rsidDel="00000000" w:rsidR="00000000" w:rsidRPr="00000000">
        <w:rPr>
          <w:color w:val="000000"/>
          <w:vertAlign w:val="baseline"/>
          <w:rtl w:val="0"/>
        </w:rPr>
        <w:t xml:space="preserve">Комисията прави своите изводи за наличие или липса на конфликт на интереси на база доказателства, събрани по реда на АПК, а в случая събраните такива налагат извод</w:t>
      </w:r>
      <w:r w:rsidDel="00000000" w:rsidR="00000000" w:rsidRPr="00000000">
        <w:rPr>
          <w:vertAlign w:val="baseline"/>
          <w:rtl w:val="0"/>
        </w:rPr>
        <w:t xml:space="preserve"> за липса на упражнение правомощия по служба в частен интерес, съответно и до липсата на конфликт на интереси. </w:t>
      </w:r>
    </w:p>
    <w:p w:rsidR="00000000" w:rsidDel="00000000" w:rsidP="00000000" w:rsidRDefault="00000000" w:rsidRPr="00000000" w14:paraId="0000002F">
      <w:pPr>
        <w:ind w:firstLine="54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Предвид изложеното и на основание чл. 92, ал. 1 и ал. 2 от ЗПК във вр. с § 5, ал. 1 и § 7, ал. 2 от ПЗР на ЗПК, Комисията за противодействие на корупцията</w:t>
      </w:r>
    </w:p>
    <w:p w:rsidR="00000000" w:rsidDel="00000000" w:rsidP="00000000" w:rsidRDefault="00000000" w:rsidRPr="00000000" w14:paraId="00000030">
      <w:pPr>
        <w:ind w:firstLine="0"/>
        <w:rPr>
          <w:i w:val="0"/>
          <w:iCs w:val="0"/>
          <w:color w:val="000000"/>
          <w:shd w:fill="fefefe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ind w:firstLine="0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Р Е Ш 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firstLine="0"/>
        <w:jc w:val="center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ind w:firstLine="708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НЕ УСТАНОВЯВА</w:t>
      </w:r>
      <w:r w:rsidDel="00000000" w:rsidR="00000000" w:rsidRPr="00000000">
        <w:rPr>
          <w:vertAlign w:val="baseline"/>
          <w:rtl w:val="0"/>
        </w:rPr>
        <w:t xml:space="preserve"> конфликт на интереси по отношение на Петър Петров Ганев, ЕГН **********, кмет на община З******** и в това му качество лице, заемащо публична длъжност по смисъла на чл. 6, ал. 1, т. 32 от ЗПК във връзка с подписването на Трудов договор № </w:t>
      </w:r>
      <w:r w:rsidDel="00000000" w:rsidR="00000000" w:rsidRPr="00000000">
        <w:rPr>
          <w:color w:val="000000"/>
          <w:vertAlign w:val="baseline"/>
          <w:rtl w:val="0"/>
        </w:rPr>
        <w:t xml:space="preserve">РД-15-01-320/ 10.11.2023 г. и четири броя Допълнителни споразумения към него</w:t>
      </w:r>
      <w:r w:rsidDel="00000000" w:rsidR="00000000" w:rsidRPr="00000000">
        <w:rPr>
          <w:vertAlign w:val="baseline"/>
          <w:rtl w:val="0"/>
        </w:rPr>
        <w:t xml:space="preserve">, поради липса на частен интерес – свой или на свързани с него лица.  </w:t>
      </w:r>
    </w:p>
    <w:p w:rsidR="00000000" w:rsidDel="00000000" w:rsidP="00000000" w:rsidRDefault="00000000" w:rsidRPr="00000000" w14:paraId="00000034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5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Препис от решението да се изпрати на Окръжна прокуратура – В***** Т******, с оглед преценка за реализиране на правомощията й по чл. 94, ал. 2 от ЗПК, съгласно който прокурорът може да подаде протест до съда в едномесечен срок от съобщаването на решението, с което се установява липсата на конфликт на интереси и с оглед правомощията си по надзор за законност на административните актове. </w:t>
      </w:r>
    </w:p>
    <w:p w:rsidR="00000000" w:rsidDel="00000000" w:rsidP="00000000" w:rsidRDefault="00000000" w:rsidRPr="00000000" w14:paraId="00000036">
      <w:pPr>
        <w:tabs>
          <w:tab w:val="left" w:leader="none" w:pos="709"/>
        </w:tabs>
        <w:ind w:firstLine="0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tabs>
          <w:tab w:val="left" w:leader="none" w:pos="6300"/>
        </w:tabs>
        <w:ind w:firstLine="0"/>
        <w:jc w:val="left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          КОМИСИЯ: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firstLine="0"/>
        <w:jc w:val="left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firstLine="0"/>
        <w:jc w:val="left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                          ЗА ПРЕДСЕДАТЕЛ:…………………………….../АНТОН СЛАВЧЕВ/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ind w:firstLine="2268"/>
        <w:jc w:val="left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ind w:firstLine="0"/>
        <w:jc w:val="left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                          ЧЛЕН:…………………………………….../АНТОАНЕТА ЦОНКОВА/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ind w:firstLine="2268"/>
        <w:jc w:val="left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ind w:left="708" w:firstLine="708"/>
        <w:jc w:val="left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   ЧЛЕН:………………….……..……....……………./ПЛАМЕН ЙОЦОВ/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ind w:firstLine="0"/>
        <w:jc w:val="left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ind w:left="708" w:firstLine="708"/>
        <w:jc w:val="left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ind w:left="708" w:firstLine="708"/>
        <w:jc w:val="left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tabs>
          <w:tab w:val="left" w:leader="none" w:pos="5400"/>
        </w:tabs>
        <w:ind w:right="-68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ind w:left="708" w:firstLine="708"/>
        <w:jc w:val="left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first"/>
      <w:footerReference r:id="rId7" w:type="default"/>
      <w:pgSz w:h="15840" w:w="12240" w:orient="portrait"/>
      <w:pgMar w:bottom="1134" w:top="1134" w:left="1418" w:right="1134" w:header="454" w:footer="5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72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720"/>
      <w:jc w:val="both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3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b w:val="0"/>
        <w:bCs w:val="0"/>
        <w:vertAlign w:val="baseline"/>
      </w:rPr>
    </w:pPr>
    <w:r w:rsidDel="00000000" w:rsidR="00000000" w:rsidRPr="00000000">
      <w:rPr>
        <w:rtl w:val="0"/>
      </w:rPr>
    </w:r>
  </w:p>
  <w:tbl>
    <w:tblPr>
      <w:tblStyle w:val="Table1"/>
      <w:tblW w:w="10571.0" w:type="dxa"/>
      <w:jc w:val="left"/>
      <w:tblInd w:w="-851.0" w:type="dxa"/>
      <w:tblLayout w:type="fixed"/>
      <w:tblLook w:val="0000"/>
    </w:tblPr>
    <w:tblGrid>
      <w:gridCol w:w="761"/>
      <w:gridCol w:w="9810"/>
      <w:tblGridChange w:id="0">
        <w:tblGrid>
          <w:gridCol w:w="761"/>
          <w:gridCol w:w="9810"/>
        </w:tblGrid>
      </w:tblGridChange>
    </w:tblGrid>
    <w:tr>
      <w:trPr>
        <w:cantSplit w:val="0"/>
        <w:tblHeader w:val="0"/>
      </w:trPr>
      <w:tc>
        <w:tcPr>
          <w:vAlign w:val="center"/>
        </w:tcPr>
        <w:p w:rsidR="00000000" w:rsidDel="00000000" w:rsidP="00000000" w:rsidRDefault="00000000" w:rsidRPr="00000000" w14:paraId="00000044">
          <w:pPr>
            <w:tabs>
              <w:tab w:val="center" w:leader="none" w:pos="4153"/>
              <w:tab w:val="right" w:leader="none" w:pos="8306"/>
            </w:tabs>
            <w:spacing w:after="20" w:before="20" w:lineRule="auto"/>
            <w:ind w:left="-250" w:firstLine="108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45">
          <w:pPr>
            <w:tabs>
              <w:tab w:val="center" w:leader="none" w:pos="4153"/>
              <w:tab w:val="right" w:leader="none" w:pos="8306"/>
            </w:tabs>
            <w:spacing w:after="20" w:before="20" w:lineRule="auto"/>
            <w:ind w:left="-1371" w:firstLine="2091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  <w:rtl w:val="0"/>
            </w:rPr>
            <w:t xml:space="preserve">Р Е П У Б Л И К А   Б Ъ Л Г А Р И Я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6">
          <w:pPr>
            <w:pBdr>
              <w:bottom w:color="000000" w:space="1" w:sz="6" w:val="single"/>
            </w:pBdr>
            <w:tabs>
              <w:tab w:val="center" w:leader="none" w:pos="4153"/>
              <w:tab w:val="right" w:leader="none" w:pos="8306"/>
            </w:tabs>
            <w:spacing w:after="20" w:before="20" w:lineRule="auto"/>
            <w:ind w:left="-1371" w:firstLine="2091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  <w:rtl w:val="0"/>
            </w:rPr>
            <w:t xml:space="preserve">К О М И С И Я   З А   П Р О Т И В О Д Е Й С Т В И Е  Н А   К О Р У П Ц И Я Т А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7">
          <w:pPr>
            <w:pBdr>
              <w:bottom w:color="000000" w:space="1" w:sz="6" w:val="single"/>
            </w:pBdr>
            <w:tabs>
              <w:tab w:val="center" w:leader="none" w:pos="4153"/>
              <w:tab w:val="right" w:leader="none" w:pos="8306"/>
            </w:tabs>
            <w:spacing w:after="20" w:before="20" w:lineRule="auto"/>
            <w:ind w:left="-1371" w:firstLine="2091"/>
            <w:jc w:val="center"/>
            <w:rPr>
              <w:b w:val="0"/>
              <w:bCs w:val="0"/>
              <w:u w:val="single"/>
              <w:vertAlign w:val="baseline"/>
            </w:rPr>
          </w:pPr>
          <w:r w:rsidDel="00000000" w:rsidR="00000000" w:rsidRPr="00000000">
            <w:rPr>
              <w:b w:val="1"/>
              <w:bCs w:val="1"/>
              <w:i w:val="1"/>
              <w:iCs w:val="1"/>
              <w:sz w:val="20"/>
              <w:szCs w:val="20"/>
              <w:vertAlign w:val="baseline"/>
              <w:rtl w:val="0"/>
            </w:rPr>
            <w:t xml:space="preserve">     София 1000, пл. "Света Неделя" №6,  тел: (+359 2)  9401 444 , факс: (+359 2) 9401 595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4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720"/>
      <w:jc w:val="both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9">
    <w:pPr>
      <w:rPr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bg"/>
      </w:rPr>
    </w:rPrDefault>
    <w:pPrDefault>
      <w:pPr>
        <w:ind w:firstLine="720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