
<file path=[Content_Types].xml><?xml version="1.0" encoding="utf-8"?>
<Types xmlns="http://schemas.openxmlformats.org/package/2006/content-types">
  <Default ContentType="image/jpeg" Extension="jpg"/>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tl w:val="0"/>
        </w:rPr>
      </w:r>
    </w:p>
    <w:tbl>
      <w:tblPr>
        <w:tblStyle w:val="Table1"/>
        <w:tblW w:w="10599.0" w:type="dxa"/>
        <w:jc w:val="left"/>
        <w:tblInd w:w="-108.0" w:type="dxa"/>
        <w:tblLayout w:type="fixed"/>
        <w:tblLook w:val="0000"/>
      </w:tblPr>
      <w:tblGrid>
        <w:gridCol w:w="2235"/>
        <w:gridCol w:w="8364"/>
        <w:tblGridChange w:id="0">
          <w:tblGrid>
            <w:gridCol w:w="2235"/>
            <w:gridCol w:w="8364"/>
          </w:tblGrid>
        </w:tblGridChange>
      </w:tblGrid>
      <w:tr>
        <w:trPr>
          <w:cantSplit w:val="0"/>
          <w:tblHeader w:val="0"/>
        </w:trPr>
        <w:tc>
          <w:tcPr>
            <w:vAlign w:val="center"/>
          </w:tcPr>
          <w:p w:rsidR="00000000" w:rsidDel="00000000" w:rsidP="00000000" w:rsidRDefault="00000000" w:rsidRPr="00000000" w14:paraId="00000002">
            <w:pPr>
              <w:tabs>
                <w:tab w:val="center" w:leader="none" w:pos="4153"/>
                <w:tab w:val="right" w:leader="none" w:pos="8306"/>
              </w:tabs>
              <w:spacing w:after="20" w:before="20" w:lineRule="auto"/>
              <w:ind w:left="-142" w:firstLine="0"/>
              <w:jc w:val="center"/>
              <w:rPr>
                <w:b w:val="0"/>
                <w:bCs w:val="0"/>
                <w:vertAlign w:val="baseline"/>
              </w:rPr>
            </w:pPr>
            <w:r w:rsidDel="00000000" w:rsidR="00000000" w:rsidRPr="00000000">
              <w:rPr>
                <w:b w:val="1"/>
                <w:bCs w:val="1"/>
                <w:vertAlign w:val="baseline"/>
              </w:rPr>
              <w:drawing>
                <wp:inline distB="0" distT="0" distL="114300" distR="114300">
                  <wp:extent cx="1363980" cy="1363345"/>
                  <wp:effectExtent b="0" l="0" r="0" t="0"/>
                  <wp:docPr id="1" name="image1.jpg"/>
                  <a:graphic>
                    <a:graphicData uri="http://schemas.openxmlformats.org/drawingml/2006/picture">
                      <pic:pic>
                        <pic:nvPicPr>
                          <pic:cNvPr id="0" name="image1.jpg"/>
                          <pic:cNvPicPr preferRelativeResize="0"/>
                        </pic:nvPicPr>
                        <pic:blipFill>
                          <a:blip r:embed="rId6"/>
                          <a:srcRect b="0" l="0" r="0" t="0"/>
                          <a:stretch>
                            <a:fillRect/>
                          </a:stretch>
                        </pic:blipFill>
                        <pic:spPr>
                          <a:xfrm>
                            <a:off x="0" y="0"/>
                            <a:ext cx="1363980" cy="1363345"/>
                          </a:xfrm>
                          <a:prstGeom prst="rect"/>
                          <a:ln/>
                        </pic:spPr>
                      </pic:pic>
                    </a:graphicData>
                  </a:graphic>
                </wp:inline>
              </w:drawing>
            </w:r>
            <w:r w:rsidDel="00000000" w:rsidR="00000000" w:rsidRPr="00000000">
              <w:rPr>
                <w:rtl w:val="0"/>
              </w:rPr>
            </w:r>
          </w:p>
        </w:tc>
        <w:tc>
          <w:tcPr>
            <w:vAlign w:val="center"/>
          </w:tcPr>
          <w:p w:rsidR="00000000" w:rsidDel="00000000" w:rsidP="00000000" w:rsidRDefault="00000000" w:rsidRPr="00000000" w14:paraId="00000003">
            <w:pPr>
              <w:tabs>
                <w:tab w:val="center" w:leader="none" w:pos="4153"/>
                <w:tab w:val="right" w:leader="none" w:pos="8306"/>
              </w:tabs>
              <w:spacing w:after="20" w:before="20" w:lineRule="auto"/>
              <w:ind w:firstLine="0"/>
              <w:jc w:val="center"/>
              <w:rPr>
                <w:b w:val="0"/>
                <w:bCs w:val="0"/>
                <w:vertAlign w:val="baseline"/>
              </w:rPr>
            </w:pPr>
            <w:r w:rsidDel="00000000" w:rsidR="00000000" w:rsidRPr="00000000">
              <w:rPr>
                <w:b w:val="1"/>
                <w:bCs w:val="1"/>
                <w:vertAlign w:val="baseline"/>
                <w:rtl w:val="0"/>
              </w:rPr>
              <w:t xml:space="preserve">Р Е П У Б Л И К А   Б Ъ Л Г А Р И Я</w:t>
            </w:r>
            <w:r w:rsidDel="00000000" w:rsidR="00000000" w:rsidRPr="00000000">
              <w:rPr>
                <w:rtl w:val="0"/>
              </w:rPr>
            </w:r>
          </w:p>
          <w:p w:rsidR="00000000" w:rsidDel="00000000" w:rsidP="00000000" w:rsidRDefault="00000000" w:rsidRPr="00000000" w14:paraId="00000004">
            <w:pPr>
              <w:pBdr>
                <w:bottom w:color="000000" w:space="1" w:sz="6" w:val="single"/>
              </w:pBdr>
              <w:tabs>
                <w:tab w:val="center" w:leader="none" w:pos="4153"/>
                <w:tab w:val="right" w:leader="none" w:pos="8306"/>
              </w:tabs>
              <w:spacing w:after="20" w:before="20" w:lineRule="auto"/>
              <w:ind w:firstLine="0"/>
              <w:jc w:val="center"/>
              <w:rPr>
                <w:b w:val="0"/>
                <w:bCs w:val="0"/>
                <w:vertAlign w:val="baseline"/>
              </w:rPr>
            </w:pPr>
            <w:r w:rsidDel="00000000" w:rsidR="00000000" w:rsidRPr="00000000">
              <w:rPr>
                <w:b w:val="1"/>
                <w:bCs w:val="1"/>
                <w:vertAlign w:val="baseline"/>
                <w:rtl w:val="0"/>
              </w:rPr>
              <w:t xml:space="preserve">К О М И С И Я   З А   П Р О Т И В О Д Е Й С Т В И Е   Н А</w:t>
            </w:r>
            <w:r w:rsidDel="00000000" w:rsidR="00000000" w:rsidRPr="00000000">
              <w:rPr>
                <w:rtl w:val="0"/>
              </w:rPr>
            </w:r>
          </w:p>
          <w:p w:rsidR="00000000" w:rsidDel="00000000" w:rsidP="00000000" w:rsidRDefault="00000000" w:rsidRPr="00000000" w14:paraId="00000005">
            <w:pPr>
              <w:pBdr>
                <w:bottom w:color="000000" w:space="1" w:sz="6" w:val="single"/>
              </w:pBdr>
              <w:tabs>
                <w:tab w:val="center" w:leader="none" w:pos="4153"/>
                <w:tab w:val="right" w:leader="none" w:pos="8306"/>
              </w:tabs>
              <w:spacing w:after="20" w:before="20" w:lineRule="auto"/>
              <w:ind w:firstLine="0"/>
              <w:jc w:val="center"/>
              <w:rPr>
                <w:b w:val="0"/>
                <w:bCs w:val="0"/>
                <w:vertAlign w:val="baseline"/>
              </w:rPr>
            </w:pPr>
            <w:r w:rsidDel="00000000" w:rsidR="00000000" w:rsidRPr="00000000">
              <w:rPr>
                <w:b w:val="1"/>
                <w:bCs w:val="1"/>
                <w:vertAlign w:val="baseline"/>
                <w:rtl w:val="0"/>
              </w:rPr>
              <w:t xml:space="preserve">К О Р У П Ц И Я Т А   И   З А   О Т Н Е М А Н Е   Н А   Н Е З А К О Н Н О    П Р И Д О Б И Т О Т О   И М У Щ Е С Т В О</w:t>
            </w:r>
            <w:r w:rsidDel="00000000" w:rsidR="00000000" w:rsidRPr="00000000">
              <w:rPr>
                <w:rtl w:val="0"/>
              </w:rPr>
            </w:r>
          </w:p>
          <w:p w:rsidR="00000000" w:rsidDel="00000000" w:rsidP="00000000" w:rsidRDefault="00000000" w:rsidRPr="00000000" w14:paraId="00000006">
            <w:pPr>
              <w:tabs>
                <w:tab w:val="center" w:leader="none" w:pos="4153"/>
                <w:tab w:val="right" w:leader="none" w:pos="8306"/>
              </w:tabs>
              <w:ind w:firstLine="0"/>
              <w:jc w:val="center"/>
              <w:rPr>
                <w:b w:val="0"/>
                <w:bCs w:val="0"/>
                <w:u w:val="single"/>
                <w:vertAlign w:val="baseline"/>
              </w:rPr>
            </w:pPr>
            <w:r w:rsidDel="00000000" w:rsidR="00000000" w:rsidRPr="00000000">
              <w:rPr>
                <w:b w:val="1"/>
                <w:bCs w:val="1"/>
                <w:i w:val="1"/>
                <w:iCs w:val="1"/>
                <w:sz w:val="16"/>
                <w:szCs w:val="16"/>
                <w:vertAlign w:val="baseline"/>
                <w:rtl w:val="0"/>
              </w:rPr>
              <w:t xml:space="preserve">София 1000, пл. "Света Неделя" №6,  тел: (+359 2)   9401 444, факс: (+359 2) 9401 595</w:t>
            </w:r>
            <w:r w:rsidDel="00000000" w:rsidR="00000000" w:rsidRPr="00000000">
              <w:rPr>
                <w:rtl w:val="0"/>
              </w:rPr>
            </w:r>
          </w:p>
        </w:tc>
      </w:tr>
    </w:tbl>
    <w:p w:rsidR="00000000" w:rsidDel="00000000" w:rsidP="00000000" w:rsidRDefault="00000000" w:rsidRPr="00000000" w14:paraId="00000007">
      <w:pPr>
        <w:widowControl w:val="0"/>
        <w:ind w:firstLine="0"/>
        <w:jc w:val="center"/>
        <w:rPr>
          <w:b w:val="0"/>
          <w:bCs w:val="0"/>
          <w:vertAlign w:val="baseline"/>
        </w:rPr>
      </w:pPr>
      <w:r w:rsidDel="00000000" w:rsidR="00000000" w:rsidRPr="00000000">
        <w:rPr>
          <w:rtl w:val="0"/>
        </w:rPr>
      </w:r>
    </w:p>
    <w:p w:rsidR="00000000" w:rsidDel="00000000" w:rsidP="00000000" w:rsidRDefault="00000000" w:rsidRPr="00000000" w14:paraId="00000008">
      <w:pPr>
        <w:widowControl w:val="0"/>
        <w:ind w:firstLine="0"/>
        <w:jc w:val="center"/>
        <w:rPr>
          <w:b w:val="0"/>
          <w:bCs w:val="0"/>
          <w:vertAlign w:val="baseline"/>
        </w:rPr>
      </w:pPr>
      <w:r w:rsidDel="00000000" w:rsidR="00000000" w:rsidRPr="00000000">
        <w:rPr>
          <w:b w:val="1"/>
          <w:bCs w:val="1"/>
          <w:vertAlign w:val="baseline"/>
          <w:rtl w:val="0"/>
        </w:rPr>
        <w:t xml:space="preserve">Р Е Ш Е Н И Е  </w:t>
      </w:r>
      <w:r w:rsidDel="00000000" w:rsidR="00000000" w:rsidRPr="00000000">
        <w:rPr>
          <w:rtl w:val="0"/>
        </w:rPr>
      </w:r>
    </w:p>
    <w:p w:rsidR="00000000" w:rsidDel="00000000" w:rsidP="00000000" w:rsidRDefault="00000000" w:rsidRPr="00000000" w14:paraId="00000009">
      <w:pPr>
        <w:widowControl w:val="0"/>
        <w:ind w:firstLine="0"/>
        <w:jc w:val="center"/>
        <w:rPr>
          <w:b w:val="0"/>
          <w:bCs w:val="0"/>
          <w:vertAlign w:val="baseline"/>
        </w:rPr>
      </w:pPr>
      <w:r w:rsidDel="00000000" w:rsidR="00000000" w:rsidRPr="00000000">
        <w:rPr>
          <w:b w:val="1"/>
          <w:bCs w:val="1"/>
          <w:vertAlign w:val="baseline"/>
          <w:rtl w:val="0"/>
        </w:rPr>
        <w:t xml:space="preserve">№  </w:t>
      </w:r>
      <w:r w:rsidDel="00000000" w:rsidR="00000000" w:rsidRPr="00000000">
        <w:rPr>
          <w:b w:val="1"/>
          <w:bCs w:val="1"/>
          <w:color w:val="000000"/>
          <w:vertAlign w:val="baseline"/>
          <w:rtl w:val="0"/>
        </w:rPr>
        <w:t xml:space="preserve">РС-545-22-102</w:t>
      </w:r>
      <w:r w:rsidDel="00000000" w:rsidR="00000000" w:rsidRPr="00000000">
        <w:rPr>
          <w:rtl w:val="0"/>
        </w:rPr>
      </w:r>
    </w:p>
    <w:p w:rsidR="00000000" w:rsidDel="00000000" w:rsidP="00000000" w:rsidRDefault="00000000" w:rsidRPr="00000000" w14:paraId="0000000A">
      <w:pPr>
        <w:widowControl w:val="0"/>
        <w:jc w:val="center"/>
        <w:rPr>
          <w:b w:val="0"/>
          <w:bCs w:val="0"/>
          <w:vertAlign w:val="baseline"/>
        </w:rPr>
      </w:pPr>
      <w:r w:rsidDel="00000000" w:rsidR="00000000" w:rsidRPr="00000000">
        <w:rPr>
          <w:rtl w:val="0"/>
        </w:rPr>
      </w:r>
    </w:p>
    <w:p w:rsidR="00000000" w:rsidDel="00000000" w:rsidP="00000000" w:rsidRDefault="00000000" w:rsidRPr="00000000" w14:paraId="0000000B">
      <w:pPr>
        <w:rPr>
          <w:u w:val="single"/>
          <w:vertAlign w:val="baseline"/>
        </w:rPr>
      </w:pPr>
      <w:r w:rsidDel="00000000" w:rsidR="00000000" w:rsidRPr="00000000">
        <w:rPr>
          <w:vertAlign w:val="baseline"/>
          <w:rtl w:val="0"/>
        </w:rPr>
        <w:t xml:space="preserve">Днес, 19.10.2022 г. в град София,</w:t>
      </w:r>
      <w:r w:rsidDel="00000000" w:rsidR="00000000" w:rsidRPr="00000000">
        <w:rPr>
          <w:b w:val="1"/>
          <w:bCs w:val="1"/>
          <w:vertAlign w:val="baseline"/>
          <w:rtl w:val="0"/>
        </w:rPr>
        <w:t xml:space="preserve"> </w:t>
      </w:r>
      <w:r w:rsidDel="00000000" w:rsidR="00000000" w:rsidRPr="00000000">
        <w:rPr>
          <w:vertAlign w:val="baseline"/>
          <w:rtl w:val="0"/>
        </w:rPr>
        <w:t xml:space="preserve">Комисията за противодействие на корупцията и за отнемане на незаконно придобитото имущество, в състав:</w:t>
      </w:r>
      <w:r w:rsidDel="00000000" w:rsidR="00000000" w:rsidRPr="00000000">
        <w:rPr>
          <w:rtl w:val="0"/>
        </w:rPr>
      </w:r>
    </w:p>
    <w:p w:rsidR="00000000" w:rsidDel="00000000" w:rsidP="00000000" w:rsidRDefault="00000000" w:rsidRPr="00000000" w14:paraId="0000000C">
      <w:pPr>
        <w:rPr>
          <w:b w:val="0"/>
          <w:bCs w:val="0"/>
          <w:vertAlign w:val="baseline"/>
        </w:rPr>
      </w:pPr>
      <w:r w:rsidDel="00000000" w:rsidR="00000000" w:rsidRPr="00000000">
        <w:rPr>
          <w:rtl w:val="0"/>
        </w:rPr>
      </w:r>
    </w:p>
    <w:p w:rsidR="00000000" w:rsidDel="00000000" w:rsidP="00000000" w:rsidRDefault="00000000" w:rsidRPr="00000000" w14:paraId="0000000D">
      <w:pPr>
        <w:rPr>
          <w:b w:val="0"/>
          <w:bCs w:val="0"/>
          <w:vertAlign w:val="baseline"/>
        </w:rPr>
      </w:pPr>
      <w:r w:rsidDel="00000000" w:rsidR="00000000" w:rsidRPr="00000000">
        <w:rPr>
          <w:b w:val="1"/>
          <w:bCs w:val="1"/>
          <w:vertAlign w:val="baseline"/>
          <w:rtl w:val="0"/>
        </w:rPr>
        <w:t xml:space="preserve">Заместник - председател: Антон Славчев</w:t>
      </w:r>
      <w:r w:rsidDel="00000000" w:rsidR="00000000" w:rsidRPr="00000000">
        <w:rPr>
          <w:rtl w:val="0"/>
        </w:rPr>
      </w:r>
    </w:p>
    <w:p w:rsidR="00000000" w:rsidDel="00000000" w:rsidP="00000000" w:rsidRDefault="00000000" w:rsidRPr="00000000" w14:paraId="0000000E">
      <w:pPr>
        <w:rPr>
          <w:b w:val="0"/>
          <w:bCs w:val="0"/>
          <w:vertAlign w:val="baseline"/>
        </w:rPr>
      </w:pPr>
      <w:r w:rsidDel="00000000" w:rsidR="00000000" w:rsidRPr="00000000">
        <w:rPr>
          <w:b w:val="1"/>
          <w:bCs w:val="1"/>
          <w:vertAlign w:val="baseline"/>
          <w:rtl w:val="0"/>
        </w:rPr>
        <w:t xml:space="preserve">Член: Антоанета Цонкова</w:t>
      </w:r>
      <w:r w:rsidDel="00000000" w:rsidR="00000000" w:rsidRPr="00000000">
        <w:rPr>
          <w:rtl w:val="0"/>
        </w:rPr>
      </w:r>
    </w:p>
    <w:p w:rsidR="00000000" w:rsidDel="00000000" w:rsidP="00000000" w:rsidRDefault="00000000" w:rsidRPr="00000000" w14:paraId="0000000F">
      <w:pPr>
        <w:rPr>
          <w:b w:val="0"/>
          <w:bCs w:val="0"/>
          <w:u w:val="single"/>
          <w:vertAlign w:val="baseline"/>
        </w:rPr>
      </w:pPr>
      <w:r w:rsidDel="00000000" w:rsidR="00000000" w:rsidRPr="00000000">
        <w:rPr>
          <w:b w:val="1"/>
          <w:bCs w:val="1"/>
          <w:vertAlign w:val="baseline"/>
          <w:rtl w:val="0"/>
        </w:rPr>
        <w:t xml:space="preserve">Член: Пламен Йоцов</w:t>
      </w:r>
      <w:r w:rsidDel="00000000" w:rsidR="00000000" w:rsidRPr="00000000">
        <w:rPr>
          <w:rtl w:val="0"/>
        </w:rPr>
      </w:r>
    </w:p>
    <w:p w:rsidR="00000000" w:rsidDel="00000000" w:rsidP="00000000" w:rsidRDefault="00000000" w:rsidRPr="00000000" w14:paraId="00000010">
      <w:pPr>
        <w:rPr>
          <w:b w:val="0"/>
          <w:bCs w:val="0"/>
          <w:u w:val="single"/>
          <w:vertAlign w:val="baseline"/>
        </w:rPr>
      </w:pPr>
      <w:r w:rsidDel="00000000" w:rsidR="00000000" w:rsidRPr="00000000">
        <w:rPr>
          <w:b w:val="1"/>
          <w:bCs w:val="1"/>
          <w:vertAlign w:val="baseline"/>
          <w:rtl w:val="0"/>
        </w:rPr>
        <w:t xml:space="preserve">Член: Силвия Къдрева</w:t>
      </w:r>
      <w:r w:rsidDel="00000000" w:rsidR="00000000" w:rsidRPr="00000000">
        <w:rPr>
          <w:rtl w:val="0"/>
        </w:rPr>
      </w:r>
    </w:p>
    <w:p w:rsidR="00000000" w:rsidDel="00000000" w:rsidP="00000000" w:rsidRDefault="00000000" w:rsidRPr="00000000" w14:paraId="00000011">
      <w:pPr>
        <w:rPr>
          <w:vertAlign w:val="baseline"/>
        </w:rPr>
      </w:pPr>
      <w:r w:rsidDel="00000000" w:rsidR="00000000" w:rsidRPr="00000000">
        <w:rPr>
          <w:rtl w:val="0"/>
        </w:rPr>
      </w:r>
    </w:p>
    <w:p w:rsidR="00000000" w:rsidDel="00000000" w:rsidP="00000000" w:rsidRDefault="00000000" w:rsidRPr="00000000" w14:paraId="00000012">
      <w:pPr>
        <w:jc w:val="center"/>
        <w:rPr>
          <w:b w:val="0"/>
          <w:bCs w:val="0"/>
          <w:vertAlign w:val="baseline"/>
        </w:rPr>
      </w:pPr>
      <w:r w:rsidDel="00000000" w:rsidR="00000000" w:rsidRPr="00000000">
        <w:rPr>
          <w:b w:val="1"/>
          <w:bCs w:val="1"/>
          <w:vertAlign w:val="baseline"/>
          <w:rtl w:val="0"/>
        </w:rPr>
        <w:t xml:space="preserve">У С Т А Н О В И:</w:t>
      </w:r>
      <w:r w:rsidDel="00000000" w:rsidR="00000000" w:rsidRPr="00000000">
        <w:rPr>
          <w:rtl w:val="0"/>
        </w:rPr>
      </w:r>
    </w:p>
    <w:p w:rsidR="00000000" w:rsidDel="00000000" w:rsidP="00000000" w:rsidRDefault="00000000" w:rsidRPr="00000000" w14:paraId="00000013">
      <w:pPr>
        <w:jc w:val="center"/>
        <w:rPr>
          <w:b w:val="0"/>
          <w:bCs w:val="0"/>
          <w:vertAlign w:val="baseline"/>
        </w:rPr>
      </w:pPr>
      <w:r w:rsidDel="00000000" w:rsidR="00000000" w:rsidRPr="00000000">
        <w:rPr>
          <w:rtl w:val="0"/>
        </w:rPr>
      </w:r>
    </w:p>
    <w:p w:rsidR="00000000" w:rsidDel="00000000" w:rsidP="00000000" w:rsidRDefault="00000000" w:rsidRPr="00000000" w14:paraId="00000014">
      <w:pPr>
        <w:tabs>
          <w:tab w:val="left" w:leader="none" w:pos="-142"/>
          <w:tab w:val="left" w:leader="none" w:pos="709"/>
        </w:tabs>
        <w:rPr>
          <w:vertAlign w:val="baseline"/>
        </w:rPr>
      </w:pPr>
      <w:r w:rsidDel="00000000" w:rsidR="00000000" w:rsidRPr="00000000">
        <w:rPr>
          <w:vertAlign w:val="baseline"/>
          <w:rtl w:val="0"/>
        </w:rPr>
        <w:t xml:space="preserve">Производството е по реда на чл. 71, ал. 1, пр. 1 от Закона за противодействие на корупцията и за отнемане на незаконно придобитото имущество (ЗПКОНПИ) и е образувано въз основа на Решение за образуване на производство за конфликт на интереси № КИ-226 от 03.08.2022 г. на Комисията за противодействие на корупцията и за отнемане на незаконно придобитото имущество (КПКОНПИ) по сигнал с рег. № ЦУ01/С-545/23.06.2022 година и приобщен към него сигнал с вх. № ЦУ01/С-724/08.09.2022  .</w:t>
      </w:r>
    </w:p>
    <w:p w:rsidR="00000000" w:rsidDel="00000000" w:rsidP="00000000" w:rsidRDefault="00000000" w:rsidRPr="00000000" w14:paraId="00000015">
      <w:pPr>
        <w:tabs>
          <w:tab w:val="left" w:leader="none" w:pos="426"/>
        </w:tabs>
        <w:rPr>
          <w:color w:val="000000"/>
          <w:vertAlign w:val="baseline"/>
        </w:rPr>
      </w:pPr>
      <w:r w:rsidDel="00000000" w:rsidR="00000000" w:rsidRPr="00000000">
        <w:rPr>
          <w:color w:val="000000"/>
          <w:vertAlign w:val="baseline"/>
          <w:rtl w:val="0"/>
        </w:rPr>
        <w:t xml:space="preserve">Производството е против Венцислав Шахънов – директор на Регионална дирекция „Автомобилна администрация“ –  Р. (РД АА- Р.).  </w:t>
      </w:r>
    </w:p>
    <w:p w:rsidR="00000000" w:rsidDel="00000000" w:rsidP="00000000" w:rsidRDefault="00000000" w:rsidRPr="00000000" w14:paraId="00000016">
      <w:pPr>
        <w:rPr>
          <w:color w:val="000000"/>
          <w:vertAlign w:val="baseline"/>
        </w:rPr>
      </w:pPr>
      <w:r w:rsidDel="00000000" w:rsidR="00000000" w:rsidRPr="00000000">
        <w:rPr>
          <w:color w:val="000000"/>
          <w:vertAlign w:val="baseline"/>
          <w:rtl w:val="0"/>
        </w:rPr>
        <w:t xml:space="preserve">В сигнала са изложени твърдения, че Венцислав   Шахънов е в конфликт на интереси, тъй като ръководи транспортната фирма „ ***“ ЕООД с ЕИК  ***, чийто собственик е тъща му, а в нея работи и съпругата му А.Ш. В транспортната фирма са регистрирани товарни автомобили с рег.№ Р *** КК и Р *** ВТ, специализирани за превоз на насипни товари. Семейството на бащата на Венцислав Шахънов притежава транспортна фирма „***“ ЕООД с ЕИК ***, регистрирана на съпругата му Т. П. Ш. Изразява се съмнение за редовността на транспортните документи на дружествата и на шофьорите, работещи в тях. Директорът на РД АА -  Р. ползва служебен автомобил „Нисан Патфайндер“ за пътуване от местоживеенето си в с. П. до работното си място в гр.  Р. и обратно ежедневно, като разходът за гориво е за сметка на РД АА -  Р. Шахънов е човек с финансови възможности и може да пътува до дома си и обратно със собствен транспорт, тъй като разполага с нови джипове и лимузини, паркирани в новопостроеното му хале, където паркира и друг служебен автомобил за лично ползване, различен от марката „Нисан“. </w:t>
      </w:r>
    </w:p>
    <w:p w:rsidR="00000000" w:rsidDel="00000000" w:rsidP="00000000" w:rsidRDefault="00000000" w:rsidRPr="00000000" w14:paraId="00000017">
      <w:pPr>
        <w:rPr>
          <w:vertAlign w:val="baseline"/>
        </w:rPr>
      </w:pPr>
      <w:r w:rsidDel="00000000" w:rsidR="00000000" w:rsidRPr="00000000">
        <w:rPr>
          <w:vertAlign w:val="baseline"/>
          <w:rtl w:val="0"/>
        </w:rPr>
        <w:t xml:space="preserve">Във връзка с твърденията в сигнала Комисията е изискала и с писмо, вх. № ЦУ01-9348#2/05.09.2022 г. на КПКОНПИ е получила от изпълнителния директор на Изпълнителна агенция „Автомобилна администрация“  доказателства за служебното качество на Шахънов: Заповед №600/05.02-2020 г. за преназначаване на Шахънов от длъжност Началник отдел в Областен отдел „Автомобилна администрация“ – Р. в длъжност Директор на дирекция в Регионална дирекция „Автомобилна администрация“ – Р.; длъжностна характеристика за длъжността директор на регионална дирекция </w:t>
      </w:r>
      <w:r w:rsidDel="00000000" w:rsidR="00000000" w:rsidRPr="00000000">
        <w:rPr>
          <w:color w:val="000000"/>
          <w:vertAlign w:val="baseline"/>
          <w:rtl w:val="0"/>
        </w:rPr>
        <w:t xml:space="preserve">„Автомобилна администрация“-  Р. на Венцислав Шахънов, </w:t>
      </w:r>
      <w:r w:rsidDel="00000000" w:rsidR="00000000" w:rsidRPr="00000000">
        <w:rPr>
          <w:vertAlign w:val="baseline"/>
          <w:rtl w:val="0"/>
        </w:rPr>
        <w:t xml:space="preserve">Заповед рег. №195/18.06.2021 г. за повишаване в ранг на Венцислав Шахънов като директор на РД АА- Р.;  </w:t>
      </w:r>
    </w:p>
    <w:p w:rsidR="00000000" w:rsidDel="00000000" w:rsidP="00000000" w:rsidRDefault="00000000" w:rsidRPr="00000000" w14:paraId="00000018">
      <w:pPr>
        <w:rPr>
          <w:color w:val="000000"/>
          <w:vertAlign w:val="baseline"/>
        </w:rPr>
      </w:pPr>
      <w:r w:rsidDel="00000000" w:rsidR="00000000" w:rsidRPr="00000000">
        <w:rPr>
          <w:vertAlign w:val="baseline"/>
          <w:rtl w:val="0"/>
        </w:rPr>
        <w:t xml:space="preserve">Междувременно с писмо с вх. № ЦУ01-9348#1/18.08.2022 г. на КПКОНПИ към образуваното производство по сигнал с вх. № ЦУ01/С-545/23.06.2022 г. от изпълнителния директор на ИА „</w:t>
      </w:r>
      <w:r w:rsidDel="00000000" w:rsidR="00000000" w:rsidRPr="00000000">
        <w:rPr>
          <w:color w:val="000000"/>
          <w:vertAlign w:val="baseline"/>
          <w:rtl w:val="0"/>
        </w:rPr>
        <w:t xml:space="preserve">Автомобилна администрация“ са получени материали по сигнали с рег. № 50-08-6/1/2022 г., рег. № 50-08-6/2022 г., и рег. № 50-08-7/ 20.06.2022 г., на ИА </w:t>
      </w:r>
      <w:r w:rsidDel="00000000" w:rsidR="00000000" w:rsidRPr="00000000">
        <w:rPr>
          <w:vertAlign w:val="baseline"/>
          <w:rtl w:val="0"/>
        </w:rPr>
        <w:t xml:space="preserve">„</w:t>
      </w:r>
      <w:r w:rsidDel="00000000" w:rsidR="00000000" w:rsidRPr="00000000">
        <w:rPr>
          <w:color w:val="000000"/>
          <w:vertAlign w:val="baseline"/>
          <w:rtl w:val="0"/>
        </w:rPr>
        <w:t xml:space="preserve">Автомобилна администрация“, както следва: доклад с рег. № 50-08-6/6/ 15.08.2022 г. за извършена проверка във връзка с три броя сигнали срещу Венцислав Шахънов- директор на РД АА- Р.; сигнал с вх. № 50-08-6/31.05.2022 г.; сигнал с вх.№ 50-08-6/1/31.05.2022 г.; сигнал с вх. № 50-08-7/20.06.2022 г.; писмо с вх. № 50-08-7/5/07.07.2022 г. от Инспектората на МТС за уточняване на адрес на подателя; доклад с рег. № РД-01-242/2/13.07.2022 г. за извършена тематична проверка на превозвача „***“ ЕООД; сведение от З. И. Я.; доклад с рег. №50-08-6/5/ 11.07.2022 г.; справка от АПИ за движението на три броя товарни автомобили, собственост на „***“ЕООД; справка от АПИ за движението на четири броя товарни автомобили, собственост на „***“ ЕООД;</w:t>
      </w:r>
    </w:p>
    <w:p w:rsidR="00000000" w:rsidDel="00000000" w:rsidP="00000000" w:rsidRDefault="00000000" w:rsidRPr="00000000" w14:paraId="00000019">
      <w:pPr>
        <w:rPr>
          <w:vertAlign w:val="baseline"/>
        </w:rPr>
      </w:pPr>
      <w:r w:rsidDel="00000000" w:rsidR="00000000" w:rsidRPr="00000000">
        <w:rPr>
          <w:color w:val="000000"/>
          <w:vertAlign w:val="baseline"/>
          <w:rtl w:val="0"/>
        </w:rPr>
        <w:t xml:space="preserve">Допълнително са изискани и предоставени с писмо с вх. № </w:t>
      </w:r>
      <w:r w:rsidDel="00000000" w:rsidR="00000000" w:rsidRPr="00000000">
        <w:rPr>
          <w:vertAlign w:val="baseline"/>
          <w:rtl w:val="0"/>
        </w:rPr>
        <w:t xml:space="preserve">ЦУ01-9348#5/06.10.2022 г. на КПКОНПИ от изпълнителния директор на ИА „</w:t>
      </w:r>
      <w:r w:rsidDel="00000000" w:rsidR="00000000" w:rsidRPr="00000000">
        <w:rPr>
          <w:color w:val="000000"/>
          <w:vertAlign w:val="baseline"/>
          <w:rtl w:val="0"/>
        </w:rPr>
        <w:t xml:space="preserve">Автомобилна администрация“ информация за извършени проверки в </w:t>
      </w:r>
      <w:r w:rsidDel="00000000" w:rsidR="00000000" w:rsidRPr="00000000">
        <w:rPr>
          <w:vertAlign w:val="baseline"/>
          <w:rtl w:val="0"/>
        </w:rPr>
        <w:t xml:space="preserve">3-годишния срок по чл. 73 от ЗПКОНПИ</w:t>
      </w:r>
      <w:r w:rsidDel="00000000" w:rsidR="00000000" w:rsidRPr="00000000">
        <w:rPr>
          <w:color w:val="000000"/>
          <w:vertAlign w:val="baseline"/>
          <w:rtl w:val="0"/>
        </w:rPr>
        <w:t xml:space="preserve"> в периода от 03.08.2019 г. до настоящия момент и следните заверени копия от документи: справка от информационната система „Лицензи“ на ИААА за издаден лиценз № 16621 за обществен превоз на товари на превозвача „***“ЕООД, валиден до 15.12.2026 г.; Заповед № РД-01-242/27.06.2022 г. за извършване на тематична проверка на превозвача „***“ ЕООД; констативен протокол рег. № 33-20-55-33/30.06.2022 г. от извършена тематична проверка; доклад с рег. № РД-01-242/1/08.07.22 г. от проверяващия екип за резултати от проверката; четири броя АУАН с № 324071/30.06.2022 г., № 324072/30.06.2022 г., № 324121/30.06.2022 г. и № 324073/30.06.2022 г. заедно със съответно издадените въз основа на тях наказателни постановления срещу превозвача „***“ ЕООД;</w:t>
      </w:r>
      <w:r w:rsidDel="00000000" w:rsidR="00000000" w:rsidRPr="00000000">
        <w:rPr>
          <w:rtl w:val="0"/>
        </w:rPr>
      </w:r>
    </w:p>
    <w:p w:rsidR="00000000" w:rsidDel="00000000" w:rsidP="00000000" w:rsidRDefault="00000000" w:rsidRPr="00000000" w14:paraId="0000001A">
      <w:pPr>
        <w:rPr>
          <w:color w:val="000000"/>
          <w:vertAlign w:val="baseline"/>
        </w:rPr>
      </w:pPr>
      <w:r w:rsidDel="00000000" w:rsidR="00000000" w:rsidRPr="00000000">
        <w:rPr>
          <w:vertAlign w:val="baseline"/>
          <w:rtl w:val="0"/>
        </w:rPr>
        <w:t xml:space="preserve">Служебно са направени справки в Търговски регистър и регистър на юридическите лица с нестопанска цел (ТРРЮЛНЦ), </w:t>
      </w:r>
      <w:r w:rsidDel="00000000" w:rsidR="00000000" w:rsidRPr="00000000">
        <w:rPr>
          <w:color w:val="000000"/>
          <w:vertAlign w:val="baseline"/>
          <w:rtl w:val="0"/>
        </w:rPr>
        <w:t xml:space="preserve">НБД „Население“, на електронна страница на ИААА </w:t>
      </w:r>
    </w:p>
    <w:p w:rsidR="00000000" w:rsidDel="00000000" w:rsidP="00000000" w:rsidRDefault="00000000" w:rsidRPr="00000000" w14:paraId="0000001B">
      <w:pPr>
        <w:rPr>
          <w:i w:val="0"/>
          <w:iCs w:val="0"/>
          <w:color w:val="ff0000"/>
          <w:vertAlign w:val="baseline"/>
        </w:rPr>
      </w:pPr>
      <w:r w:rsidDel="00000000" w:rsidR="00000000" w:rsidRPr="00000000">
        <w:rPr>
          <w:rtl w:val="0"/>
        </w:rPr>
      </w:r>
    </w:p>
    <w:p w:rsidR="00000000" w:rsidDel="00000000" w:rsidP="00000000" w:rsidRDefault="00000000" w:rsidRPr="00000000" w14:paraId="0000001C">
      <w:pPr>
        <w:rPr>
          <w:i w:val="0"/>
          <w:iCs w:val="0"/>
          <w:color w:val="000000"/>
          <w:vertAlign w:val="baseline"/>
        </w:rPr>
      </w:pPr>
      <w:r w:rsidDel="00000000" w:rsidR="00000000" w:rsidRPr="00000000">
        <w:rPr>
          <w:i w:val="1"/>
          <w:iCs w:val="1"/>
          <w:color w:val="000000"/>
          <w:vertAlign w:val="baseline"/>
          <w:rtl w:val="0"/>
        </w:rPr>
        <w:t xml:space="preserve">След като обсъди събраните в хода на административното производство доказателства, Комисията установи следното от фактическа страна:</w:t>
      </w:r>
      <w:r w:rsidDel="00000000" w:rsidR="00000000" w:rsidRPr="00000000">
        <w:rPr>
          <w:rtl w:val="0"/>
        </w:rPr>
      </w:r>
    </w:p>
    <w:p w:rsidR="00000000" w:rsidDel="00000000" w:rsidP="00000000" w:rsidRDefault="00000000" w:rsidRPr="00000000" w14:paraId="0000001D">
      <w:pPr>
        <w:rPr>
          <w:i w:val="0"/>
          <w:iCs w:val="0"/>
          <w:color w:val="000000"/>
          <w:vertAlign w:val="baseline"/>
        </w:rPr>
      </w:pPr>
      <w:r w:rsidDel="00000000" w:rsidR="00000000" w:rsidRPr="00000000">
        <w:rPr>
          <w:rtl w:val="0"/>
        </w:rPr>
      </w:r>
    </w:p>
    <w:p w:rsidR="00000000" w:rsidDel="00000000" w:rsidP="00000000" w:rsidRDefault="00000000" w:rsidRPr="00000000" w14:paraId="0000001E">
      <w:pPr>
        <w:tabs>
          <w:tab w:val="left" w:leader="none" w:pos="426"/>
        </w:tabs>
        <w:ind w:right="-3"/>
        <w:rPr>
          <w:color w:val="000000"/>
          <w:vertAlign w:val="baseline"/>
        </w:rPr>
      </w:pPr>
      <w:r w:rsidDel="00000000" w:rsidR="00000000" w:rsidRPr="00000000">
        <w:rPr>
          <w:vertAlign w:val="baseline"/>
          <w:rtl w:val="0"/>
        </w:rPr>
        <w:t xml:space="preserve">Сигналът е подаден от физическо лице, с посочени имена, длъжност, адрес е подписан.</w:t>
      </w:r>
      <w:r w:rsidDel="00000000" w:rsidR="00000000" w:rsidRPr="00000000">
        <w:rPr>
          <w:rtl w:val="0"/>
        </w:rPr>
      </w:r>
    </w:p>
    <w:p w:rsidR="00000000" w:rsidDel="00000000" w:rsidP="00000000" w:rsidRDefault="00000000" w:rsidRPr="00000000" w14:paraId="0000001F">
      <w:pPr>
        <w:rPr>
          <w:color w:val="000000"/>
          <w:vertAlign w:val="baseline"/>
        </w:rPr>
      </w:pPr>
      <w:r w:rsidDel="00000000" w:rsidR="00000000" w:rsidRPr="00000000">
        <w:rPr>
          <w:color w:val="000000"/>
          <w:vertAlign w:val="baseline"/>
          <w:rtl w:val="0"/>
        </w:rPr>
        <w:t xml:space="preserve">Със Заповед № 600/06.02.2020 г. на изпълнителния директор на ИААА, на основание чл. 82, ал. 3 от Закона за държавния служител /ЗДСл/ във вр. с чл. 13, ал. 4 от Наредбата за условията и реда за оценяване изпълнението на служителите в държавната администрация, Венцислав Шахънов е преназначен от длъжността „началник отдел“ в Областен отдел „Автомобилна администрация“ –  Р. на длъжността „директор на дирекция“ в Регионална дирекция „Автомобилна администрация“ –  Р. Съгласно Устройствения правилник на Изпълнителна агенция „Автомобилна администрация“ (Правилника), приет с ПМС № 272 от 29.11.2013 г., обн. в ДВ бр. 105 от 6.12.2013 г. и неговите изменения, приети с ПМС № 6 от 22.01.2020 г., обн. в ДВ бр. 7 от 24.01.2020 г.,  структуртата на ИААА се променя, като се посочва, че специализираната администрация е организирана в дирекция „Автомобилни превози и международна дейност“, дирекция „Пътни превозни средства“, дирекция „Водачи на моторни превозни средства“, дирекция „Автомобилна инспекция“ и осем регионални дирекции „Автомобилна администрация“, както следва:</w:t>
      </w:r>
    </w:p>
    <w:p w:rsidR="00000000" w:rsidDel="00000000" w:rsidP="00000000" w:rsidRDefault="00000000" w:rsidRPr="00000000" w14:paraId="00000020">
      <w:pPr>
        <w:rPr>
          <w:color w:val="000000"/>
          <w:vertAlign w:val="baseline"/>
        </w:rPr>
      </w:pPr>
      <w:r w:rsidDel="00000000" w:rsidR="00000000" w:rsidRPr="00000000">
        <w:rPr>
          <w:color w:val="000000"/>
          <w:vertAlign w:val="baseline"/>
          <w:rtl w:val="0"/>
        </w:rPr>
        <w:t xml:space="preserve">1.регионална дирекция „Автомобилна администрация“- Б. с териториална компетентност областите Б., Я., С. и със седалище Б.; </w:t>
      </w:r>
    </w:p>
    <w:p w:rsidR="00000000" w:rsidDel="00000000" w:rsidP="00000000" w:rsidRDefault="00000000" w:rsidRPr="00000000" w14:paraId="00000021">
      <w:pPr>
        <w:rPr>
          <w:color w:val="000000"/>
          <w:vertAlign w:val="baseline"/>
        </w:rPr>
      </w:pPr>
      <w:r w:rsidDel="00000000" w:rsidR="00000000" w:rsidRPr="00000000">
        <w:rPr>
          <w:color w:val="000000"/>
          <w:vertAlign w:val="baseline"/>
          <w:rtl w:val="0"/>
        </w:rPr>
        <w:t xml:space="preserve">2.регионална дирекция „Автомобилна администрация“- В. с териториална компетентност областите В., Д. и Ш. и със седалище гр. В.;</w:t>
      </w:r>
    </w:p>
    <w:p w:rsidR="00000000" w:rsidDel="00000000" w:rsidP="00000000" w:rsidRDefault="00000000" w:rsidRPr="00000000" w14:paraId="00000022">
      <w:pPr>
        <w:rPr>
          <w:color w:val="000000"/>
          <w:vertAlign w:val="baseline"/>
        </w:rPr>
      </w:pPr>
      <w:r w:rsidDel="00000000" w:rsidR="00000000" w:rsidRPr="00000000">
        <w:rPr>
          <w:color w:val="000000"/>
          <w:vertAlign w:val="baseline"/>
          <w:rtl w:val="0"/>
        </w:rPr>
        <w:t xml:space="preserve">3.регионална дирекция „Автомобилна администрация“- В. с териториална компетентност областите В., В. и М. и със седалище гр. В.;</w:t>
      </w:r>
    </w:p>
    <w:p w:rsidR="00000000" w:rsidDel="00000000" w:rsidP="00000000" w:rsidRDefault="00000000" w:rsidRPr="00000000" w14:paraId="00000023">
      <w:pPr>
        <w:rPr>
          <w:color w:val="000000"/>
          <w:vertAlign w:val="baseline"/>
        </w:rPr>
      </w:pPr>
      <w:r w:rsidDel="00000000" w:rsidR="00000000" w:rsidRPr="00000000">
        <w:rPr>
          <w:color w:val="000000"/>
          <w:vertAlign w:val="baseline"/>
          <w:rtl w:val="0"/>
        </w:rPr>
        <w:t xml:space="preserve">4.регионална дирекция „Автомобилна администрация“- П. с териториална компетентност областите П., В. Т., Л. и Г. и със седалище гр. П.;</w:t>
      </w:r>
    </w:p>
    <w:p w:rsidR="00000000" w:rsidDel="00000000" w:rsidP="00000000" w:rsidRDefault="00000000" w:rsidRPr="00000000" w14:paraId="00000024">
      <w:pPr>
        <w:rPr>
          <w:color w:val="000000"/>
          <w:vertAlign w:val="baseline"/>
        </w:rPr>
      </w:pPr>
      <w:r w:rsidDel="00000000" w:rsidR="00000000" w:rsidRPr="00000000">
        <w:rPr>
          <w:color w:val="000000"/>
          <w:vertAlign w:val="baseline"/>
          <w:rtl w:val="0"/>
        </w:rPr>
        <w:t xml:space="preserve">5.регионална дирекция „Автомобилна администрация“- П. с териториална компетентност областите П., П. и С. и със седалище гр. П.;</w:t>
      </w:r>
    </w:p>
    <w:p w:rsidR="00000000" w:rsidDel="00000000" w:rsidP="00000000" w:rsidRDefault="00000000" w:rsidRPr="00000000" w14:paraId="00000025">
      <w:pPr>
        <w:rPr>
          <w:color w:val="000000"/>
          <w:vertAlign w:val="baseline"/>
        </w:rPr>
      </w:pPr>
      <w:r w:rsidDel="00000000" w:rsidR="00000000" w:rsidRPr="00000000">
        <w:rPr>
          <w:color w:val="000000"/>
          <w:vertAlign w:val="baseline"/>
          <w:rtl w:val="0"/>
        </w:rPr>
        <w:t xml:space="preserve">6.регионална дирекция „Автомобилна администрация“ -  Р. с териториална компетентност областите  Р., С., Р. и Т. и със седалище гр.  Р.;</w:t>
      </w:r>
    </w:p>
    <w:p w:rsidR="00000000" w:rsidDel="00000000" w:rsidP="00000000" w:rsidRDefault="00000000" w:rsidRPr="00000000" w14:paraId="00000026">
      <w:pPr>
        <w:rPr>
          <w:color w:val="000000"/>
          <w:vertAlign w:val="baseline"/>
        </w:rPr>
      </w:pPr>
      <w:r w:rsidDel="00000000" w:rsidR="00000000" w:rsidRPr="00000000">
        <w:rPr>
          <w:color w:val="000000"/>
          <w:vertAlign w:val="baseline"/>
          <w:rtl w:val="0"/>
        </w:rPr>
        <w:t xml:space="preserve">7.регионална дирекция „Автомобилна администрация“ – С. с териториална компетентност областите С.-град, С., П., К. и Б. и със седалище гр. С.;</w:t>
      </w:r>
    </w:p>
    <w:p w:rsidR="00000000" w:rsidDel="00000000" w:rsidP="00000000" w:rsidRDefault="00000000" w:rsidRPr="00000000" w14:paraId="00000027">
      <w:pPr>
        <w:rPr>
          <w:color w:val="000000"/>
          <w:vertAlign w:val="baseline"/>
        </w:rPr>
      </w:pPr>
      <w:r w:rsidDel="00000000" w:rsidR="00000000" w:rsidRPr="00000000">
        <w:rPr>
          <w:color w:val="000000"/>
          <w:vertAlign w:val="baseline"/>
          <w:rtl w:val="0"/>
        </w:rPr>
        <w:t xml:space="preserve">8.регионална дирекция „Автомобилна администрация“- С.З. с териториална компетентност областите С.З., Х., К. и със седалище гр. С. З. </w:t>
      </w:r>
    </w:p>
    <w:p w:rsidR="00000000" w:rsidDel="00000000" w:rsidP="00000000" w:rsidRDefault="00000000" w:rsidRPr="00000000" w14:paraId="00000028">
      <w:pPr>
        <w:rPr>
          <w:color w:val="000000"/>
          <w:vertAlign w:val="baseline"/>
        </w:rPr>
      </w:pPr>
      <w:r w:rsidDel="00000000" w:rsidR="00000000" w:rsidRPr="00000000">
        <w:rPr>
          <w:color w:val="000000"/>
          <w:vertAlign w:val="baseline"/>
          <w:rtl w:val="0"/>
        </w:rPr>
        <w:t xml:space="preserve">В ал. 2 на чл. 17 от Правилника се посочва, че във всяка регионална дирекция „Автомобилна администрация“ се създават областни отдели за осъществяване на административното обслужване и провеждане на изпити на територията на съответната област на отдела и отдел за осъществяване на контрол на територията на съответната регионална дирекция. </w:t>
      </w:r>
    </w:p>
    <w:p w:rsidR="00000000" w:rsidDel="00000000" w:rsidP="00000000" w:rsidRDefault="00000000" w:rsidRPr="00000000" w14:paraId="00000029">
      <w:pPr>
        <w:rPr>
          <w:color w:val="000000"/>
          <w:vertAlign w:val="baseline"/>
        </w:rPr>
      </w:pPr>
      <w:r w:rsidDel="00000000" w:rsidR="00000000" w:rsidRPr="00000000">
        <w:rPr>
          <w:color w:val="000000"/>
          <w:vertAlign w:val="baseline"/>
          <w:rtl w:val="0"/>
        </w:rPr>
        <w:t xml:space="preserve">Съгласно предоставената длъжностна характеристика за длъжността „директор на регионална дирекция“, мястото на длъжността в структурата на организацията като подчиненост е под изпълнителния директор и главния секретар и над длъжностите на Началниците на областни отдели „Автомобилна администрация“ в гр. Т., в гр. Р., в гр. С. и в гр.  Р. и над длъжността Началник на отдел „Контрол“. </w:t>
      </w:r>
    </w:p>
    <w:p w:rsidR="00000000" w:rsidDel="00000000" w:rsidP="00000000" w:rsidRDefault="00000000" w:rsidRPr="00000000" w14:paraId="0000002A">
      <w:pPr>
        <w:rPr>
          <w:rFonts w:ascii="Times New Roman" w:cs="Times New Roman" w:eastAsia="Times New Roman" w:hAnsi="Times New Roman"/>
          <w:color w:val="000000"/>
          <w:sz w:val="24"/>
          <w:szCs w:val="24"/>
          <w:highlight w:val="white"/>
          <w:u w:val="none"/>
          <w:vertAlign w:val="baseline"/>
        </w:rPr>
      </w:pPr>
      <w:r w:rsidDel="00000000" w:rsidR="00000000" w:rsidRPr="00000000">
        <w:rPr>
          <w:rFonts w:ascii="Times New Roman" w:cs="Times New Roman" w:eastAsia="Times New Roman" w:hAnsi="Times New Roman"/>
          <w:color w:val="000000"/>
          <w:sz w:val="24"/>
          <w:szCs w:val="24"/>
          <w:highlight w:val="white"/>
          <w:u w:val="none"/>
          <w:vertAlign w:val="baseline"/>
          <w:rtl w:val="0"/>
        </w:rPr>
        <w:t xml:space="preserve">От направена справка в Търговски регистър и регистър на юридическите лица с нестопанска цел се установява, че „***“ ЕООД е с едноличен собственик на капитала и управител на дружеството Т. П. Ш.. Дружеството е с ЕИК: ***, основано на 29.08.2016 г. с предмет на дейност: транспорт на пътници и товари в страната и чужбина; спедиционна дейност; таксиметрови услуги на пътници и товари; комисионни, лизингови и складови сделки; консултантски, битови, ремонтни и други услуги; търговско посредничество и представителство и др. По партидата на „ ***“ ЕООД се установява, че дружеството е с ЕИК:  ***, основано на 16.06.2016 г. с предмет на дейност: транспорт на пътници и товари в страната и чужбина, проектиране, дизайн, изработване и производство на мебели, изкупуване, преработка, производство и търговия с промишлени, селскостопански и хранителни стоки  и др. Едноличен собственик на капитала и управител на дружеството е М. Й. Л.  </w:t>
      </w:r>
    </w:p>
    <w:p w:rsidR="00000000" w:rsidDel="00000000" w:rsidP="00000000" w:rsidRDefault="00000000" w:rsidRPr="00000000" w14:paraId="0000002B">
      <w:pPr>
        <w:rPr>
          <w:rFonts w:ascii="Times New Roman" w:cs="Times New Roman" w:eastAsia="Times New Roman" w:hAnsi="Times New Roman"/>
          <w:color w:val="000000"/>
          <w:sz w:val="24"/>
          <w:szCs w:val="24"/>
          <w:highlight w:val="white"/>
          <w:u w:val="none"/>
          <w:vertAlign w:val="baseline"/>
        </w:rPr>
      </w:pPr>
      <w:r w:rsidDel="00000000" w:rsidR="00000000" w:rsidRPr="00000000">
        <w:rPr>
          <w:rFonts w:ascii="Times New Roman" w:cs="Times New Roman" w:eastAsia="Times New Roman" w:hAnsi="Times New Roman"/>
          <w:color w:val="000000"/>
          <w:sz w:val="24"/>
          <w:szCs w:val="24"/>
          <w:highlight w:val="white"/>
          <w:u w:val="none"/>
          <w:vertAlign w:val="baseline"/>
          <w:rtl w:val="0"/>
        </w:rPr>
        <w:t xml:space="preserve">От направена справка в НБД „Население“ се установява, че Венцислав Шахънов и М. Л. са роднини по сватовство- зет и тъща. Роднинска връзка съществува и между Шахънов и Т. П. Ш., която е втора съпруга на бащата на Шахънов.</w:t>
      </w:r>
    </w:p>
    <w:p w:rsidR="00000000" w:rsidDel="00000000" w:rsidP="00000000" w:rsidRDefault="00000000" w:rsidRPr="00000000" w14:paraId="0000002C">
      <w:pPr>
        <w:rPr>
          <w:rFonts w:ascii="Times New Roman" w:cs="Times New Roman" w:eastAsia="Times New Roman" w:hAnsi="Times New Roman"/>
          <w:color w:val="000000"/>
          <w:sz w:val="24"/>
          <w:szCs w:val="24"/>
          <w:highlight w:val="white"/>
          <w:u w:val="none"/>
          <w:vertAlign w:val="baseline"/>
        </w:rPr>
      </w:pPr>
      <w:r w:rsidDel="00000000" w:rsidR="00000000" w:rsidRPr="00000000">
        <w:rPr>
          <w:rFonts w:ascii="Times New Roman" w:cs="Times New Roman" w:eastAsia="Times New Roman" w:hAnsi="Times New Roman"/>
          <w:color w:val="000000"/>
          <w:sz w:val="24"/>
          <w:szCs w:val="24"/>
          <w:highlight w:val="white"/>
          <w:u w:val="none"/>
          <w:vertAlign w:val="baseline"/>
          <w:rtl w:val="0"/>
        </w:rPr>
        <w:t xml:space="preserve">Съгласно писмо с вх. № ЦУ-01-9348#1/18.08.2022 г. на КПКОНПИ от изпълнителния директор на ИААА, в ръководената от него администрация са постъпили сигнали, препратени от Министерство на транспорта и съобщенията, касаещи директора на РД АА- Р. с твърдения за обвързаността му с транспортните фирми „***“ ЕООД и „ ***“ ЕООД и съмнения дали е декларирал свързаността си с тях, както и за това, че е използвал автомобил до работното си място в гр.  Р. и обратно до дома си в с. П. за сметка на дирекцията. В тази връзка със Заповед №РД-01-243/27.06.2022 г. на изпълнителния директор на ИААА е назначена комисия за извършване на проверка, изготвен е Доклад с рег. № 50-08-6/6/15.08.2022 г., предоставен към материалите по преписката. Установено е, че „ ***“ ЕООД не притeжава лиценз за извършване на обществен превоз. Същевременно от изискани справки за движението на трите товарни автомобила, собственост на фирмата от Агенция пътна инфраструктура, се установява многократно преминаване на трите транспортни средства по републиканската пътна мрежа в област  Р. По отношение на другата фирма – „***“ ЕООД –същата притежава валиден лиценз на Общността за автомобилен превоз на товари. В тази връзка със заповед с рег. № РД-01-242/27.06.2022 г. на изпълнителния директор на ИААА е разпоредено извършването на тематична проверка  на превозвача „***“ ЕООД. Проверката е възложена на екип от РД АА – П. под ръководството на ИААА. Съставени са три броя АУАН за извършени нарушения от превозвача, изготвен е констативен протокол и доклад за резултатите от проверката. Същите са изискани и предоставени с писмо с вх. № ЦУ-01-9348#5/ 04.10.2022 г. от изпълнителния директор на ИААА. Със същото писмо са предоставени и наказателните постановления, издадени въз основа на АУАН, с които заради установените нарушения на превозвача „***“ ЕООД са наложени имуществени санкции. Всички те са изготвени и подписани от и.д. главен секретар на ИААА, определен от министъра на транспорта и съобщенията за длъжностно лице по реда на чл. 92, ал. 2 от Закона за автомобилните превози (ЗАвП); чл. 189, ал. 12 от Закона за движение по пътищата (ЗДвП) и чл. 47, ал. 2 от Закона за административните нарушения и наказания (ЗАНН). </w:t>
      </w:r>
    </w:p>
    <w:p w:rsidR="00000000" w:rsidDel="00000000" w:rsidP="00000000" w:rsidRDefault="00000000" w:rsidRPr="00000000" w14:paraId="0000002D">
      <w:pPr>
        <w:rPr>
          <w:rFonts w:ascii="Times New Roman" w:cs="Times New Roman" w:eastAsia="Times New Roman" w:hAnsi="Times New Roman"/>
          <w:color w:val="000000"/>
          <w:sz w:val="24"/>
          <w:szCs w:val="24"/>
          <w:highlight w:val="white"/>
          <w:u w:val="none"/>
          <w:vertAlign w:val="baseline"/>
        </w:rPr>
      </w:pPr>
      <w:r w:rsidDel="00000000" w:rsidR="00000000" w:rsidRPr="00000000">
        <w:rPr>
          <w:rtl w:val="0"/>
        </w:rPr>
      </w:r>
    </w:p>
    <w:p w:rsidR="00000000" w:rsidDel="00000000" w:rsidP="00000000" w:rsidRDefault="00000000" w:rsidRPr="00000000" w14:paraId="0000002E">
      <w:pPr>
        <w:rPr>
          <w:i w:val="0"/>
          <w:iCs w:val="0"/>
          <w:vertAlign w:val="baseline"/>
        </w:rPr>
      </w:pPr>
      <w:r w:rsidDel="00000000" w:rsidR="00000000" w:rsidRPr="00000000">
        <w:rPr>
          <w:i w:val="1"/>
          <w:iCs w:val="1"/>
          <w:vertAlign w:val="baseline"/>
          <w:rtl w:val="0"/>
        </w:rPr>
        <w:t xml:space="preserve">Въз основа на така изяснената фактическа обстановка, комисията установи  следното от правна страна:</w:t>
      </w:r>
      <w:r w:rsidDel="00000000" w:rsidR="00000000" w:rsidRPr="00000000">
        <w:rPr>
          <w:rtl w:val="0"/>
        </w:rPr>
      </w:r>
    </w:p>
    <w:p w:rsidR="00000000" w:rsidDel="00000000" w:rsidP="00000000" w:rsidRDefault="00000000" w:rsidRPr="00000000" w14:paraId="0000002F">
      <w:pPr>
        <w:rPr>
          <w:i w:val="0"/>
          <w:iCs w:val="0"/>
          <w:vertAlign w:val="baseline"/>
        </w:rPr>
      </w:pPr>
      <w:r w:rsidDel="00000000" w:rsidR="00000000" w:rsidRPr="00000000">
        <w:rPr>
          <w:rtl w:val="0"/>
        </w:rPr>
      </w:r>
    </w:p>
    <w:p w:rsidR="00000000" w:rsidDel="00000000" w:rsidP="00000000" w:rsidRDefault="00000000" w:rsidRPr="00000000" w14:paraId="00000030">
      <w:pPr>
        <w:rPr>
          <w:vertAlign w:val="baseline"/>
        </w:rPr>
      </w:pPr>
      <w:r w:rsidDel="00000000" w:rsidR="00000000" w:rsidRPr="00000000">
        <w:rPr>
          <w:vertAlign w:val="baseline"/>
          <w:rtl w:val="0"/>
        </w:rPr>
        <w:t xml:space="preserve">За да е осъществен конфликт на интереси по смисъла на чл. 52 от ЗПКОНПИ, следва да са налице три кумулативно изискуеми предпоставки: лице, заемащо висша публична длъжност, наличие на частен интерес, който може да повлияе върху безпристрастното и обективно изпълнение на правомощията или задълженията му по служба и упражнено властническо правомощие, повлияно от частния интерес.</w:t>
      </w:r>
    </w:p>
    <w:p w:rsidR="00000000" w:rsidDel="00000000" w:rsidP="00000000" w:rsidRDefault="00000000" w:rsidRPr="00000000" w14:paraId="00000031">
      <w:pPr>
        <w:rPr>
          <w:vertAlign w:val="baseline"/>
        </w:rPr>
      </w:pPr>
      <w:r w:rsidDel="00000000" w:rsidR="00000000" w:rsidRPr="00000000">
        <w:rPr>
          <w:vertAlign w:val="baseline"/>
          <w:rtl w:val="0"/>
        </w:rPr>
        <w:t xml:space="preserve">Легалните дефиниции на понятията частен интерес и облага се съдържат в чл.53 и чл.54 от ЗПКОНПИ. Частен интерес е всеки интерес, който води до облага от материален или нематериален характер за лицето, заемащо висша публична длъжност или за свързаното с него лице, т.е. за да е налице частен интерес, следва да има реална възможност за настъпване на облага. Облага е всеки доход в пари или имущество, включително придобиване на дялове или акции, както и предоставяне, прехвърляне или отказ от права, получаване на стоки или услуги безплатно или на цени, по – ниски от пазарните, получаване на привилегия или почести, помощ, глас, подкрепа или влияние, предимство, получаване на или обещание за работа, длъжност, дар, награда или обещание за избягване на загуба, отговорност, санкция или друго неблагоприятно събитие.</w:t>
      </w:r>
    </w:p>
    <w:p w:rsidR="00000000" w:rsidDel="00000000" w:rsidP="00000000" w:rsidRDefault="00000000" w:rsidRPr="00000000" w14:paraId="00000032">
      <w:pPr>
        <w:rPr>
          <w:vertAlign w:val="baseline"/>
        </w:rPr>
      </w:pPr>
      <w:r w:rsidDel="00000000" w:rsidR="00000000" w:rsidRPr="00000000">
        <w:rPr>
          <w:vertAlign w:val="baseline"/>
          <w:rtl w:val="0"/>
        </w:rPr>
        <w:t xml:space="preserve">Венцислав Шахънов в качеството му на директор на РД „Автомобилна администрация“ –  Р. e лице, заемащо висша публична длъжност по чл. 6, ал. 1, т. 23 от ЗПКОНПИ и компетентна да се произнесе относно наличието или липсата на конфликт на интереси по отношение на него е КПКОНПИ.  </w:t>
      </w:r>
    </w:p>
    <w:p w:rsidR="00000000" w:rsidDel="00000000" w:rsidP="00000000" w:rsidRDefault="00000000" w:rsidRPr="00000000" w14:paraId="00000033">
      <w:pPr>
        <w:ind w:firstLine="708"/>
        <w:rPr>
          <w:vertAlign w:val="baseline"/>
        </w:rPr>
      </w:pPr>
      <w:r w:rsidDel="00000000" w:rsidR="00000000" w:rsidRPr="00000000">
        <w:rPr>
          <w:vertAlign w:val="baseline"/>
          <w:rtl w:val="0"/>
        </w:rPr>
        <w:t xml:space="preserve">От събраните по преписката доказателства безспорно се установява, че </w:t>
      </w:r>
      <w:r w:rsidDel="00000000" w:rsidR="00000000" w:rsidRPr="00000000">
        <w:rPr>
          <w:rFonts w:ascii="Times New Roman" w:cs="Times New Roman" w:eastAsia="Times New Roman" w:hAnsi="Times New Roman"/>
          <w:color w:val="000000"/>
          <w:sz w:val="24"/>
          <w:szCs w:val="24"/>
          <w:highlight w:val="white"/>
          <w:u w:val="none"/>
          <w:vertAlign w:val="baseline"/>
          <w:rtl w:val="0"/>
        </w:rPr>
        <w:t xml:space="preserve">Венцислав Шахънов и М. Л. са роднини по сватовство от първа степен- зет и тъща</w:t>
      </w:r>
      <w:r w:rsidDel="00000000" w:rsidR="00000000" w:rsidRPr="00000000">
        <w:rPr>
          <w:vertAlign w:val="baseline"/>
          <w:rtl w:val="0"/>
        </w:rPr>
        <w:t xml:space="preserve">, което ги прави свързани лица по смисъла на § 1, т. 15, б. „а“ от ДР на ЗПКОНПИ. Тази връзка по сватовство е последица на брака между Шахънов и дъщерята на Л. Сходна е връзката и между детето и втория/та съпруг/а на родителя, а именно по сватовство. Това е така, т.к. в българското законодателство, а и в отношенията между хората, е възприето, че бракът създава отношения на близост между всеки съпруг и роднините на другия, както и между роднините на двамата съпрузи. Т.е. между Венцислав Шахънов и Т. Ш.-втората съпруга на баща му- се установява наличието на роднинска връзка по сватовство от първа степен, следователно е налице свързаност по смисъла на § 1, т. 15, б. „а“ от ДР на ЗПКОНПИ. </w:t>
      </w:r>
    </w:p>
    <w:p w:rsidR="00000000" w:rsidDel="00000000" w:rsidP="00000000" w:rsidRDefault="00000000" w:rsidRPr="00000000" w14:paraId="00000034">
      <w:pPr>
        <w:ind w:firstLine="708"/>
        <w:rPr>
          <w:vertAlign w:val="baseline"/>
        </w:rPr>
      </w:pPr>
      <w:r w:rsidDel="00000000" w:rsidR="00000000" w:rsidRPr="00000000">
        <w:rPr>
          <w:vertAlign w:val="baseline"/>
          <w:rtl w:val="0"/>
        </w:rPr>
        <w:t xml:space="preserve">Наличието на свързани лица обаче само по себе си не представлява конфликт на интереси. Свързаността съдава риска от такъв в случаите, в които лицето, заемащо висша публична длъжност, упражнява правомощия или изпълнява задължение по служба в частен интерес. </w:t>
      </w:r>
    </w:p>
    <w:p w:rsidR="00000000" w:rsidDel="00000000" w:rsidP="00000000" w:rsidRDefault="00000000" w:rsidRPr="00000000" w14:paraId="00000035">
      <w:pPr>
        <w:rPr>
          <w:highlight w:val="white"/>
          <w:vertAlign w:val="baseline"/>
        </w:rPr>
      </w:pPr>
      <w:r w:rsidDel="00000000" w:rsidR="00000000" w:rsidRPr="00000000">
        <w:rPr>
          <w:rFonts w:ascii="Times New Roman" w:cs="Times New Roman" w:eastAsia="Times New Roman" w:hAnsi="Times New Roman"/>
          <w:color w:val="000000"/>
          <w:sz w:val="24"/>
          <w:szCs w:val="24"/>
          <w:highlight w:val="white"/>
          <w:u w:val="none"/>
          <w:vertAlign w:val="baseline"/>
          <w:rtl w:val="0"/>
        </w:rPr>
        <w:t xml:space="preserve">Видно от събраните по преписката доказателства по отношение на търговските дружества „***“ ЕООД и „ ***“ ЕООД л</w:t>
      </w:r>
      <w:r w:rsidDel="00000000" w:rsidR="00000000" w:rsidRPr="00000000">
        <w:rPr>
          <w:vertAlign w:val="baseline"/>
          <w:rtl w:val="0"/>
        </w:rPr>
        <w:t xml:space="preserve">ипсват упражнени от страна на Шахънов правомощия в качеството му на регионален директор на РД АА – гр.  Р. в релевантния за производството период от 03.08.2019 г. до изготвянето на отговора на 05.10.2022 г. </w:t>
      </w:r>
      <w:r w:rsidDel="00000000" w:rsidR="00000000" w:rsidRPr="00000000">
        <w:rPr>
          <w:rtl w:val="0"/>
        </w:rPr>
      </w:r>
    </w:p>
    <w:p w:rsidR="00000000" w:rsidDel="00000000" w:rsidP="00000000" w:rsidRDefault="00000000" w:rsidRPr="00000000" w14:paraId="00000036">
      <w:pPr>
        <w:tabs>
          <w:tab w:val="left" w:leader="none" w:pos="426"/>
        </w:tabs>
        <w:ind w:right="-3"/>
        <w:rPr>
          <w:vertAlign w:val="baseline"/>
        </w:rPr>
      </w:pPr>
      <w:r w:rsidDel="00000000" w:rsidR="00000000" w:rsidRPr="00000000">
        <w:rPr>
          <w:vertAlign w:val="baseline"/>
          <w:rtl w:val="0"/>
        </w:rPr>
        <w:t xml:space="preserve">Конфликтът на интереси се обективира във възможността частният интерес да повлияе на обективното и безпристрастно изпълнение на правомощие по служба, като наличието на свързани лица би създало риск от конфликт на интреси, но само в случаите, когато лицето заемащо висша публична длъжност упражнява правомощия или изпълнява задължение по служба. </w:t>
      </w:r>
    </w:p>
    <w:p w:rsidR="00000000" w:rsidDel="00000000" w:rsidP="00000000" w:rsidRDefault="00000000" w:rsidRPr="00000000" w14:paraId="00000037">
      <w:pPr>
        <w:rPr>
          <w:vertAlign w:val="baseline"/>
        </w:rPr>
      </w:pPr>
      <w:r w:rsidDel="00000000" w:rsidR="00000000" w:rsidRPr="00000000">
        <w:rPr>
          <w:vertAlign w:val="baseline"/>
          <w:rtl w:val="0"/>
        </w:rPr>
        <w:t xml:space="preserve">В чл. 20а от Устройствения правилник на Изпълнителна агенция „Автомобилна администрация“ са посочени функциите на регионалните дирекции на територията на съответните области, включени в състава на дирекцията. Съгласно представената длъжностна характеристика в преките задължения на регионалния директор са да организира, контролира и отговаря за цялостната дейност на дирекцията; да отчита дейността на дирекцията пред изпълнителния директор на ИААА; да организира и контролира осъществяването на контролните функции на агенцията на територията на областите, включени в състава на дирекцията; да организира и контролира извършването на дейността по съставянето на актове за установяване на административни нарушения; да организира и контролира осъществяването на дейността по издаване на наказателни постановления; организира и контролира дейността по прилагане на принудителни административни мерки и др. </w:t>
      </w:r>
    </w:p>
    <w:p w:rsidR="00000000" w:rsidDel="00000000" w:rsidP="00000000" w:rsidRDefault="00000000" w:rsidRPr="00000000" w14:paraId="00000038">
      <w:pPr>
        <w:ind w:firstLine="709"/>
        <w:rPr>
          <w:vertAlign w:val="baseline"/>
        </w:rPr>
      </w:pPr>
      <w:r w:rsidDel="00000000" w:rsidR="00000000" w:rsidRPr="00000000">
        <w:rPr>
          <w:color w:val="222222"/>
          <w:highlight w:val="white"/>
          <w:vertAlign w:val="baseline"/>
          <w:rtl w:val="0"/>
        </w:rPr>
        <w:t xml:space="preserve">В конкретния случай събраните данни и доказателства не сочат, че директорът на регионалната дирекция „Автомобилна администрация“ –  Р. е упражнил свои правомощия по отношение на свързаните с него лица - </w:t>
      </w:r>
      <w:r w:rsidDel="00000000" w:rsidR="00000000" w:rsidRPr="00000000">
        <w:rPr>
          <w:rFonts w:ascii="Times New Roman" w:cs="Times New Roman" w:eastAsia="Times New Roman" w:hAnsi="Times New Roman"/>
          <w:color w:val="000000"/>
          <w:sz w:val="24"/>
          <w:szCs w:val="24"/>
          <w:highlight w:val="white"/>
          <w:u w:val="none"/>
          <w:vertAlign w:val="baseline"/>
          <w:rtl w:val="0"/>
        </w:rPr>
        <w:t xml:space="preserve">„***“ ЕООД и „ ***“ ЕООД.</w:t>
      </w:r>
      <w:r w:rsidDel="00000000" w:rsidR="00000000" w:rsidRPr="00000000">
        <w:rPr>
          <w:color w:val="222222"/>
          <w:highlight w:val="white"/>
          <w:vertAlign w:val="baseline"/>
          <w:rtl w:val="0"/>
        </w:rPr>
        <w:t xml:space="preserve"> </w:t>
      </w:r>
      <w:r w:rsidDel="00000000" w:rsidR="00000000" w:rsidRPr="00000000">
        <w:rPr>
          <w:vertAlign w:val="baseline"/>
          <w:rtl w:val="0"/>
        </w:rPr>
        <w:t xml:space="preserve">Видно от предоставените документи по назначената тематична проверка – констативни протоколи, актове за установяване на административни нарушения и наказателни постановления – всички те са съставяни и подписвани от други правоимащи лица. </w:t>
      </w:r>
    </w:p>
    <w:p w:rsidR="00000000" w:rsidDel="00000000" w:rsidP="00000000" w:rsidRDefault="00000000" w:rsidRPr="00000000" w14:paraId="00000039">
      <w:pPr>
        <w:ind w:firstLine="709"/>
        <w:rPr>
          <w:vertAlign w:val="baseline"/>
        </w:rPr>
      </w:pPr>
      <w:r w:rsidDel="00000000" w:rsidR="00000000" w:rsidRPr="00000000">
        <w:rPr>
          <w:vertAlign w:val="baseline"/>
          <w:rtl w:val="0"/>
        </w:rPr>
        <w:t xml:space="preserve">От гореизложеното следва изводът, че Венцислав Шахънов в качеството му на </w:t>
      </w:r>
      <w:r w:rsidDel="00000000" w:rsidR="00000000" w:rsidRPr="00000000">
        <w:rPr>
          <w:color w:val="222222"/>
          <w:highlight w:val="white"/>
          <w:vertAlign w:val="baseline"/>
          <w:rtl w:val="0"/>
        </w:rPr>
        <w:t xml:space="preserve">директорът на регионалната дирекция „Автомобилна администрация“ –  Р.</w:t>
      </w:r>
      <w:r w:rsidDel="00000000" w:rsidR="00000000" w:rsidRPr="00000000">
        <w:rPr>
          <w:vertAlign w:val="baseline"/>
          <w:rtl w:val="0"/>
        </w:rPr>
        <w:t xml:space="preserve"> не е упражнил правомощия по служба в свой частен или на свързано с него лице интерес.  </w:t>
      </w:r>
    </w:p>
    <w:p w:rsidR="00000000" w:rsidDel="00000000" w:rsidP="00000000" w:rsidRDefault="00000000" w:rsidRPr="00000000" w14:paraId="0000003A">
      <w:pPr>
        <w:ind w:firstLine="709"/>
        <w:rPr>
          <w:vertAlign w:val="baseline"/>
        </w:rPr>
      </w:pPr>
      <w:r w:rsidDel="00000000" w:rsidR="00000000" w:rsidRPr="00000000">
        <w:rPr>
          <w:vertAlign w:val="baseline"/>
          <w:rtl w:val="0"/>
        </w:rPr>
        <w:t xml:space="preserve">Липсата на упражнени правомощия по служба, предопределя и липсата на частен интерес, който може да повлияе върху безпристрастното и обективното им изпълнение, поради което се налага изводът, че по отношение на Венцислав Шахънов липсват два от елементите на състава на конфликт на интереси – упражнени правомощия и частен интерес, а липсата на който и да е елемент от понятието „конфликт на интереси“ обуславя липсата на такъв, по смисъла на чл. 52 от ЗПКОНПИ.</w:t>
      </w:r>
    </w:p>
    <w:p w:rsidR="00000000" w:rsidDel="00000000" w:rsidP="00000000" w:rsidRDefault="00000000" w:rsidRPr="00000000" w14:paraId="0000003B">
      <w:pPr>
        <w:ind w:right="49" w:firstLine="0"/>
        <w:rPr>
          <w:vertAlign w:val="baseline"/>
        </w:rPr>
      </w:pPr>
      <w:r w:rsidDel="00000000" w:rsidR="00000000" w:rsidRPr="00000000">
        <w:rPr>
          <w:vertAlign w:val="baseline"/>
          <w:rtl w:val="0"/>
        </w:rPr>
        <w:t xml:space="preserve">           Предвид изложеното, Комисията за противодействие на корупцията и за отнемане на незаконно придобитото имущество, на основание чл. 74, ал.1 и ал.2 от ЗПКОНПИ</w:t>
      </w:r>
    </w:p>
    <w:p w:rsidR="00000000" w:rsidDel="00000000" w:rsidP="00000000" w:rsidRDefault="00000000" w:rsidRPr="00000000" w14:paraId="0000003C">
      <w:pPr>
        <w:ind w:right="49" w:firstLine="0"/>
        <w:rPr>
          <w:vertAlign w:val="baseline"/>
        </w:rPr>
      </w:pPr>
      <w:r w:rsidDel="00000000" w:rsidR="00000000" w:rsidRPr="00000000">
        <w:rPr>
          <w:rtl w:val="0"/>
        </w:rPr>
      </w:r>
    </w:p>
    <w:p w:rsidR="00000000" w:rsidDel="00000000" w:rsidP="00000000" w:rsidRDefault="00000000" w:rsidRPr="00000000" w14:paraId="0000003D">
      <w:pPr>
        <w:jc w:val="center"/>
        <w:rPr>
          <w:b w:val="0"/>
          <w:bCs w:val="0"/>
          <w:vertAlign w:val="baseline"/>
        </w:rPr>
      </w:pPr>
      <w:r w:rsidDel="00000000" w:rsidR="00000000" w:rsidRPr="00000000">
        <w:rPr>
          <w:b w:val="1"/>
          <w:bCs w:val="1"/>
          <w:vertAlign w:val="baseline"/>
          <w:rtl w:val="0"/>
        </w:rPr>
        <w:t xml:space="preserve">Р Е Ш И:</w:t>
      </w:r>
      <w:r w:rsidDel="00000000" w:rsidR="00000000" w:rsidRPr="00000000">
        <w:rPr>
          <w:rtl w:val="0"/>
        </w:rPr>
      </w:r>
    </w:p>
    <w:p w:rsidR="00000000" w:rsidDel="00000000" w:rsidP="00000000" w:rsidRDefault="00000000" w:rsidRPr="00000000" w14:paraId="0000003E">
      <w:pPr>
        <w:jc w:val="center"/>
        <w:rPr>
          <w:vertAlign w:val="baseline"/>
        </w:rPr>
      </w:pPr>
      <w:r w:rsidDel="00000000" w:rsidR="00000000" w:rsidRPr="00000000">
        <w:rPr>
          <w:rtl w:val="0"/>
        </w:rPr>
      </w:r>
    </w:p>
    <w:p w:rsidR="00000000" w:rsidDel="00000000" w:rsidP="00000000" w:rsidRDefault="00000000" w:rsidRPr="00000000" w14:paraId="0000003F">
      <w:pPr>
        <w:rPr>
          <w:color w:val="000000"/>
          <w:vertAlign w:val="baseline"/>
        </w:rPr>
      </w:pPr>
      <w:r w:rsidDel="00000000" w:rsidR="00000000" w:rsidRPr="00000000">
        <w:rPr>
          <w:b w:val="1"/>
          <w:bCs w:val="1"/>
          <w:vertAlign w:val="baseline"/>
          <w:rtl w:val="0"/>
        </w:rPr>
        <w:t xml:space="preserve">НЕ</w:t>
      </w:r>
      <w:r w:rsidDel="00000000" w:rsidR="00000000" w:rsidRPr="00000000">
        <w:rPr>
          <w:vertAlign w:val="baseline"/>
          <w:rtl w:val="0"/>
        </w:rPr>
        <w:t xml:space="preserve"> </w:t>
      </w:r>
      <w:r w:rsidDel="00000000" w:rsidR="00000000" w:rsidRPr="00000000">
        <w:rPr>
          <w:b w:val="1"/>
          <w:bCs w:val="1"/>
          <w:vertAlign w:val="baseline"/>
          <w:rtl w:val="0"/>
        </w:rPr>
        <w:t xml:space="preserve">УСТАНОВЯВА</w:t>
      </w:r>
      <w:r w:rsidDel="00000000" w:rsidR="00000000" w:rsidRPr="00000000">
        <w:rPr>
          <w:vertAlign w:val="baseline"/>
          <w:rtl w:val="0"/>
        </w:rPr>
        <w:t xml:space="preserve"> конфликт на интереси по отношение на Венцислав Шахънов, ЕГН: ****, директор на регионална дирекция „Автомобилна администрация“ –  Р. и лице, заемащо висша публична длъжност по чл. 6, ал. 1, т. 23 от ЗПКОНПИ, </w:t>
      </w:r>
      <w:r w:rsidDel="00000000" w:rsidR="00000000" w:rsidRPr="00000000">
        <w:rPr>
          <w:color w:val="000000"/>
          <w:vertAlign w:val="baseline"/>
          <w:rtl w:val="0"/>
        </w:rPr>
        <w:t xml:space="preserve">поради липса на упражнени правомощия по служба в периода от 03.08.2019 г. до 05.10.2022 г.</w:t>
      </w:r>
    </w:p>
    <w:p w:rsidR="00000000" w:rsidDel="00000000" w:rsidP="00000000" w:rsidRDefault="00000000" w:rsidRPr="00000000" w14:paraId="00000040">
      <w:pPr>
        <w:rPr>
          <w:color w:val="000000"/>
          <w:vertAlign w:val="baseline"/>
        </w:rPr>
      </w:pPr>
      <w:r w:rsidDel="00000000" w:rsidR="00000000" w:rsidRPr="00000000">
        <w:rPr>
          <w:rtl w:val="0"/>
        </w:rPr>
      </w:r>
    </w:p>
    <w:p w:rsidR="00000000" w:rsidDel="00000000" w:rsidP="00000000" w:rsidRDefault="00000000" w:rsidRPr="00000000" w14:paraId="00000041">
      <w:pPr>
        <w:rPr>
          <w:vertAlign w:val="baseline"/>
        </w:rPr>
      </w:pPr>
      <w:r w:rsidDel="00000000" w:rsidR="00000000" w:rsidRPr="00000000">
        <w:rPr>
          <w:color w:val="000000"/>
          <w:vertAlign w:val="baseline"/>
          <w:rtl w:val="0"/>
        </w:rPr>
        <w:t xml:space="preserve"> </w:t>
      </w:r>
      <w:r w:rsidDel="00000000" w:rsidR="00000000" w:rsidRPr="00000000">
        <w:rPr>
          <w:vertAlign w:val="baseline"/>
          <w:rtl w:val="0"/>
        </w:rPr>
        <w:t xml:space="preserve">Препис от решението да се изпрати на Окръжна прокуратура –  Р.  с оглед преценка за реализиране на правомощията по чл. 76, ал. 2 от ЗПКОНПИ.</w:t>
      </w:r>
    </w:p>
    <w:p w:rsidR="00000000" w:rsidDel="00000000" w:rsidP="00000000" w:rsidRDefault="00000000" w:rsidRPr="00000000" w14:paraId="00000042">
      <w:pPr>
        <w:rPr>
          <w:vertAlign w:val="baseline"/>
        </w:rPr>
      </w:pPr>
      <w:r w:rsidDel="00000000" w:rsidR="00000000" w:rsidRPr="00000000">
        <w:rPr>
          <w:vertAlign w:val="baseline"/>
          <w:rtl w:val="0"/>
        </w:rPr>
        <w:t xml:space="preserve">Препис от решението да се изпрати на Венцислав Шахънов</w:t>
      </w:r>
      <w:r w:rsidDel="00000000" w:rsidR="00000000" w:rsidRPr="00000000">
        <w:rPr>
          <w:color w:val="000000"/>
          <w:vertAlign w:val="baseline"/>
          <w:rtl w:val="0"/>
        </w:rPr>
        <w:t xml:space="preserve"> – директор на РД „Автомобилна администрация“ –  Р., </w:t>
      </w:r>
      <w:r w:rsidDel="00000000" w:rsidR="00000000" w:rsidRPr="00000000">
        <w:rPr>
          <w:vertAlign w:val="baseline"/>
          <w:rtl w:val="0"/>
        </w:rPr>
        <w:t xml:space="preserve"> на основание чл. 75, т. 1 от ЗПКОНПИ.  </w:t>
      </w:r>
    </w:p>
    <w:p w:rsidR="00000000" w:rsidDel="00000000" w:rsidP="00000000" w:rsidRDefault="00000000" w:rsidRPr="00000000" w14:paraId="00000043">
      <w:pPr>
        <w:tabs>
          <w:tab w:val="left" w:leader="none" w:pos="709"/>
        </w:tabs>
        <w:rPr>
          <w:b w:val="0"/>
          <w:bCs w:val="0"/>
          <w:color w:val="ff0000"/>
          <w:vertAlign w:val="baseline"/>
        </w:rPr>
      </w:pPr>
      <w:r w:rsidDel="00000000" w:rsidR="00000000" w:rsidRPr="00000000">
        <w:rPr>
          <w:rtl w:val="0"/>
        </w:rPr>
      </w:r>
    </w:p>
    <w:p w:rsidR="00000000" w:rsidDel="00000000" w:rsidP="00000000" w:rsidRDefault="00000000" w:rsidRPr="00000000" w14:paraId="00000044">
      <w:pPr>
        <w:tabs>
          <w:tab w:val="left" w:leader="none" w:pos="709"/>
        </w:tabs>
        <w:rPr>
          <w:b w:val="0"/>
          <w:bCs w:val="0"/>
          <w:vertAlign w:val="baseline"/>
        </w:rPr>
      </w:pPr>
      <w:r w:rsidDel="00000000" w:rsidR="00000000" w:rsidRPr="00000000">
        <w:rPr>
          <w:rtl w:val="0"/>
        </w:rPr>
      </w:r>
    </w:p>
    <w:p w:rsidR="00000000" w:rsidDel="00000000" w:rsidP="00000000" w:rsidRDefault="00000000" w:rsidRPr="00000000" w14:paraId="00000045">
      <w:pPr>
        <w:tabs>
          <w:tab w:val="left" w:leader="none" w:pos="5400"/>
        </w:tabs>
        <w:spacing w:line="276" w:lineRule="auto"/>
        <w:ind w:firstLine="709"/>
        <w:rPr>
          <w:b w:val="0"/>
          <w:bCs w:val="0"/>
          <w:vertAlign w:val="baseline"/>
        </w:rPr>
      </w:pPr>
      <w:r w:rsidDel="00000000" w:rsidR="00000000" w:rsidRPr="00000000">
        <w:rPr>
          <w:b w:val="1"/>
          <w:bCs w:val="1"/>
          <w:vertAlign w:val="baseline"/>
          <w:rtl w:val="0"/>
        </w:rPr>
        <w:t xml:space="preserve">КОМИСИЯ:</w:t>
      </w:r>
      <w:r w:rsidDel="00000000" w:rsidR="00000000" w:rsidRPr="00000000">
        <w:rPr>
          <w:rtl w:val="0"/>
        </w:rPr>
      </w:r>
    </w:p>
    <w:p w:rsidR="00000000" w:rsidDel="00000000" w:rsidP="00000000" w:rsidRDefault="00000000" w:rsidRPr="00000000" w14:paraId="00000046">
      <w:pPr>
        <w:tabs>
          <w:tab w:val="left" w:leader="none" w:pos="5400"/>
        </w:tabs>
        <w:spacing w:line="276" w:lineRule="auto"/>
        <w:ind w:firstLine="2268"/>
        <w:rPr>
          <w:b w:val="0"/>
          <w:bCs w:val="0"/>
          <w:vertAlign w:val="baseline"/>
        </w:rPr>
      </w:pPr>
      <w:r w:rsidDel="00000000" w:rsidR="00000000" w:rsidRPr="00000000">
        <w:rPr>
          <w:rtl w:val="0"/>
        </w:rPr>
      </w:r>
    </w:p>
    <w:p w:rsidR="00000000" w:rsidDel="00000000" w:rsidP="00000000" w:rsidRDefault="00000000" w:rsidRPr="00000000" w14:paraId="00000047">
      <w:pPr>
        <w:tabs>
          <w:tab w:val="left" w:leader="none" w:pos="5400"/>
        </w:tabs>
        <w:spacing w:line="276" w:lineRule="auto"/>
        <w:ind w:firstLine="1701"/>
        <w:rPr>
          <w:b w:val="0"/>
          <w:bCs w:val="0"/>
          <w:vertAlign w:val="baseline"/>
        </w:rPr>
      </w:pPr>
      <w:r w:rsidDel="00000000" w:rsidR="00000000" w:rsidRPr="00000000">
        <w:rPr>
          <w:b w:val="1"/>
          <w:bCs w:val="1"/>
          <w:vertAlign w:val="baseline"/>
          <w:rtl w:val="0"/>
        </w:rPr>
        <w:t xml:space="preserve">ЗАМЕСТНИК - ПРЕДСЕДАТЕЛ:………/П/……....…/АНТОН СЛАВЧЕВ/</w:t>
      </w:r>
      <w:r w:rsidDel="00000000" w:rsidR="00000000" w:rsidRPr="00000000">
        <w:rPr>
          <w:rtl w:val="0"/>
        </w:rPr>
      </w:r>
    </w:p>
    <w:p w:rsidR="00000000" w:rsidDel="00000000" w:rsidP="00000000" w:rsidRDefault="00000000" w:rsidRPr="00000000" w14:paraId="00000048">
      <w:pPr>
        <w:tabs>
          <w:tab w:val="left" w:leader="none" w:pos="5400"/>
        </w:tabs>
        <w:spacing w:line="276" w:lineRule="auto"/>
        <w:ind w:firstLine="1701"/>
        <w:rPr>
          <w:b w:val="0"/>
          <w:bCs w:val="0"/>
          <w:vertAlign w:val="baseline"/>
        </w:rPr>
      </w:pPr>
      <w:r w:rsidDel="00000000" w:rsidR="00000000" w:rsidRPr="00000000">
        <w:rPr>
          <w:rtl w:val="0"/>
        </w:rPr>
      </w:r>
    </w:p>
    <w:p w:rsidR="00000000" w:rsidDel="00000000" w:rsidP="00000000" w:rsidRDefault="00000000" w:rsidRPr="00000000" w14:paraId="00000049">
      <w:pPr>
        <w:tabs>
          <w:tab w:val="left" w:leader="none" w:pos="5400"/>
        </w:tabs>
        <w:spacing w:line="276" w:lineRule="auto"/>
        <w:ind w:firstLine="1701"/>
        <w:rPr>
          <w:b w:val="0"/>
          <w:bCs w:val="0"/>
          <w:vertAlign w:val="baseline"/>
        </w:rPr>
      </w:pPr>
      <w:r w:rsidDel="00000000" w:rsidR="00000000" w:rsidRPr="00000000">
        <w:rPr>
          <w:b w:val="1"/>
          <w:bCs w:val="1"/>
          <w:vertAlign w:val="baseline"/>
          <w:rtl w:val="0"/>
        </w:rPr>
        <w:t xml:space="preserve">ЧЛЕН:……………/П/………..…………............./АНТОАНЕТА ЦОНКОВА/</w:t>
      </w:r>
      <w:r w:rsidDel="00000000" w:rsidR="00000000" w:rsidRPr="00000000">
        <w:rPr>
          <w:rtl w:val="0"/>
        </w:rPr>
      </w:r>
    </w:p>
    <w:p w:rsidR="00000000" w:rsidDel="00000000" w:rsidP="00000000" w:rsidRDefault="00000000" w:rsidRPr="00000000" w14:paraId="0000004A">
      <w:pPr>
        <w:tabs>
          <w:tab w:val="left" w:leader="none" w:pos="5400"/>
        </w:tabs>
        <w:spacing w:line="276" w:lineRule="auto"/>
        <w:ind w:firstLine="1701"/>
        <w:rPr>
          <w:b w:val="0"/>
          <w:bCs w:val="0"/>
          <w:vertAlign w:val="baseline"/>
        </w:rPr>
      </w:pPr>
      <w:r w:rsidDel="00000000" w:rsidR="00000000" w:rsidRPr="00000000">
        <w:rPr>
          <w:rtl w:val="0"/>
        </w:rPr>
      </w:r>
    </w:p>
    <w:p w:rsidR="00000000" w:rsidDel="00000000" w:rsidP="00000000" w:rsidRDefault="00000000" w:rsidRPr="00000000" w14:paraId="0000004B">
      <w:pPr>
        <w:tabs>
          <w:tab w:val="left" w:leader="none" w:pos="5400"/>
        </w:tabs>
        <w:spacing w:line="276" w:lineRule="auto"/>
        <w:ind w:firstLine="1701"/>
        <w:rPr>
          <w:b w:val="0"/>
          <w:bCs w:val="0"/>
          <w:vertAlign w:val="baseline"/>
        </w:rPr>
      </w:pPr>
      <w:r w:rsidDel="00000000" w:rsidR="00000000" w:rsidRPr="00000000">
        <w:rPr>
          <w:b w:val="1"/>
          <w:bCs w:val="1"/>
          <w:vertAlign w:val="baseline"/>
          <w:rtl w:val="0"/>
        </w:rPr>
        <w:t xml:space="preserve">ЧЛЕН:………………/П/……………....……….………../ПЛАМЕН ЙОЦОВ/</w:t>
      </w:r>
      <w:r w:rsidDel="00000000" w:rsidR="00000000" w:rsidRPr="00000000">
        <w:rPr>
          <w:rtl w:val="0"/>
        </w:rPr>
      </w:r>
    </w:p>
    <w:p w:rsidR="00000000" w:rsidDel="00000000" w:rsidP="00000000" w:rsidRDefault="00000000" w:rsidRPr="00000000" w14:paraId="0000004C">
      <w:pPr>
        <w:tabs>
          <w:tab w:val="left" w:leader="none" w:pos="5400"/>
        </w:tabs>
        <w:spacing w:line="276" w:lineRule="auto"/>
        <w:ind w:firstLine="1701"/>
        <w:rPr>
          <w:b w:val="0"/>
          <w:bCs w:val="0"/>
          <w:u w:val="single"/>
          <w:vertAlign w:val="baseline"/>
        </w:rPr>
      </w:pPr>
      <w:r w:rsidDel="00000000" w:rsidR="00000000" w:rsidRPr="00000000">
        <w:rPr>
          <w:rtl w:val="0"/>
        </w:rPr>
      </w:r>
    </w:p>
    <w:p w:rsidR="00000000" w:rsidDel="00000000" w:rsidP="00000000" w:rsidRDefault="00000000" w:rsidRPr="00000000" w14:paraId="0000004D">
      <w:pPr>
        <w:tabs>
          <w:tab w:val="left" w:leader="none" w:pos="5400"/>
        </w:tabs>
        <w:spacing w:line="276" w:lineRule="auto"/>
        <w:ind w:firstLine="1701"/>
        <w:rPr>
          <w:b w:val="0"/>
          <w:bCs w:val="0"/>
          <w:vertAlign w:val="baseline"/>
        </w:rPr>
      </w:pPr>
      <w:r w:rsidDel="00000000" w:rsidR="00000000" w:rsidRPr="00000000">
        <w:rPr>
          <w:b w:val="1"/>
          <w:bCs w:val="1"/>
          <w:vertAlign w:val="baseline"/>
          <w:rtl w:val="0"/>
        </w:rPr>
        <w:t xml:space="preserve">ЧЛЕН:……………/П/…………………........................../СИЛВИЯ КЪДРЕВА/</w:t>
      </w:r>
      <w:r w:rsidDel="00000000" w:rsidR="00000000" w:rsidRPr="00000000">
        <w:rPr>
          <w:rtl w:val="0"/>
        </w:rPr>
      </w:r>
    </w:p>
    <w:p w:rsidR="00000000" w:rsidDel="00000000" w:rsidP="00000000" w:rsidRDefault="00000000" w:rsidRPr="00000000" w14:paraId="0000004E">
      <w:pPr>
        <w:ind w:left="708" w:firstLine="1700.9999999999995"/>
        <w:rPr>
          <w:b w:val="0"/>
          <w:bCs w:val="0"/>
          <w:vertAlign w:val="baseline"/>
        </w:rPr>
      </w:pPr>
      <w:r w:rsidDel="00000000" w:rsidR="00000000" w:rsidRPr="00000000">
        <w:rPr>
          <w:rtl w:val="0"/>
        </w:rPr>
      </w:r>
    </w:p>
    <w:p w:rsidR="00000000" w:rsidDel="00000000" w:rsidP="00000000" w:rsidRDefault="00000000" w:rsidRPr="00000000" w14:paraId="0000004F">
      <w:pPr>
        <w:ind w:left="708" w:firstLine="1985"/>
        <w:rPr>
          <w:b w:val="0"/>
          <w:bCs w:val="0"/>
          <w:vertAlign w:val="baseline"/>
        </w:rPr>
      </w:pPr>
      <w:r w:rsidDel="00000000" w:rsidR="00000000" w:rsidRPr="00000000">
        <w:rPr>
          <w:rtl w:val="0"/>
        </w:rPr>
      </w:r>
    </w:p>
    <w:p w:rsidR="00000000" w:rsidDel="00000000" w:rsidP="00000000" w:rsidRDefault="00000000" w:rsidRPr="00000000" w14:paraId="00000050">
      <w:pPr>
        <w:rPr>
          <w:i w:val="0"/>
          <w:iCs w:val="0"/>
          <w:sz w:val="18"/>
          <w:szCs w:val="18"/>
          <w:u w:val="single"/>
          <w:vertAlign w:val="baseline"/>
        </w:rPr>
      </w:pPr>
      <w:r w:rsidDel="00000000" w:rsidR="00000000" w:rsidRPr="00000000">
        <w:rPr>
          <w:rtl w:val="0"/>
        </w:rPr>
      </w:r>
    </w:p>
    <w:p w:rsidR="00000000" w:rsidDel="00000000" w:rsidP="00000000" w:rsidRDefault="00000000" w:rsidRPr="00000000" w14:paraId="00000051">
      <w:pPr>
        <w:spacing w:line="276" w:lineRule="auto"/>
        <w:ind w:right="-289"/>
        <w:rPr>
          <w:i w:val="0"/>
          <w:iCs w:val="0"/>
          <w:vertAlign w:val="baseline"/>
        </w:rPr>
      </w:pPr>
      <w:r w:rsidDel="00000000" w:rsidR="00000000" w:rsidRPr="00000000">
        <w:rPr>
          <w:rtl w:val="0"/>
        </w:rPr>
      </w:r>
    </w:p>
    <w:p w:rsidR="00000000" w:rsidDel="00000000" w:rsidP="00000000" w:rsidRDefault="00000000" w:rsidRPr="00000000" w14:paraId="00000052">
      <w:pPr>
        <w:spacing w:line="276" w:lineRule="auto"/>
        <w:ind w:right="-289"/>
        <w:rPr>
          <w:i w:val="0"/>
          <w:iCs w:val="0"/>
          <w:vertAlign w:val="baseline"/>
        </w:rPr>
      </w:pPr>
      <w:r w:rsidDel="00000000" w:rsidR="00000000" w:rsidRPr="00000000">
        <w:rPr>
          <w:i w:val="1"/>
          <w:iCs w:val="1"/>
          <w:vertAlign w:val="baseline"/>
          <w:rtl w:val="0"/>
        </w:rPr>
        <w:t xml:space="preserve">       </w:t>
      </w:r>
      <w:r w:rsidDel="00000000" w:rsidR="00000000" w:rsidRPr="00000000">
        <w:rPr>
          <w:rtl w:val="0"/>
        </w:rPr>
      </w:r>
    </w:p>
    <w:p w:rsidR="00000000" w:rsidDel="00000000" w:rsidP="00000000" w:rsidRDefault="00000000" w:rsidRPr="00000000" w14:paraId="00000053">
      <w:pPr>
        <w:spacing w:line="276" w:lineRule="auto"/>
        <w:ind w:right="-289" w:firstLine="0"/>
        <w:rPr>
          <w:rFonts w:ascii="Calibri" w:cs="Calibri" w:eastAsia="Calibri" w:hAnsi="Calibri"/>
          <w:vertAlign w:val="baseline"/>
        </w:rPr>
      </w:pPr>
      <w:r w:rsidDel="00000000" w:rsidR="00000000" w:rsidRPr="00000000">
        <w:rPr>
          <w:i w:val="1"/>
          <w:iCs w:val="1"/>
          <w:vertAlign w:val="baseline"/>
          <w:rtl w:val="0"/>
        </w:rPr>
        <w:t xml:space="preserve">       </w:t>
      </w:r>
      <w:r w:rsidDel="00000000" w:rsidR="00000000" w:rsidRPr="00000000">
        <w:rPr>
          <w:rtl w:val="0"/>
        </w:rPr>
      </w:r>
    </w:p>
    <w:p w:rsidR="00000000" w:rsidDel="00000000" w:rsidP="00000000" w:rsidRDefault="00000000" w:rsidRPr="00000000" w14:paraId="00000054">
      <w:pPr>
        <w:ind w:right="-289"/>
        <w:rPr>
          <w:rFonts w:ascii="Calibri" w:cs="Calibri" w:eastAsia="Calibri" w:hAnsi="Calibri"/>
          <w:vertAlign w:val="baseline"/>
        </w:rPr>
      </w:pPr>
      <w:r w:rsidDel="00000000" w:rsidR="00000000" w:rsidRPr="00000000">
        <w:rPr>
          <w:rtl w:val="0"/>
        </w:rPr>
      </w:r>
    </w:p>
    <w:p w:rsidR="00000000" w:rsidDel="00000000" w:rsidP="00000000" w:rsidRDefault="00000000" w:rsidRPr="00000000" w14:paraId="00000055">
      <w:pPr>
        <w:tabs>
          <w:tab w:val="left" w:leader="none" w:pos="5400"/>
        </w:tabs>
        <w:ind w:firstLine="2268"/>
        <w:rPr>
          <w:b w:val="0"/>
          <w:bCs w:val="0"/>
          <w:vertAlign w:val="baseline"/>
        </w:rPr>
      </w:pPr>
      <w:r w:rsidDel="00000000" w:rsidR="00000000" w:rsidRPr="00000000">
        <w:rPr>
          <w:rtl w:val="0"/>
        </w:rPr>
      </w:r>
    </w:p>
    <w:sectPr>
      <w:footerReference r:id="rId7" w:type="default"/>
      <w:pgSz w:h="15840" w:w="12240" w:orient="portrait"/>
      <w:pgMar w:bottom="1260" w:top="1134" w:left="1418" w:right="1134" w:header="454" w:footer="57"/>
      <w:pgNumType w:start="1"/>
      <w:titlePg w:val="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Georgia"/>
  <w:font w:name="Arial"/>
  <w:font w:name="Times New Roman"/>
  <w:font w:name="Calibri"/>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56">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703"/>
        <w:tab w:val="right" w:leader="none" w:pos="9406"/>
      </w:tabs>
      <w:spacing w:after="0" w:before="0" w:line="240" w:lineRule="auto"/>
      <w:ind w:left="0" w:right="0" w:firstLine="720"/>
      <w:jc w:val="righ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fldChar w:fldCharType="begin"/>
      <w:instrText xml:space="preserve">PAGE</w:instrText>
      <w:fldChar w:fldCharType="separate"/>
      <w:fldChar w:fldCharType="end"/>
    </w:r>
    <w:r w:rsidDel="00000000" w:rsidR="00000000" w:rsidRPr="00000000">
      <w:rPr>
        <w:rtl w:val="0"/>
      </w:rPr>
    </w:r>
  </w:p>
  <w:p w:rsidR="00000000" w:rsidDel="00000000" w:rsidP="00000000" w:rsidRDefault="00000000" w:rsidRPr="00000000" w14:paraId="00000057">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703"/>
        <w:tab w:val="right" w:leader="none" w:pos="9406"/>
      </w:tabs>
      <w:spacing w:after="0" w:before="0" w:line="240" w:lineRule="auto"/>
      <w:ind w:left="0" w:right="0" w:firstLine="72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ft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sz w:val="24"/>
        <w:szCs w:val="24"/>
        <w:lang w:val="bg"/>
      </w:rPr>
    </w:rPrDefault>
    <w:pPrDefault>
      <w:pPr>
        <w:ind w:firstLine="720"/>
        <w:jc w:val="both"/>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80" w:lineRule="auto"/>
    </w:pPr>
    <w:rPr>
      <w:b w:val="1"/>
      <w:bCs w:val="1"/>
      <w:sz w:val="48"/>
      <w:szCs w:val="48"/>
    </w:rPr>
  </w:style>
  <w:style w:type="paragraph" w:styleId="Heading2">
    <w:name w:val="heading 2"/>
    <w:basedOn w:val="Normal"/>
    <w:next w:val="Normal"/>
    <w:pPr>
      <w:keepNext w:val="1"/>
      <w:keepLines w:val="1"/>
      <w:pageBreakBefore w:val="0"/>
      <w:spacing w:after="80" w:before="360" w:lineRule="auto"/>
    </w:pPr>
    <w:rPr>
      <w:b w:val="1"/>
      <w:bCs w:val="1"/>
      <w:sz w:val="36"/>
      <w:szCs w:val="36"/>
    </w:rPr>
  </w:style>
  <w:style w:type="paragraph" w:styleId="Heading3">
    <w:name w:val="heading 3"/>
    <w:basedOn w:val="Normal"/>
    <w:next w:val="Normal"/>
    <w:pPr>
      <w:keepNext w:val="1"/>
      <w:keepLines w:val="1"/>
      <w:pageBreakBefore w:val="0"/>
      <w:spacing w:after="80" w:before="280" w:lineRule="auto"/>
    </w:pPr>
    <w:rPr>
      <w:b w:val="1"/>
      <w:bCs w:val="1"/>
      <w:sz w:val="28"/>
      <w:szCs w:val="28"/>
    </w:rPr>
  </w:style>
  <w:style w:type="paragraph" w:styleId="Heading4">
    <w:name w:val="heading 4"/>
    <w:basedOn w:val="Normal"/>
    <w:next w:val="Normal"/>
    <w:pPr>
      <w:keepNext w:val="1"/>
      <w:keepLines w:val="1"/>
      <w:pageBreakBefore w:val="0"/>
      <w:spacing w:after="40" w:before="240" w:lineRule="auto"/>
    </w:pPr>
    <w:rPr>
      <w:b w:val="1"/>
      <w:bCs w:val="1"/>
      <w:sz w:val="24"/>
      <w:szCs w:val="24"/>
    </w:rPr>
  </w:style>
  <w:style w:type="paragraph" w:styleId="Heading5">
    <w:name w:val="heading 5"/>
    <w:basedOn w:val="Normal"/>
    <w:next w:val="Normal"/>
    <w:pPr>
      <w:keepNext w:val="1"/>
      <w:keepLines w:val="1"/>
      <w:pageBreakBefore w:val="0"/>
      <w:spacing w:after="40" w:before="220" w:lineRule="auto"/>
    </w:pPr>
    <w:rPr>
      <w:b w:val="1"/>
      <w:bCs w:val="1"/>
      <w:sz w:val="22"/>
      <w:szCs w:val="22"/>
    </w:rPr>
  </w:style>
  <w:style w:type="paragraph" w:styleId="Heading6">
    <w:name w:val="heading 6"/>
    <w:basedOn w:val="Normal"/>
    <w:next w:val="Normal"/>
    <w:pPr>
      <w:keepNext w:val="1"/>
      <w:keepLines w:val="1"/>
      <w:pageBreakBefore w:val="0"/>
      <w:spacing w:after="40" w:before="200" w:lineRule="auto"/>
    </w:pPr>
    <w:rPr>
      <w:b w:val="1"/>
      <w:bCs w:val="1"/>
      <w:sz w:val="20"/>
      <w:szCs w:val="20"/>
    </w:rPr>
  </w:style>
  <w:style w:type="paragraph" w:styleId="Title">
    <w:name w:val="Title"/>
    <w:basedOn w:val="Normal"/>
    <w:next w:val="Normal"/>
    <w:pPr>
      <w:keepNext w:val="1"/>
      <w:keepLines w:val="1"/>
      <w:pageBreakBefore w:val="0"/>
      <w:spacing w:after="120" w:before="480" w:lineRule="auto"/>
    </w:pPr>
    <w:rPr>
      <w:b w:val="1"/>
      <w:bCs w:val="1"/>
      <w:sz w:val="72"/>
      <w:szCs w:val="72"/>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iCs w:val="1"/>
      <w:color w:val="666666"/>
      <w:sz w:val="48"/>
      <w:szCs w:val="48"/>
    </w:rPr>
  </w:style>
  <w:style w:type="table" w:styleId="Table1">
    <w:basedOn w:val="TableNormal"/>
    <w:tblPr>
      <w:tblStyleRowBandSize w:val="1"/>
      <w:tblStyleColBandSize w:val="1"/>
      <w:tblCellMar>
        <w:top w:w="0.0" w:type="dxa"/>
        <w:left w:w="108.0" w:type="dxa"/>
        <w:bottom w:w="0.0" w:type="dxa"/>
        <w:right w:w="108.0" w:type="dxa"/>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image" Target="media/image1.jpg"/><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