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Ind w:w="-108.0" w:type="dxa"/>
        <w:tblLayout w:type="fixed"/>
        <w:tblLook w:val="0000"/>
      </w:tblPr>
      <w:tblGrid>
        <w:gridCol w:w="250"/>
        <w:gridCol w:w="9072"/>
        <w:tblGridChange w:id="0">
          <w:tblGrid>
            <w:gridCol w:w="250"/>
            <w:gridCol w:w="907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left="-142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firstLine="0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Р Е П У Б Л И К А   Б Ъ Л Г А Р И 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center" w:leader="none" w:pos="4153"/>
                <w:tab w:val="right" w:leader="none" w:pos="9106"/>
              </w:tabs>
              <w:spacing w:after="20" w:before="20" w:lineRule="auto"/>
              <w:ind w:firstLine="0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К О М И С И Я   З А   П Р О Т И В О Д Е Й С Т В И Е   Н А  К О Р У П Ц И Я Т 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Rule="auto"/>
              <w:ind w:firstLine="0"/>
              <w:jc w:val="center"/>
              <w:rPr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София 1000, пл. "Света Неделя" №6,  тел: (+359 2)   9401 444, факс: (+359 2) 9401 595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ind w:firstLine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  </w:t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РС-54-25-041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28.04.2025 г. в град София, Комисията за противодействие на корупцията,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и е образувано въз основа на Решение за образуване на производство за конфликт на интереси № КИ-055 от 10.02.2025 г. на Комисията за противодействие на корупцията по сигнал с вх. № С-54/22.01.2025 година.</w:t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образувано срещу </w:t>
      </w:r>
      <w:r w:rsidDel="00000000" w:rsidR="00000000" w:rsidRPr="00000000">
        <w:rPr>
          <w:color w:val="000000"/>
          <w:vertAlign w:val="baseline"/>
          <w:rtl w:val="0"/>
        </w:rPr>
        <w:t xml:space="preserve">Любомир ****** Андреев, общински съветник в </w:t>
      </w:r>
      <w:r w:rsidDel="00000000" w:rsidR="00000000" w:rsidRPr="00000000">
        <w:rPr>
          <w:vertAlign w:val="baseline"/>
          <w:rtl w:val="0"/>
        </w:rPr>
        <w:t xml:space="preserve">  Общински съвет Х., мандат 2023 – 2027 година.</w:t>
      </w:r>
    </w:p>
    <w:p w:rsidR="00000000" w:rsidDel="00000000" w:rsidP="00000000" w:rsidRDefault="00000000" w:rsidRPr="00000000" w14:paraId="0000001A">
      <w:pPr>
        <w:tabs>
          <w:tab w:val="left" w:leader="none" w:pos="426"/>
        </w:tabs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В сигнала се твърди, че Любомир ****** Андреев е вписан в ТРРЮЛНЦ като управител и едноличен собственик на капитала на дружество „******“ ЕООД с ЕИК ******. Сочи се, че дружеството е в договорни отношения с Община Х., като видно от приложена към сигнала Фактура № 0000002795 от 29.08.2024 г. дружеството е извършило продажба на стоки. Фактурата е подписана като съставена от Андреев, което обстоятелство изключвало хипотезата на незнание. Според сигналоподателя обстоятелството, че Любомир Андреев продава на Община Х. стоки, поставя под съмнение неговата безпристрастност и независимост в качеството му на общински съветник, както и че сключвайки търговски договори с общината, съществува риск той да се обогатява неправомерно, използвайки публични средства за лична употреба. Към сигнала са приложени следните доказателства: Удостоверение от Агенцията по вписванията; писмо с вх. № 241/25.10.2024, подписано от кмета на Община Х.; списък на дружества от 25.10.2024 г., предоставящи строителни материали на Община Х.; 1 бр. фактура от 29.08.2024 г. и 2 бр. разпечатки от дневник на сметки. </w:t>
      </w:r>
    </w:p>
    <w:p w:rsidR="00000000" w:rsidDel="00000000" w:rsidP="00000000" w:rsidRDefault="00000000" w:rsidRPr="00000000" w14:paraId="0000001B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КПК-1094-1/13.03.2025 г. на КПК от председателя на Общински съвет Х. е получено заверено копие на Удостоверение за избран общински съветник № 31 от ОИК Х., клетвен лист и Решение № 166-МИ/30.10.2023 г. на ОИК Х. </w:t>
      </w:r>
    </w:p>
    <w:p w:rsidR="00000000" w:rsidDel="00000000" w:rsidP="00000000" w:rsidRDefault="00000000" w:rsidRPr="00000000" w14:paraId="0000001C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НБД Население и Търговски регистър и регистър на юридическите лица с нестопанска цел /ТРРЮЛНЦ/ и сайта на Община Х.</w:t>
      </w:r>
    </w:p>
    <w:p w:rsidR="00000000" w:rsidDel="00000000" w:rsidP="00000000" w:rsidRDefault="00000000" w:rsidRPr="00000000" w14:paraId="0000001D">
      <w:pPr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0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            Сигналът е подаден от лице</w:t>
      </w:r>
      <w:r w:rsidDel="00000000" w:rsidR="00000000" w:rsidRPr="00000000">
        <w:rPr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/ЗЗЛПСПОИН/, с посочени три имена и адрес, и е подписан.</w:t>
      </w:r>
    </w:p>
    <w:p w:rsidR="00000000" w:rsidDel="00000000" w:rsidP="00000000" w:rsidRDefault="00000000" w:rsidRPr="00000000" w14:paraId="00000021">
      <w:pPr>
        <w:ind w:firstLine="708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Любомир ****** Андреев</w:t>
      </w:r>
      <w:r w:rsidDel="00000000" w:rsidR="00000000" w:rsidRPr="00000000">
        <w:rPr>
          <w:vertAlign w:val="baseline"/>
          <w:rtl w:val="0"/>
        </w:rPr>
        <w:t xml:space="preserve"> е избран за общински съветник в Общински съвет Х., мандат 2023 – 2027 г., видно от представеното Удостоверение за избран общински съветник № 31/07.11.2023 г. на ОИК Х., с което ОИК Х. удостоверява, че с Решение № 166-МИ/30.10.2023 г. </w:t>
      </w:r>
      <w:r w:rsidDel="00000000" w:rsidR="00000000" w:rsidRPr="00000000">
        <w:rPr>
          <w:color w:val="000000"/>
          <w:vertAlign w:val="baseline"/>
          <w:rtl w:val="0"/>
        </w:rPr>
        <w:t xml:space="preserve">Любомир ****** Андреев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е избран за общински съветник. Любомир Андреев е положил клетва като общински съветник на 09.11.2023 г. видно от приложения по преписката клетвен лист.  </w:t>
      </w:r>
    </w:p>
    <w:p w:rsidR="00000000" w:rsidDel="00000000" w:rsidP="00000000" w:rsidRDefault="00000000" w:rsidRPr="00000000" w14:paraId="00000022">
      <w:pPr>
        <w:ind w:firstLine="708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</w:t>
      </w:r>
      <w:r w:rsidDel="00000000" w:rsidR="00000000" w:rsidRPr="00000000">
        <w:rPr>
          <w:vertAlign w:val="baseline"/>
          <w:rtl w:val="0"/>
        </w:rPr>
        <w:t xml:space="preserve">направената справка в ТРРЮЛНЦ се установява, че </w:t>
      </w:r>
      <w:r w:rsidDel="00000000" w:rsidR="00000000" w:rsidRPr="00000000">
        <w:rPr>
          <w:color w:val="000000"/>
          <w:vertAlign w:val="baseline"/>
          <w:rtl w:val="0"/>
        </w:rPr>
        <w:t xml:space="preserve">Любомир ****** Андреев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е едноличен собственик и управител на </w:t>
      </w:r>
      <w:r w:rsidDel="00000000" w:rsidR="00000000" w:rsidRPr="00000000">
        <w:rPr>
          <w:vertAlign w:val="baseline"/>
          <w:rtl w:val="0"/>
        </w:rPr>
        <w:t xml:space="preserve">„******“ ЕООД с ЕИК ******, считано от 2013 година, което дружество е с предмет на дейност: покупка на стоки или др. вещи с цел да ги продаде в първоначален, преработен или обработен вид; продажба на стоки от собствено производство; търговско представителство и посредничество; комисионни, спедиционни, валутни и превозни сделки, складова и лизингова дейност, рекламна дейност, външна и вътрешна търговия, търговия със селскостопанска продукция и техника, внос, производство, дистрибуция на компютри, продажба на едро и дребно на компютърни части и офис материали, ремонт и поддръжка на канцеларска техника и информационни, програмни, импресарски и други услуги, покупка, строеж или обзавеждане на недвижими имоти с цел продажба, посредническа и консултантска дейност при сделки с недвижими имоти, финансово-счетоводни услуги, изготвяне на годишни и междинни счетоводни отчети, данъчни консултации, машинописни, копирни и печатни услуги, образователни курсове по чужди езици, маркетинг и компютърна грамотност, сделки с интелектуална собственост, търговско представителство и посредничество, таксиметрова, туристическа, хотелиерска, рекламна, информационна, програмна, импресарска и проектантска дейност, както и всяка друга дейност, която не е забранена от закона и след снабдяване с лиценз за съответните дейности, за които се изисква такъв.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писмо с вх. № КПК-1094-1/13.03.2025 г. на КПК председателят на Общински съвет Х., изрично е удостоверил, че не са налице решения на Общински съвет Х. по отношение на „******“ ЕООД, в периода от м. ноември 2023 г. до настоящия момент /писмото е изходирано на 10.03.2025 г./.</w:t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Към сигнала е приложено писмо от кмета на Община Х. до председателя на Общински съвет Х. с вх. № 241/25.10.2024 г., към което кметът е приложил списък на дружествата, които са продавали на Община Х. строителни материали, считано от 01.01.2024 г. до 25.10.2024 г. Една от тези фирми е и „******“ ЕООД. Видно от приложения към сигнала Дневник на сметка 6016 за периода от 01.01.2024 г. до 14.10.2024 г. са осчетоводени 14 бр. фактури, между които и Фактура № 2795/29.08.2024 г. за сумата 401,79 лв. с доставчик „******“ ЕООД и получател Община Х., за доставка на строителни материали и инструменти. Фактурата е подписана от Любомир Андреев в качеството му на управител на дружеството.</w:t>
      </w:r>
    </w:p>
    <w:p w:rsidR="00000000" w:rsidDel="00000000" w:rsidP="00000000" w:rsidRDefault="00000000" w:rsidRPr="00000000" w14:paraId="00000025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Въз основа на така изяснената фактическа обстановка, комисията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right="3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Закона за противодействие на корупцията (ЗПК), трябва да са налице три кумулативни предпоставки: лице, заемащо публична длъжност, наличие на негов или на свързани с него лица частен интерес,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9">
      <w:pPr>
        <w:tabs>
          <w:tab w:val="left" w:leader="none" w:pos="426"/>
        </w:tabs>
        <w:ind w:right="3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частен интерес и облага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 или за свързани с него лица, включително всяко поето задължение, т.е. за да е налице частен интерес, следва да има реална възможност за настъпване на облага. Облага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 </w:t>
      </w:r>
    </w:p>
    <w:p w:rsidR="00000000" w:rsidDel="00000000" w:rsidP="00000000" w:rsidRDefault="00000000" w:rsidRPr="00000000" w14:paraId="0000002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качеството му на общински съветник в Общински съвет Х., </w:t>
      </w:r>
      <w:r w:rsidDel="00000000" w:rsidR="00000000" w:rsidRPr="00000000">
        <w:rPr>
          <w:color w:val="000000"/>
          <w:vertAlign w:val="baseline"/>
          <w:rtl w:val="0"/>
        </w:rPr>
        <w:t xml:space="preserve">Любомир ****** Андреев </w:t>
      </w:r>
      <w:r w:rsidDel="00000000" w:rsidR="00000000" w:rsidRPr="00000000">
        <w:rPr>
          <w:vertAlign w:val="baseline"/>
          <w:rtl w:val="0"/>
        </w:rPr>
        <w:t xml:space="preserve">е лице, заемащо публична длъжност по смисъла на чл. 6, ал.1, т. 32 от ЗПК, и компетентна да се произнесе относно наличието или липсата на конфликт на интереси по отношение на него е КПК. </w:t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чл. 33, ал. 1, т. 3 от ЗМСМА общинският съветник има право да участва в обсъждането и решаването на всички въпроси от компетентността на съвета. На основание чл. 36, ал. 1, т. 1 от ЗМСМА, общинският съветник е длъжен да присъства на заседанията на общинския съвет и на комисиите, в които е избран, и да участва в решаването на разглежданите въпроси.</w:t>
      </w:r>
    </w:p>
    <w:p w:rsidR="00000000" w:rsidDel="00000000" w:rsidP="00000000" w:rsidRDefault="00000000" w:rsidRPr="00000000" w14:paraId="0000002C">
      <w:pPr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Притежаването на дялове или акции на търговско дружество или участието в негов управителен или контролен орган, обосновава отношения на свързани лица по смисъла на §1, т. 9, б.“б“ от ДР на ЗПК, доколкото овластеният е заинтересован от високи резултати от търговската дейност на съответното дружество.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Обстоятелството, че </w:t>
      </w:r>
      <w:r w:rsidDel="00000000" w:rsidR="00000000" w:rsidRPr="00000000">
        <w:rPr>
          <w:color w:val="000000"/>
          <w:vertAlign w:val="baseline"/>
          <w:rtl w:val="0"/>
        </w:rPr>
        <w:t xml:space="preserve">Любомир Андреев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 едноличен собственик и управител на </w:t>
      </w:r>
      <w:r w:rsidDel="00000000" w:rsidR="00000000" w:rsidRPr="00000000">
        <w:rPr>
          <w:vertAlign w:val="baseline"/>
          <w:rtl w:val="0"/>
        </w:rPr>
        <w:t xml:space="preserve">„******“ ЕООД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предопределя икономически зависимости между него и дружеството, които пораждат основателни съмнения в неговата безпристрастност и обективност, което от своя страна обуславя свързаност между него и дружеството по смисъла на §1, т. 9, б.“б“ от ДР на ЗПК.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Съгласно разпоредбата на чл. 35, ал. 5 от ЗМСМА, общинският съветник не може: 1.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предприятие; 2. да заема длъжност като общински съветник или подобна длъжност в друга държава - членка на Европейския съюз; 3. да извършва дейности, които водят до нарушаване на забрана или ограничение по глава осма, раздел ІІ от Закона за противодействие на корупцията. В разпоредбата няма предвидено ограничение общинският съветник да бъде едноличен собственик на капитала или съдружник в търговско дружество.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426"/>
        </w:tabs>
        <w:ind w:right="1" w:firstLine="737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писмо с вх. № КПК-1094-1/13.03.2025 г. на КПК председателят на Общински съвет Х., изрично е удостоверил, че не са налице решения на Общински съвет Х. по отношение на „******“ ЕООД, в периода от м. ноември 2023 г. до настоящия момент /писмото е изходирано на 10.03.2025 г./.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От изричното удостоверяване от п</w:t>
      </w:r>
      <w:r w:rsidDel="00000000" w:rsidR="00000000" w:rsidRPr="00000000">
        <w:rPr>
          <w:vertAlign w:val="baseline"/>
          <w:rtl w:val="0"/>
        </w:rPr>
        <w:t xml:space="preserve">редседателя на Общински съвет Х.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следва изводът, че не са налице упражнени правомощия от страна на Любомир ****** Андреев</w:t>
      </w:r>
      <w:r w:rsidDel="00000000" w:rsidR="00000000" w:rsidRPr="00000000">
        <w:rPr>
          <w:vertAlign w:val="baseline"/>
          <w:rtl w:val="0"/>
        </w:rPr>
        <w:t xml:space="preserve">, в качеството му на общински съветник в Общински съвет Х.,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за периода </w:t>
      </w:r>
      <w:r w:rsidDel="00000000" w:rsidR="00000000" w:rsidRPr="00000000">
        <w:rPr>
          <w:vertAlign w:val="baseline"/>
          <w:rtl w:val="0"/>
        </w:rPr>
        <w:t xml:space="preserve">от м. ноември 2023 г. до 10.03.2025 г.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, касаещи дружеството. </w:t>
      </w:r>
      <w:r w:rsidDel="00000000" w:rsidR="00000000" w:rsidRPr="00000000">
        <w:rPr>
          <w:vertAlign w:val="baseline"/>
          <w:rtl w:val="0"/>
        </w:rPr>
        <w:t xml:space="preserve">Фактура № 2795/29.08.2024 г. с доставчик „******“ ЕООД и получател Община Х., за доставка на строителни материали и инструменти, е подписана от Любомир Андреев в качеството му на управител на дружеството, а не в качеството му на общински съветник.</w:t>
      </w:r>
    </w:p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изложеното следва, че е налице една от предпоставките от общия състав на конфликт на интереси по отношение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Любомир ****** Андреев</w:t>
      </w:r>
      <w:r w:rsidDel="00000000" w:rsidR="00000000" w:rsidRPr="00000000">
        <w:rPr>
          <w:vertAlign w:val="baseline"/>
          <w:rtl w:val="0"/>
        </w:rPr>
        <w:t xml:space="preserve">, в качеството му на общински съветник в Общински съвет Х., а именно: лице, заемащо публична длъжност. Не са налице упражнени от лицето правомощия по служба и частен интерес от упражнените правомощия. Липсата на който и да е елемент от общия състав на конфликта на интерес, съгласно чл.70 от ЗПК, води до липсата на конфликт на интереси.</w:t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за липсата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упражнени правомощия в частен интерес и на конфликт на интереси.</w:t>
      </w:r>
    </w:p>
    <w:p w:rsidR="00000000" w:rsidDel="00000000" w:rsidP="00000000" w:rsidRDefault="00000000" w:rsidRPr="00000000" w14:paraId="00000031">
      <w:pPr>
        <w:tabs>
          <w:tab w:val="left" w:leader="none" w:pos="630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3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0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Любомир ****** Андреев</w:t>
      </w:r>
      <w:r w:rsidDel="00000000" w:rsidR="00000000" w:rsidRPr="00000000">
        <w:rPr>
          <w:vertAlign w:val="baseline"/>
          <w:rtl w:val="0"/>
        </w:rPr>
        <w:t xml:space="preserve">, ЕГН ******, </w:t>
      </w:r>
      <w:r w:rsidDel="00000000" w:rsidR="00000000" w:rsidRPr="00000000">
        <w:rPr>
          <w:color w:val="000000"/>
          <w:vertAlign w:val="baseline"/>
          <w:rtl w:val="0"/>
        </w:rPr>
        <w:t xml:space="preserve">общински съветник в </w:t>
      </w:r>
      <w:r w:rsidDel="00000000" w:rsidR="00000000" w:rsidRPr="00000000">
        <w:rPr>
          <w:vertAlign w:val="baseline"/>
          <w:rtl w:val="0"/>
        </w:rPr>
        <w:t xml:space="preserve">  Общински съвет Х.</w:t>
      </w:r>
      <w:r w:rsidDel="00000000" w:rsidR="00000000" w:rsidRPr="00000000">
        <w:rPr>
          <w:color w:val="000000"/>
          <w:vertAlign w:val="baseline"/>
          <w:rtl w:val="0"/>
        </w:rPr>
        <w:t xml:space="preserve">, мандат </w:t>
      </w:r>
      <w:r w:rsidDel="00000000" w:rsidR="00000000" w:rsidRPr="00000000">
        <w:rPr>
          <w:vertAlign w:val="baseline"/>
          <w:rtl w:val="0"/>
        </w:rPr>
        <w:t xml:space="preserve">2023 – 2027 г.,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и лице, заемащо публична длъжност по смисъла на чл. 6, ал.1, т. 32 от ЗПК, поради липса на упражнени правомощия по служба по отношение на „******“ ЕООД с ЕИК ******, в периода от м. ноември 2023 г. до 10.03.2025 г.</w:t>
      </w:r>
    </w:p>
    <w:p w:rsidR="00000000" w:rsidDel="00000000" w:rsidP="00000000" w:rsidRDefault="00000000" w:rsidRPr="00000000" w14:paraId="0000003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Х.,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7">
      <w:pPr>
        <w:tabs>
          <w:tab w:val="left" w:leader="none" w:pos="709"/>
        </w:tabs>
        <w:rPr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spacing w:line="276" w:lineRule="auto"/>
        <w:ind w:firstLine="709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spacing w:line="276" w:lineRule="auto"/>
        <w:ind w:firstLine="2268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ЗА ПРЕДСЕДАТЕЛ:…………..……………………....…/АНТОН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ЧЛЕН:……………………………………............./АНТОАНЕТА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ЧЛЕН:…………………...……………....……….………../ПЛАМЕН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spacing w:line="276" w:lineRule="auto"/>
        <w:ind w:firstLine="1701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ЧЛЕН:…………………………………........................../СИЛВИЯ КЪДРЕВА/</w:t>
      </w: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5840" w:w="12240" w:orient="portrait"/>
      <w:pgMar w:bottom="1701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