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W w:w="10599.0" w:type="dxa"/>
        <w:jc w:val="left"/>
        <w:tblInd w:w="-108.0" w:type="dxa"/>
        <w:tblLayout w:type="fixed"/>
        <w:tblLook w:val="0000"/>
      </w:tblPr>
      <w:tblGrid>
        <w:gridCol w:w="2235"/>
        <w:gridCol w:w="8364"/>
        <w:tblGridChange w:id="0">
          <w:tblGrid>
            <w:gridCol w:w="2235"/>
            <w:gridCol w:w="8364"/>
          </w:tblGrid>
        </w:tblGridChange>
      </w:tblGrid>
      <w:tr>
        <w:trPr>
          <w:cantSplit w:val="0"/>
          <w:tblHeader w:val="0"/>
        </w:trPr>
        <w:tc>
          <w:tcPr>
            <w:vAlign w:val="center"/>
          </w:tcPr>
          <w:p w:rsidR="00000000" w:rsidDel="00000000" w:rsidP="00000000" w:rsidRDefault="00000000" w:rsidRPr="00000000" w14:paraId="00000002">
            <w:pPr>
              <w:tabs>
                <w:tab w:val="center" w:leader="none" w:pos="4153"/>
                <w:tab w:val="right" w:leader="none" w:pos="8306"/>
              </w:tabs>
              <w:spacing w:after="20" w:before="20" w:lineRule="auto"/>
              <w:ind w:left="-142" w:firstLine="0"/>
              <w:jc w:val="center"/>
              <w:rPr>
                <w:b w:val="0"/>
                <w:bCs w:val="0"/>
                <w:vertAlign w:val="baseline"/>
              </w:rPr>
            </w:pPr>
            <w:r w:rsidDel="00000000" w:rsidR="00000000" w:rsidRPr="00000000">
              <w:rPr>
                <w:b w:val="1"/>
                <w:bCs w:val="1"/>
                <w:vertAlign w:val="baseline"/>
              </w:rPr>
              <w:drawing>
                <wp:inline distB="0" distT="0" distL="114300" distR="114300">
                  <wp:extent cx="1363980" cy="1363345"/>
                  <wp:effectExtent b="0" l="0" r="0" t="0"/>
                  <wp:docPr id="1" name="image1.jpg"/>
                  <a:graphic>
                    <a:graphicData uri="http://schemas.openxmlformats.org/drawingml/2006/picture">
                      <pic:pic>
                        <pic:nvPicPr>
                          <pic:cNvPr id="0" name="image1.jpg"/>
                          <pic:cNvPicPr preferRelativeResize="0"/>
                        </pic:nvPicPr>
                        <pic:blipFill>
                          <a:blip r:embed="rId6"/>
                          <a:srcRect b="0" l="0" r="0" t="0"/>
                          <a:stretch>
                            <a:fillRect/>
                          </a:stretch>
                        </pic:blipFill>
                        <pic:spPr>
                          <a:xfrm>
                            <a:off x="0" y="0"/>
                            <a:ext cx="1363980" cy="1363345"/>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03">
            <w:pPr>
              <w:tabs>
                <w:tab w:val="center" w:leader="none" w:pos="4153"/>
                <w:tab w:val="right" w:leader="none" w:pos="8306"/>
              </w:tabs>
              <w:spacing w:after="20" w:before="20" w:lineRule="auto"/>
              <w:ind w:firstLine="0"/>
              <w:jc w:val="center"/>
              <w:rPr>
                <w:b w:val="0"/>
                <w:bCs w:val="0"/>
                <w:vertAlign w:val="baseline"/>
              </w:rPr>
            </w:pPr>
            <w:r w:rsidDel="00000000" w:rsidR="00000000" w:rsidRPr="00000000">
              <w:rPr>
                <w:b w:val="1"/>
                <w:bCs w:val="1"/>
                <w:vertAlign w:val="baseline"/>
                <w:rtl w:val="0"/>
              </w:rPr>
              <w:t xml:space="preserve">Р Е П У Б Л И К А   Б Ъ Л Г А Р И Я</w:t>
            </w:r>
            <w:r w:rsidDel="00000000" w:rsidR="00000000" w:rsidRPr="00000000">
              <w:rPr>
                <w:rtl w:val="0"/>
              </w:rPr>
            </w:r>
          </w:p>
          <w:p w:rsidR="00000000" w:rsidDel="00000000" w:rsidP="00000000" w:rsidRDefault="00000000" w:rsidRPr="00000000" w14:paraId="00000004">
            <w:pPr>
              <w:pBdr>
                <w:bottom w:color="000000" w:space="1" w:sz="6" w:val="single"/>
              </w:pBdr>
              <w:tabs>
                <w:tab w:val="center" w:leader="none" w:pos="4153"/>
                <w:tab w:val="right" w:leader="none" w:pos="8306"/>
              </w:tabs>
              <w:spacing w:after="20" w:before="20" w:lineRule="auto"/>
              <w:ind w:firstLine="0"/>
              <w:jc w:val="center"/>
              <w:rPr>
                <w:b w:val="0"/>
                <w:bCs w:val="0"/>
                <w:vertAlign w:val="baseline"/>
              </w:rPr>
            </w:pPr>
            <w:r w:rsidDel="00000000" w:rsidR="00000000" w:rsidRPr="00000000">
              <w:rPr>
                <w:b w:val="1"/>
                <w:bCs w:val="1"/>
                <w:vertAlign w:val="baseline"/>
                <w:rtl w:val="0"/>
              </w:rPr>
              <w:t xml:space="preserve">К О М И С И Я   З А   П Р О Т И В О Д Е Й С Т В И Е   Н А</w:t>
            </w:r>
            <w:r w:rsidDel="00000000" w:rsidR="00000000" w:rsidRPr="00000000">
              <w:rPr>
                <w:rtl w:val="0"/>
              </w:rPr>
            </w:r>
          </w:p>
          <w:p w:rsidR="00000000" w:rsidDel="00000000" w:rsidP="00000000" w:rsidRDefault="00000000" w:rsidRPr="00000000" w14:paraId="00000005">
            <w:pPr>
              <w:pBdr>
                <w:bottom w:color="000000" w:space="1" w:sz="6" w:val="single"/>
              </w:pBdr>
              <w:tabs>
                <w:tab w:val="center" w:leader="none" w:pos="4153"/>
                <w:tab w:val="right" w:leader="none" w:pos="8306"/>
              </w:tabs>
              <w:spacing w:after="20" w:before="20" w:lineRule="auto"/>
              <w:ind w:firstLine="0"/>
              <w:jc w:val="center"/>
              <w:rPr>
                <w:b w:val="0"/>
                <w:bCs w:val="0"/>
                <w:vertAlign w:val="baseline"/>
              </w:rPr>
            </w:pPr>
            <w:r w:rsidDel="00000000" w:rsidR="00000000" w:rsidRPr="00000000">
              <w:rPr>
                <w:b w:val="1"/>
                <w:bCs w:val="1"/>
                <w:vertAlign w:val="baseline"/>
                <w:rtl w:val="0"/>
              </w:rPr>
              <w:t xml:space="preserve">К О Р У П Ц И Я Т А   И   З А   О Т Н Е М А Н Е   Н А   Н Е З А К О Н Н О    П Р И Д О Б И Т О Т О   И М У Щ Е С Т В О</w:t>
            </w:r>
            <w:r w:rsidDel="00000000" w:rsidR="00000000" w:rsidRPr="00000000">
              <w:rPr>
                <w:rtl w:val="0"/>
              </w:rPr>
            </w:r>
          </w:p>
          <w:p w:rsidR="00000000" w:rsidDel="00000000" w:rsidP="00000000" w:rsidRDefault="00000000" w:rsidRPr="00000000" w14:paraId="00000006">
            <w:pPr>
              <w:tabs>
                <w:tab w:val="center" w:leader="none" w:pos="4153"/>
                <w:tab w:val="right" w:leader="none" w:pos="8306"/>
              </w:tabs>
              <w:ind w:firstLine="0"/>
              <w:jc w:val="center"/>
              <w:rPr>
                <w:b w:val="0"/>
                <w:bCs w:val="0"/>
                <w:u w:val="single"/>
                <w:vertAlign w:val="baseline"/>
              </w:rPr>
            </w:pPr>
            <w:r w:rsidDel="00000000" w:rsidR="00000000" w:rsidRPr="00000000">
              <w:rPr>
                <w:b w:val="1"/>
                <w:bCs w:val="1"/>
                <w:i w:val="1"/>
                <w:iCs w:val="1"/>
                <w:sz w:val="16"/>
                <w:szCs w:val="16"/>
                <w:vertAlign w:val="baseline"/>
                <w:rtl w:val="0"/>
              </w:rPr>
              <w:t xml:space="preserve">София 1000, пл. "Света Неделя" №6,  тел: (+359 2)   9401 444, факс: (+359 2) 9401 595</w:t>
            </w:r>
            <w:r w:rsidDel="00000000" w:rsidR="00000000" w:rsidRPr="00000000">
              <w:rPr>
                <w:rtl w:val="0"/>
              </w:rPr>
            </w:r>
          </w:p>
        </w:tc>
      </w:tr>
    </w:tbl>
    <w:p w:rsidR="00000000" w:rsidDel="00000000" w:rsidP="00000000" w:rsidRDefault="00000000" w:rsidRPr="00000000" w14:paraId="00000007">
      <w:pPr>
        <w:widowControl w:val="0"/>
        <w:ind w:firstLine="0"/>
        <w:jc w:val="center"/>
        <w:rPr>
          <w:b w:val="0"/>
          <w:bCs w:val="0"/>
          <w:vertAlign w:val="baseline"/>
        </w:rPr>
      </w:pPr>
      <w:r w:rsidDel="00000000" w:rsidR="00000000" w:rsidRPr="00000000">
        <w:rPr>
          <w:rtl w:val="0"/>
        </w:rPr>
      </w:r>
    </w:p>
    <w:p w:rsidR="00000000" w:rsidDel="00000000" w:rsidP="00000000" w:rsidRDefault="00000000" w:rsidRPr="00000000" w14:paraId="00000008">
      <w:pPr>
        <w:widowControl w:val="0"/>
        <w:ind w:firstLine="0"/>
        <w:jc w:val="center"/>
        <w:rPr>
          <w:b w:val="0"/>
          <w:bCs w:val="0"/>
          <w:vertAlign w:val="baseline"/>
        </w:rPr>
      </w:pPr>
      <w:r w:rsidDel="00000000" w:rsidR="00000000" w:rsidRPr="00000000">
        <w:rPr>
          <w:b w:val="1"/>
          <w:bCs w:val="1"/>
          <w:vertAlign w:val="baseline"/>
          <w:rtl w:val="0"/>
        </w:rPr>
        <w:t xml:space="preserve">Р Е Ш Е Н И Е  </w:t>
      </w:r>
      <w:r w:rsidDel="00000000" w:rsidR="00000000" w:rsidRPr="00000000">
        <w:rPr>
          <w:rtl w:val="0"/>
        </w:rPr>
      </w:r>
    </w:p>
    <w:p w:rsidR="00000000" w:rsidDel="00000000" w:rsidP="00000000" w:rsidRDefault="00000000" w:rsidRPr="00000000" w14:paraId="00000009">
      <w:pPr>
        <w:widowControl w:val="0"/>
        <w:ind w:firstLine="0"/>
        <w:jc w:val="center"/>
        <w:rPr>
          <w:b w:val="0"/>
          <w:bCs w:val="0"/>
          <w:vertAlign w:val="baseline"/>
        </w:rPr>
      </w:pPr>
      <w:r w:rsidDel="00000000" w:rsidR="00000000" w:rsidRPr="00000000">
        <w:rPr>
          <w:b w:val="1"/>
          <w:bCs w:val="1"/>
          <w:vertAlign w:val="baseline"/>
          <w:rtl w:val="0"/>
        </w:rPr>
        <w:t xml:space="preserve">№  РС-52-23-036</w:t>
      </w:r>
      <w:r w:rsidDel="00000000" w:rsidR="00000000" w:rsidRPr="00000000">
        <w:rPr>
          <w:rtl w:val="0"/>
        </w:rPr>
      </w:r>
    </w:p>
    <w:p w:rsidR="00000000" w:rsidDel="00000000" w:rsidP="00000000" w:rsidRDefault="00000000" w:rsidRPr="00000000" w14:paraId="0000000A">
      <w:pPr>
        <w:widowControl w:val="0"/>
        <w:jc w:val="center"/>
        <w:rPr>
          <w:b w:val="0"/>
          <w:bCs w:val="0"/>
          <w:vertAlign w:val="baseline"/>
        </w:rPr>
      </w:pPr>
      <w:r w:rsidDel="00000000" w:rsidR="00000000" w:rsidRPr="00000000">
        <w:rPr>
          <w:rtl w:val="0"/>
        </w:rPr>
      </w:r>
    </w:p>
    <w:p w:rsidR="00000000" w:rsidDel="00000000" w:rsidP="00000000" w:rsidRDefault="00000000" w:rsidRPr="00000000" w14:paraId="0000000B">
      <w:pPr>
        <w:rPr>
          <w:vertAlign w:val="baseline"/>
        </w:rPr>
      </w:pPr>
      <w:r w:rsidDel="00000000" w:rsidR="00000000" w:rsidRPr="00000000">
        <w:rPr>
          <w:rtl w:val="0"/>
        </w:rPr>
      </w:r>
    </w:p>
    <w:p w:rsidR="00000000" w:rsidDel="00000000" w:rsidP="00000000" w:rsidRDefault="00000000" w:rsidRPr="00000000" w14:paraId="0000000C">
      <w:pPr>
        <w:rPr>
          <w:u w:val="single"/>
          <w:vertAlign w:val="baseline"/>
        </w:rPr>
      </w:pPr>
      <w:r w:rsidDel="00000000" w:rsidR="00000000" w:rsidRPr="00000000">
        <w:rPr>
          <w:vertAlign w:val="baseline"/>
          <w:rtl w:val="0"/>
        </w:rPr>
        <w:t xml:space="preserve">Днес, 03.05.2023 г. в град София,</w:t>
      </w:r>
      <w:r w:rsidDel="00000000" w:rsidR="00000000" w:rsidRPr="00000000">
        <w:rPr>
          <w:b w:val="1"/>
          <w:bCs w:val="1"/>
          <w:vertAlign w:val="baseline"/>
          <w:rtl w:val="0"/>
        </w:rPr>
        <w:t xml:space="preserve"> </w:t>
      </w:r>
      <w:r w:rsidDel="00000000" w:rsidR="00000000" w:rsidRPr="00000000">
        <w:rPr>
          <w:vertAlign w:val="baseline"/>
          <w:rtl w:val="0"/>
        </w:rPr>
        <w:t xml:space="preserve">Комисията за противодействие на корупцията и за отнемане на незаконно придобитото имущество, в състав:</w:t>
      </w:r>
      <w:r w:rsidDel="00000000" w:rsidR="00000000" w:rsidRPr="00000000">
        <w:rPr>
          <w:rtl w:val="0"/>
        </w:rPr>
      </w:r>
    </w:p>
    <w:p w:rsidR="00000000" w:rsidDel="00000000" w:rsidP="00000000" w:rsidRDefault="00000000" w:rsidRPr="00000000" w14:paraId="0000000D">
      <w:pPr>
        <w:rPr>
          <w:b w:val="0"/>
          <w:bCs w:val="0"/>
          <w:vertAlign w:val="baseline"/>
        </w:rPr>
      </w:pPr>
      <w:r w:rsidDel="00000000" w:rsidR="00000000" w:rsidRPr="00000000">
        <w:rPr>
          <w:rtl w:val="0"/>
        </w:rPr>
      </w:r>
    </w:p>
    <w:p w:rsidR="00000000" w:rsidDel="00000000" w:rsidP="00000000" w:rsidRDefault="00000000" w:rsidRPr="00000000" w14:paraId="0000000E">
      <w:pPr>
        <w:rPr>
          <w:b w:val="0"/>
          <w:bCs w:val="0"/>
          <w:vertAlign w:val="baseline"/>
        </w:rPr>
      </w:pPr>
      <w:r w:rsidDel="00000000" w:rsidR="00000000" w:rsidRPr="00000000">
        <w:rPr>
          <w:b w:val="1"/>
          <w:bCs w:val="1"/>
          <w:vertAlign w:val="baseline"/>
          <w:rtl w:val="0"/>
        </w:rPr>
        <w:t xml:space="preserve">Заместник - председател: Антон Славчев</w:t>
      </w:r>
      <w:r w:rsidDel="00000000" w:rsidR="00000000" w:rsidRPr="00000000">
        <w:rPr>
          <w:rtl w:val="0"/>
        </w:rPr>
      </w:r>
    </w:p>
    <w:p w:rsidR="00000000" w:rsidDel="00000000" w:rsidP="00000000" w:rsidRDefault="00000000" w:rsidRPr="00000000" w14:paraId="0000000F">
      <w:pPr>
        <w:rPr>
          <w:b w:val="0"/>
          <w:bCs w:val="0"/>
          <w:vertAlign w:val="baseline"/>
        </w:rPr>
      </w:pPr>
      <w:r w:rsidDel="00000000" w:rsidR="00000000" w:rsidRPr="00000000">
        <w:rPr>
          <w:b w:val="1"/>
          <w:bCs w:val="1"/>
          <w:vertAlign w:val="baseline"/>
          <w:rtl w:val="0"/>
        </w:rPr>
        <w:t xml:space="preserve">Член: Антоанета Цонкова</w:t>
      </w:r>
      <w:r w:rsidDel="00000000" w:rsidR="00000000" w:rsidRPr="00000000">
        <w:rPr>
          <w:rtl w:val="0"/>
        </w:rPr>
      </w:r>
    </w:p>
    <w:p w:rsidR="00000000" w:rsidDel="00000000" w:rsidP="00000000" w:rsidRDefault="00000000" w:rsidRPr="00000000" w14:paraId="00000010">
      <w:pPr>
        <w:rPr>
          <w:b w:val="0"/>
          <w:bCs w:val="0"/>
          <w:u w:val="single"/>
          <w:vertAlign w:val="baseline"/>
        </w:rPr>
      </w:pPr>
      <w:r w:rsidDel="00000000" w:rsidR="00000000" w:rsidRPr="00000000">
        <w:rPr>
          <w:b w:val="1"/>
          <w:bCs w:val="1"/>
          <w:vertAlign w:val="baseline"/>
          <w:rtl w:val="0"/>
        </w:rPr>
        <w:t xml:space="preserve">Член: Пламен Йоцов</w:t>
      </w:r>
      <w:r w:rsidDel="00000000" w:rsidR="00000000" w:rsidRPr="00000000">
        <w:rPr>
          <w:rtl w:val="0"/>
        </w:rPr>
      </w:r>
    </w:p>
    <w:p w:rsidR="00000000" w:rsidDel="00000000" w:rsidP="00000000" w:rsidRDefault="00000000" w:rsidRPr="00000000" w14:paraId="00000011">
      <w:pPr>
        <w:rPr>
          <w:b w:val="0"/>
          <w:bCs w:val="0"/>
          <w:u w:val="single"/>
          <w:vertAlign w:val="baseline"/>
        </w:rPr>
      </w:pPr>
      <w:r w:rsidDel="00000000" w:rsidR="00000000" w:rsidRPr="00000000">
        <w:rPr>
          <w:b w:val="1"/>
          <w:bCs w:val="1"/>
          <w:vertAlign w:val="baseline"/>
          <w:rtl w:val="0"/>
        </w:rPr>
        <w:t xml:space="preserve">Член: Силвия Къдрева</w:t>
      </w:r>
      <w:r w:rsidDel="00000000" w:rsidR="00000000" w:rsidRPr="00000000">
        <w:rPr>
          <w:rtl w:val="0"/>
        </w:rPr>
      </w:r>
    </w:p>
    <w:p w:rsidR="00000000" w:rsidDel="00000000" w:rsidP="00000000" w:rsidRDefault="00000000" w:rsidRPr="00000000" w14:paraId="00000012">
      <w:pPr>
        <w:rPr>
          <w:vertAlign w:val="baseline"/>
        </w:rPr>
      </w:pPr>
      <w:r w:rsidDel="00000000" w:rsidR="00000000" w:rsidRPr="00000000">
        <w:rPr>
          <w:rtl w:val="0"/>
        </w:rPr>
      </w:r>
    </w:p>
    <w:p w:rsidR="00000000" w:rsidDel="00000000" w:rsidP="00000000" w:rsidRDefault="00000000" w:rsidRPr="00000000" w14:paraId="00000013">
      <w:pPr>
        <w:jc w:val="center"/>
        <w:rPr>
          <w:b w:val="0"/>
          <w:bCs w:val="0"/>
          <w:vertAlign w:val="baseline"/>
        </w:rPr>
      </w:pPr>
      <w:r w:rsidDel="00000000" w:rsidR="00000000" w:rsidRPr="00000000">
        <w:rPr>
          <w:b w:val="1"/>
          <w:bCs w:val="1"/>
          <w:vertAlign w:val="baseline"/>
          <w:rtl w:val="0"/>
        </w:rPr>
        <w:t xml:space="preserve">У С Т А Н О В И:</w:t>
      </w:r>
      <w:r w:rsidDel="00000000" w:rsidR="00000000" w:rsidRPr="00000000">
        <w:rPr>
          <w:rtl w:val="0"/>
        </w:rPr>
      </w:r>
    </w:p>
    <w:p w:rsidR="00000000" w:rsidDel="00000000" w:rsidP="00000000" w:rsidRDefault="00000000" w:rsidRPr="00000000" w14:paraId="00000014">
      <w:pPr>
        <w:ind w:firstLine="0"/>
        <w:rPr>
          <w:b w:val="0"/>
          <w:bCs w:val="0"/>
          <w:vertAlign w:val="baseline"/>
        </w:rPr>
      </w:pPr>
      <w:r w:rsidDel="00000000" w:rsidR="00000000" w:rsidRPr="00000000">
        <w:rPr>
          <w:rtl w:val="0"/>
        </w:rPr>
      </w:r>
    </w:p>
    <w:p w:rsidR="00000000" w:rsidDel="00000000" w:rsidP="00000000" w:rsidRDefault="00000000" w:rsidRPr="00000000" w14:paraId="00000015">
      <w:pPr>
        <w:tabs>
          <w:tab w:val="left" w:leader="none" w:pos="-142"/>
          <w:tab w:val="left" w:leader="none" w:pos="709"/>
        </w:tabs>
        <w:rPr>
          <w:vertAlign w:val="baseline"/>
        </w:rPr>
      </w:pPr>
      <w:r w:rsidDel="00000000" w:rsidR="00000000" w:rsidRPr="00000000">
        <w:rPr>
          <w:vertAlign w:val="baseline"/>
          <w:rtl w:val="0"/>
        </w:rPr>
        <w:t xml:space="preserve">Производството е по реда на чл. 71, ал. 1, пр. 1 от Закона за противодействие на корупцията и за отнемане на незаконно придобитото имущество (ЗПКОНПИ) и е образувано въз основа на Решение за образуване на производство за конфликт на интереси № КИ-24 от 08.02.2023 г. на Комисията за противодействие на корупцията и за отнемане на незаконно придобитото имущество (КПКОНПИ, Комисията) по сигнал с вх. № ЦУ 01/С-52/ 30.01.2023 г. на КПКОНПИ. </w:t>
      </w:r>
    </w:p>
    <w:p w:rsidR="00000000" w:rsidDel="00000000" w:rsidP="00000000" w:rsidRDefault="00000000" w:rsidRPr="00000000" w14:paraId="00000016">
      <w:pPr>
        <w:tabs>
          <w:tab w:val="left" w:leader="none" w:pos="-142"/>
          <w:tab w:val="left" w:leader="none" w:pos="709"/>
        </w:tabs>
        <w:rPr>
          <w:vertAlign w:val="baseline"/>
        </w:rPr>
      </w:pPr>
      <w:r w:rsidDel="00000000" w:rsidR="00000000" w:rsidRPr="00000000">
        <w:rPr>
          <w:vertAlign w:val="baseline"/>
          <w:rtl w:val="0"/>
        </w:rPr>
        <w:t xml:space="preserve">Производството е образувано срещу Петър Илиев и Светослав Загоров – общински съветници в Общински съвет Т.</w:t>
      </w:r>
    </w:p>
    <w:p w:rsidR="00000000" w:rsidDel="00000000" w:rsidP="00000000" w:rsidRDefault="00000000" w:rsidRPr="00000000" w14:paraId="00000017">
      <w:pPr>
        <w:tabs>
          <w:tab w:val="left" w:leader="none" w:pos="-142"/>
          <w:tab w:val="left" w:leader="none" w:pos="709"/>
        </w:tabs>
        <w:rPr>
          <w:vertAlign w:val="baseline"/>
        </w:rPr>
      </w:pPr>
      <w:r w:rsidDel="00000000" w:rsidR="00000000" w:rsidRPr="00000000">
        <w:rPr>
          <w:vertAlign w:val="baseline"/>
          <w:rtl w:val="0"/>
        </w:rPr>
        <w:t xml:space="preserve">По същество в сигнала се твърди, че с Решение № 11, обективирано в Протокол № 46 от заседание на Общински съвет Т., проведено на 21.12.2022 г., по докладна записка на В. В. </w:t>
      </w:r>
      <w:r w:rsidDel="00000000" w:rsidR="00000000" w:rsidRPr="00000000">
        <w:rPr>
          <w:b w:val="1"/>
          <w:bCs w:val="1"/>
          <w:vertAlign w:val="baseline"/>
          <w:rtl w:val="0"/>
        </w:rPr>
        <w:t xml:space="preserve">-</w:t>
      </w:r>
      <w:r w:rsidDel="00000000" w:rsidR="00000000" w:rsidRPr="00000000">
        <w:rPr>
          <w:vertAlign w:val="baseline"/>
          <w:rtl w:val="0"/>
        </w:rPr>
        <w:t xml:space="preserve"> заместник</w:t>
      </w:r>
      <w:r w:rsidDel="00000000" w:rsidR="00000000" w:rsidRPr="00000000">
        <w:rPr>
          <w:b w:val="1"/>
          <w:bCs w:val="1"/>
          <w:vertAlign w:val="baseline"/>
          <w:rtl w:val="0"/>
        </w:rPr>
        <w:t xml:space="preserve">-</w:t>
      </w:r>
      <w:r w:rsidDel="00000000" w:rsidR="00000000" w:rsidRPr="00000000">
        <w:rPr>
          <w:vertAlign w:val="baseline"/>
          <w:rtl w:val="0"/>
        </w:rPr>
        <w:t xml:space="preserve">кмет на община Т., Общински съвет изразява предварително съгласие за промяна на предназначението и за учредяване на възмездно право на строеж върху поземлени имоти – общинска собственост, находящи се в землищата на село Б. и село П., община Т. Сигналоподателят твърди, че зад тези действия на Общински съвет стои едно мащабно намерение, засягащо промяна на предназначението на общо 512 дка земя, преобразуване на статута на включените в тях поземлени имоти от публична общинска собственост в частна такава, както и учредяването на възмездно право на строеж върху същите в полза на „Е.“ АД, и то без провеждането на търг или конкурс. Посочва, че двама от общинските съветници в Общински съвет Т., а именно Петър Илиев и Светослав Загоров, понастоящем са служители на горепосоченото дружество, а като такива са и свързани със същото лица.</w:t>
      </w:r>
    </w:p>
    <w:p w:rsidR="00000000" w:rsidDel="00000000" w:rsidP="00000000" w:rsidRDefault="00000000" w:rsidRPr="00000000" w14:paraId="00000018">
      <w:pPr>
        <w:tabs>
          <w:tab w:val="left" w:leader="none" w:pos="-142"/>
          <w:tab w:val="left" w:leader="none" w:pos="709"/>
        </w:tabs>
        <w:ind w:firstLine="0"/>
        <w:rPr>
          <w:vertAlign w:val="baseline"/>
        </w:rPr>
      </w:pPr>
      <w:r w:rsidDel="00000000" w:rsidR="00000000" w:rsidRPr="00000000">
        <w:rPr>
          <w:vertAlign w:val="baseline"/>
          <w:rtl w:val="0"/>
        </w:rPr>
        <w:t xml:space="preserve">          Към сигнала са приложени следните доказателства:  Заявление по Закона за достъп до обществена информация (ЗДОИ); Решение № ОбС – 33/12.01.2023 г. на Общински съвет Т.; Докладна записка с рег. № ОбС – 740/08.12.2022 г. от В. В. – зам.-кмет на Община Т.; Протокол № 40 от съвместно заседание на постоянните комисии „Законност и установяване на конфликт на интереси“ и „Икономическа политика“ при Общински съвет Т., проведено на 19.12.2022 г.; част от Протокол № 46 от заседание на Общински съвет Т., проведено на 21.12.2022 г.; Уведомление с вх. № УК-001/23.06.2022 г. от Х. И. до председателя на Постоянна комисия „Икономическа политика“ при Общински съвет Т.</w:t>
      </w:r>
    </w:p>
    <w:p w:rsidR="00000000" w:rsidDel="00000000" w:rsidP="00000000" w:rsidRDefault="00000000" w:rsidRPr="00000000" w14:paraId="00000019">
      <w:pPr>
        <w:ind w:firstLine="0"/>
        <w:rPr>
          <w:vertAlign w:val="baseline"/>
        </w:rPr>
      </w:pPr>
      <w:r w:rsidDel="00000000" w:rsidR="00000000" w:rsidRPr="00000000">
        <w:rPr>
          <w:vertAlign w:val="baseline"/>
          <w:rtl w:val="0"/>
        </w:rPr>
        <w:t xml:space="preserve">          С оглед изнесените в сигнала твърдения, с писмо с изх. № ЦУ-01-1800/23.03.2023 г. на КПКОНПИ са изискани и с писмо с вх. № ЦУ-01-1800#1/05.04.2023 г. на КПКОНПИ от председателя на Постоянна комисия (ПК) „Законност и установяване на конфликт на интереси“ при Общински съвет Т. са получени заверени преписи от следните доказателства и документи: Клетвен лист на Петър Илиев от 08.11.2019 г.; Клетвен лист на Светослав Загоров от 24.02.2022 г; Решение № 4 по Протокол № 2/29.11.2019 г. на Общински съвет Т. за избор на състав на постоянните комисии при Общински съвет Т.; Решение № 1 по Протокол № 33/24.02.2022 г. на Общински съвет Т. за промяна в състава на ПК „Законност и установяване на конфликт на интереси“ при Общински съвет Т.; Покана за свикване на заседание на Общински съвет Т. и неговите постоянни комисии; Протокол № 36/19.12.2022 г. от съвместно заседание на ПК „Здравеопазване и социална политика“ и ПК „Образование и култура“ при Общински съвет Т., ведно с присъствени списъци на общинските съветници – членове на съответните комисии; Протокол № 40/19.12.2022 г. от съвместно заседание на ПК „Законност и установяване на конфликт на интереси“ и ПК „Икономическа политика“ при Общински съвет Т., ведно с присъствени списъци на общинските съветници – членове на съответните комисии; Протокол № 46/21.12.2022 г. от заседание на Общински съвет Т., проведено на 21.12.2022 г., ведно с присъствен списък на общинските съветници; Решение № 11 по Протокол № 46 от заседание на Общински съвет Т., проведено на 21.12.2022 г.</w:t>
      </w:r>
    </w:p>
    <w:p w:rsidR="00000000" w:rsidDel="00000000" w:rsidP="00000000" w:rsidRDefault="00000000" w:rsidRPr="00000000" w14:paraId="0000001A">
      <w:pPr>
        <w:rPr>
          <w:vertAlign w:val="baseline"/>
        </w:rPr>
      </w:pPr>
      <w:r w:rsidDel="00000000" w:rsidR="00000000" w:rsidRPr="00000000">
        <w:rPr>
          <w:vertAlign w:val="baseline"/>
          <w:rtl w:val="0"/>
        </w:rPr>
        <w:t xml:space="preserve">Служебно са извършени справки  в Търговски регистър и регистър на юридическите лица с нестопанска цел (ТРРЮЛНЦ), Регистъра на населението – Национална база данни „Население“ (РН – НБД „Население“), правно-информационна система „Сиела Нет“, Регистър на уведомленията за трудовите договори и уведомленията за промяна на работодател (РУТДУПР), както и на официалната интернет страница на Община Т.</w:t>
      </w:r>
    </w:p>
    <w:p w:rsidR="00000000" w:rsidDel="00000000" w:rsidP="00000000" w:rsidRDefault="00000000" w:rsidRPr="00000000" w14:paraId="0000001B">
      <w:pPr>
        <w:ind w:firstLine="0"/>
        <w:rPr>
          <w:i w:val="0"/>
          <w:iCs w:val="0"/>
          <w:color w:val="ff0000"/>
          <w:vertAlign w:val="baseline"/>
        </w:rPr>
      </w:pPr>
      <w:r w:rsidDel="00000000" w:rsidR="00000000" w:rsidRPr="00000000">
        <w:rPr>
          <w:rtl w:val="0"/>
        </w:rPr>
      </w:r>
    </w:p>
    <w:p w:rsidR="00000000" w:rsidDel="00000000" w:rsidP="00000000" w:rsidRDefault="00000000" w:rsidRPr="00000000" w14:paraId="0000001C">
      <w:pPr>
        <w:rPr>
          <w:i w:val="0"/>
          <w:iCs w:val="0"/>
          <w:color w:val="000000"/>
          <w:vertAlign w:val="baseline"/>
        </w:rPr>
      </w:pPr>
      <w:r w:rsidDel="00000000" w:rsidR="00000000" w:rsidRPr="00000000">
        <w:rPr>
          <w:i w:val="1"/>
          <w:iCs w:val="1"/>
          <w:color w:val="000000"/>
          <w:vertAlign w:val="baseline"/>
          <w:rtl w:val="0"/>
        </w:rPr>
        <w:t xml:space="preserve">След като обсъди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D">
      <w:pPr>
        <w:rPr>
          <w:i w:val="0"/>
          <w:iCs w:val="0"/>
          <w:color w:val="000000"/>
          <w:vertAlign w:val="baseline"/>
        </w:rPr>
      </w:pPr>
      <w:r w:rsidDel="00000000" w:rsidR="00000000" w:rsidRPr="00000000">
        <w:rPr>
          <w:rtl w:val="0"/>
        </w:rPr>
      </w:r>
    </w:p>
    <w:p w:rsidR="00000000" w:rsidDel="00000000" w:rsidP="00000000" w:rsidRDefault="00000000" w:rsidRPr="00000000" w14:paraId="0000001E">
      <w:pPr>
        <w:ind w:right="-235"/>
        <w:rPr>
          <w:vertAlign w:val="baseline"/>
        </w:rPr>
      </w:pPr>
      <w:r w:rsidDel="00000000" w:rsidR="00000000" w:rsidRPr="00000000">
        <w:rPr>
          <w:vertAlign w:val="baseline"/>
          <w:rtl w:val="0"/>
        </w:rPr>
        <w:t xml:space="preserve">Сигналът е постъпил в Комисията по компетентност, по реда на чл. 112 от АПК. Същият е подаден от физическо лице, идентифицирано съобразно изискванията на чл. 48 от ЗПКОНПИ.</w:t>
      </w:r>
    </w:p>
    <w:p w:rsidR="00000000" w:rsidDel="00000000" w:rsidP="00000000" w:rsidRDefault="00000000" w:rsidRPr="00000000" w14:paraId="0000001F">
      <w:pPr>
        <w:ind w:right="-235" w:firstLine="708"/>
        <w:rPr>
          <w:vertAlign w:val="baseline"/>
        </w:rPr>
      </w:pPr>
      <w:r w:rsidDel="00000000" w:rsidR="00000000" w:rsidRPr="00000000">
        <w:rPr>
          <w:vertAlign w:val="baseline"/>
          <w:rtl w:val="0"/>
        </w:rPr>
        <w:t xml:space="preserve">Видно от Клетвен лист от 08.11.2019 г., Петър Илиев е избран за общински съветник в Общински съвет Т. за мандат 2019 – 2023 г. От съдържанието на Решение № 4 по Протокол № 2/29.11.2019 г. на Общински съвет Т. за определяне състава на постоянните комисии се установи, че Илиев е избран за член на ПК „Образование и култура“ при Общински съвет Т.</w:t>
      </w:r>
    </w:p>
    <w:p w:rsidR="00000000" w:rsidDel="00000000" w:rsidP="00000000" w:rsidRDefault="00000000" w:rsidRPr="00000000" w14:paraId="00000020">
      <w:pPr>
        <w:ind w:right="-235" w:firstLine="708"/>
        <w:rPr>
          <w:vertAlign w:val="baseline"/>
        </w:rPr>
      </w:pPr>
      <w:r w:rsidDel="00000000" w:rsidR="00000000" w:rsidRPr="00000000">
        <w:rPr>
          <w:vertAlign w:val="baseline"/>
          <w:rtl w:val="0"/>
        </w:rPr>
        <w:t xml:space="preserve">Светослав Загоров е избран за общински съветник в Общински съвет Т. за мандат 2019 – 2023 г., видно от Клетвен лист от 24.02.2022 г. С Решение № 1 по Протокол № 33/24.02.2022 г. на Общински съвет Т., Заговор е избран за член на ПК „Законност и установяване на конфликт на интереси“ при Общински съвет Т.</w:t>
      </w:r>
    </w:p>
    <w:p w:rsidR="00000000" w:rsidDel="00000000" w:rsidP="00000000" w:rsidRDefault="00000000" w:rsidRPr="00000000" w14:paraId="00000021">
      <w:pPr>
        <w:ind w:right="-235" w:firstLine="708"/>
        <w:rPr>
          <w:vertAlign w:val="baseline"/>
        </w:rPr>
      </w:pPr>
      <w:r w:rsidDel="00000000" w:rsidR="00000000" w:rsidRPr="00000000">
        <w:rPr>
          <w:vertAlign w:val="baseline"/>
          <w:rtl w:val="0"/>
        </w:rPr>
        <w:t xml:space="preserve">По преписката се установи, че в администрацията на Общински съвет Т. е постъпило инвестиционно намерение с вх. № ОбС-635/08.11.2022 г. с предмет „Изгражване на централа за производство на електрическа енергия от фотоволтаични съоръжения“, входирано от „Е.“ АД с ЕИК *********, със седалище и адрес на управление в село Разбойна, община Т. Ведно с посоченото инвестиционно намерение и във връзка със същото, фирмата инвеститор отправя до Общински съвет искане за учредяване  на възмездно право на строеж върху поземлени имоти – общинска собственост, с идентификационни номера 06166.8.82, 06166.7.80, 06166.9.78, 06166.25.129, 06166.10.120 и 06166.10.79 по кадастралната карта на село Братова, община Т., както и върху поземлен имот – общинска собственост, с идентифкационен номер 55201.400.45 по кадастралната карта на село П., община Т.</w:t>
      </w:r>
    </w:p>
    <w:p w:rsidR="00000000" w:rsidDel="00000000" w:rsidP="00000000" w:rsidRDefault="00000000" w:rsidRPr="00000000" w14:paraId="00000022">
      <w:pPr>
        <w:ind w:right="-235" w:firstLine="708"/>
        <w:rPr>
          <w:vertAlign w:val="baseline"/>
        </w:rPr>
      </w:pPr>
      <w:r w:rsidDel="00000000" w:rsidR="00000000" w:rsidRPr="00000000">
        <w:rPr>
          <w:vertAlign w:val="baseline"/>
          <w:rtl w:val="0"/>
        </w:rPr>
        <w:t xml:space="preserve">С Докладна записка № ОбС – 740/08.12.2022 г. с вносител В. В., заместник – кмет на община Т., горепосоченото инвестиционно намерение с инвеститор „Е.“ АД е представено на Общински съвет, видно от Протокол № 46/21.12.2022 г. от заседание на Общински съвет Т. </w:t>
      </w:r>
    </w:p>
    <w:p w:rsidR="00000000" w:rsidDel="00000000" w:rsidP="00000000" w:rsidRDefault="00000000" w:rsidRPr="00000000" w14:paraId="00000023">
      <w:pPr>
        <w:ind w:right="-235" w:firstLine="708"/>
        <w:rPr>
          <w:vertAlign w:val="baseline"/>
        </w:rPr>
      </w:pPr>
      <w:r w:rsidDel="00000000" w:rsidR="00000000" w:rsidRPr="00000000">
        <w:rPr>
          <w:vertAlign w:val="baseline"/>
          <w:rtl w:val="0"/>
        </w:rPr>
        <w:t xml:space="preserve">От съдържанието на Протокол № 36/19.12.2022 г. от съвместно заседание на ПК „Здравеопазване и социална политика“ и ПК „Образование и култура“ при Общински съвет Т. се установи, че Петър Илиев присъства на същото. Установи се, че в предварително определения за разглеждане дневен ред не е включена точка, касаеща горепосочената докладна записка.</w:t>
      </w:r>
    </w:p>
    <w:p w:rsidR="00000000" w:rsidDel="00000000" w:rsidP="00000000" w:rsidRDefault="00000000" w:rsidRPr="00000000" w14:paraId="00000024">
      <w:pPr>
        <w:ind w:right="-235" w:firstLine="708"/>
        <w:rPr>
          <w:vertAlign w:val="baseline"/>
        </w:rPr>
      </w:pPr>
      <w:r w:rsidDel="00000000" w:rsidR="00000000" w:rsidRPr="00000000">
        <w:rPr>
          <w:vertAlign w:val="baseline"/>
          <w:rtl w:val="0"/>
        </w:rPr>
        <w:t xml:space="preserve">От Протокол № 40/19.12.2022 г. от съвместно заседание на ПК „Законност и установяване на конфликт на интереси“ и ПК „Икономическа политика“ при Общински съвет Т. се установи, че Светослав Загоров е присъствал на същото. Установи се, че по единадесета точка (Светослав Загоров  11) от определения дневен ред е разгледана Докладна записка № ОбС – 740/08.12.2022 г. От присъствалите общо 18 общински съветници - 7 от членовете на ПК „Законност и установяване на конфликт на интереси“ и 11 от членовете на ПК „Икономическа политика“, разгледаната докладна записка е подкрепена с 3 гласа „за“. От проведеното съвместно заседание липсват списъци с поименно гласуване на общинските съветници – членове на съответните постоянни комисии при Общински съвет Т.</w:t>
      </w:r>
    </w:p>
    <w:p w:rsidR="00000000" w:rsidDel="00000000" w:rsidP="00000000" w:rsidRDefault="00000000" w:rsidRPr="00000000" w14:paraId="00000025">
      <w:pPr>
        <w:ind w:right="-235" w:firstLine="708"/>
        <w:rPr>
          <w:vertAlign w:val="baseline"/>
        </w:rPr>
      </w:pPr>
      <w:r w:rsidDel="00000000" w:rsidR="00000000" w:rsidRPr="00000000">
        <w:rPr>
          <w:vertAlign w:val="baseline"/>
          <w:rtl w:val="0"/>
        </w:rPr>
        <w:t xml:space="preserve">С Решение № 11/ 21.12.2022 г., обективирано в Протокол № 46/21.12.2022 г., Общински съвет Т. дава предварително съгласие за промяна предназначението на касаещите инвестиционното намерение поземлени имоти, както следва: ПИ с ид. № 06166.8.82 с площ 42 726 кв. м., ПИ с ид. № 06166.9.78 с площ 66 872 кв. м., ПИ с ид. № 06166.25.129 с площ 105 551 кв. м., ПИ с ид. № 06166.10.120  с площ 14 653 кв. м., находящи се в землището на село Б., община Т., с начин на трайно ползване „пасище“, ПИ с ид. № 06166.10.79 с площ 1 593 кв. м., находящ се в землището на село Б., община Т., с начин на трайно ползване „селскостопански, горски, ведомствен път“ и ПИ с ид. № 55201.400.45 с площ 280 628 кв. м., също находящ се в землището на село П., община Т., с начин на трайно ползване „пасище“. Със същото решение Общински съвет Т. дава предварително съгласие за преобразуване на посочените имоти от публична общинска в частна общинска собственост, както и за учредяването на възмездно право на строеж върху същите в полза на инвеститора „Е.“ АД.</w:t>
      </w:r>
    </w:p>
    <w:p w:rsidR="00000000" w:rsidDel="00000000" w:rsidP="00000000" w:rsidRDefault="00000000" w:rsidRPr="00000000" w14:paraId="00000026">
      <w:pPr>
        <w:ind w:right="-235" w:firstLine="708"/>
        <w:rPr>
          <w:vertAlign w:val="baseline"/>
        </w:rPr>
      </w:pPr>
      <w:r w:rsidDel="00000000" w:rsidR="00000000" w:rsidRPr="00000000">
        <w:rPr>
          <w:vertAlign w:val="baseline"/>
          <w:rtl w:val="0"/>
        </w:rPr>
        <w:t xml:space="preserve">От приложения по преписката присъствен списък на общинските съветници от заседание на Общински съвет Т., проведено на 21.12.2022 г., се установи, че Петър Илиев и Светослав Загоров са сред присъствалите на заседанието съветници.</w:t>
      </w:r>
    </w:p>
    <w:p w:rsidR="00000000" w:rsidDel="00000000" w:rsidP="00000000" w:rsidRDefault="00000000" w:rsidRPr="00000000" w14:paraId="00000027">
      <w:pPr>
        <w:ind w:right="-235" w:firstLine="708"/>
        <w:rPr>
          <w:vertAlign w:val="baseline"/>
        </w:rPr>
      </w:pPr>
      <w:r w:rsidDel="00000000" w:rsidR="00000000" w:rsidRPr="00000000">
        <w:rPr>
          <w:vertAlign w:val="baseline"/>
          <w:rtl w:val="0"/>
        </w:rPr>
        <w:t xml:space="preserve">От приложен списък с резултати от поименно гласуване  на общинските съветници във връзка с приемането на Решение № 11/ 21.12.2022 г. се установи, че Петър Илиев и Светослав Загоров не са гласували касателно същото, като е отбелязано отсъствието им. </w:t>
      </w:r>
    </w:p>
    <w:p w:rsidR="00000000" w:rsidDel="00000000" w:rsidP="00000000" w:rsidRDefault="00000000" w:rsidRPr="00000000" w14:paraId="00000028">
      <w:pPr>
        <w:ind w:right="-235" w:firstLine="708"/>
        <w:rPr>
          <w:vertAlign w:val="baseline"/>
        </w:rPr>
      </w:pPr>
      <w:r w:rsidDel="00000000" w:rsidR="00000000" w:rsidRPr="00000000">
        <w:rPr>
          <w:vertAlign w:val="baseline"/>
          <w:rtl w:val="0"/>
        </w:rPr>
        <w:t xml:space="preserve">Видно от приложените отделни списъци с резултати от поименно гласуване във връзка с всяка от останалите точки по дневния ред, разгледани на проведеното на 21.12.2022 г. заседание на Общински съвет Т. – Илиев и Загоров гласуват досежно всяка от точките с изключение на Светослав Загоров  11, която касае именно приемането на Решение № 11/ 21.12.2022 г. </w:t>
      </w:r>
    </w:p>
    <w:p w:rsidR="00000000" w:rsidDel="00000000" w:rsidP="00000000" w:rsidRDefault="00000000" w:rsidRPr="00000000" w14:paraId="00000029">
      <w:pPr>
        <w:ind w:right="-235" w:firstLine="708"/>
        <w:rPr>
          <w:vertAlign w:val="baseline"/>
        </w:rPr>
      </w:pPr>
      <w:r w:rsidDel="00000000" w:rsidR="00000000" w:rsidRPr="00000000">
        <w:rPr>
          <w:vertAlign w:val="baseline"/>
          <w:rtl w:val="0"/>
        </w:rPr>
        <w:t xml:space="preserve">От справка в ТРРЮЛНЦ се установи, че „Е.“ АД с ЕИК *********, със седалище и адрес на управление в село Р., община Т. се представлява от Т. Г. Т. Дружеството се управлява от Съвет на директорите в състав: Т. Г. Т., Св. Н. Г., Р. А. В., М. П. П. и Г. Т. Г. Акционерното търговска дружество е с капитал от 7 100 000 (седем милиона и сто хиляди) лева, разделен на 7 100 (седем хиляди и сто) поименни акции, всяка с номинална стойност от 1000 лева.</w:t>
      </w:r>
    </w:p>
    <w:p w:rsidR="00000000" w:rsidDel="00000000" w:rsidP="00000000" w:rsidRDefault="00000000" w:rsidRPr="00000000" w14:paraId="0000002A">
      <w:pPr>
        <w:ind w:right="-235" w:firstLine="708"/>
        <w:rPr>
          <w:vertAlign w:val="baseline"/>
        </w:rPr>
      </w:pPr>
      <w:r w:rsidDel="00000000" w:rsidR="00000000" w:rsidRPr="00000000">
        <w:rPr>
          <w:vertAlign w:val="baseline"/>
          <w:rtl w:val="0"/>
        </w:rPr>
        <w:t xml:space="preserve">От приобщен по производството препис от Книга за акционерите на „Е.“ АД с ЕИК ********* се установиха, че акции в дружеството са записани от 6 (шест) лица, както следва:</w:t>
      </w:r>
    </w:p>
    <w:p w:rsidR="00000000" w:rsidDel="00000000" w:rsidP="00000000" w:rsidRDefault="00000000" w:rsidRPr="00000000" w14:paraId="0000002B">
      <w:pPr>
        <w:numPr>
          <w:ilvl w:val="0"/>
          <w:numId w:val="1"/>
        </w:numPr>
        <w:ind w:left="1068" w:right="-235" w:hanging="360"/>
        <w:rPr/>
      </w:pPr>
      <w:r w:rsidDel="00000000" w:rsidR="00000000" w:rsidRPr="00000000">
        <w:rPr>
          <w:vertAlign w:val="baseline"/>
          <w:rtl w:val="0"/>
        </w:rPr>
        <w:t xml:space="preserve">Т. Г. Т. със записани 6 275 (шест хиляди двеста седемдесет и пет) обикновени акции;</w:t>
      </w:r>
    </w:p>
    <w:p w:rsidR="00000000" w:rsidDel="00000000" w:rsidP="00000000" w:rsidRDefault="00000000" w:rsidRPr="00000000" w14:paraId="0000002C">
      <w:pPr>
        <w:numPr>
          <w:ilvl w:val="0"/>
          <w:numId w:val="1"/>
        </w:numPr>
        <w:ind w:left="1068" w:right="-235" w:hanging="360"/>
        <w:rPr/>
      </w:pPr>
      <w:r w:rsidDel="00000000" w:rsidR="00000000" w:rsidRPr="00000000">
        <w:rPr>
          <w:vertAlign w:val="baseline"/>
          <w:rtl w:val="0"/>
        </w:rPr>
        <w:t xml:space="preserve">Р. Ан. В. със записани 709 (седемстотин и девет) обикновени акции;</w:t>
      </w:r>
    </w:p>
    <w:p w:rsidR="00000000" w:rsidDel="00000000" w:rsidP="00000000" w:rsidRDefault="00000000" w:rsidRPr="00000000" w14:paraId="0000002D">
      <w:pPr>
        <w:numPr>
          <w:ilvl w:val="0"/>
          <w:numId w:val="1"/>
        </w:numPr>
        <w:ind w:left="1068" w:right="-235" w:hanging="360"/>
        <w:rPr/>
      </w:pPr>
      <w:r w:rsidDel="00000000" w:rsidR="00000000" w:rsidRPr="00000000">
        <w:rPr>
          <w:vertAlign w:val="baseline"/>
          <w:rtl w:val="0"/>
        </w:rPr>
        <w:t xml:space="preserve">Пл. Г. Т. със записани 29 (двадесет и девет) обикновени акции;</w:t>
      </w:r>
    </w:p>
    <w:p w:rsidR="00000000" w:rsidDel="00000000" w:rsidP="00000000" w:rsidRDefault="00000000" w:rsidRPr="00000000" w14:paraId="0000002E">
      <w:pPr>
        <w:numPr>
          <w:ilvl w:val="0"/>
          <w:numId w:val="1"/>
        </w:numPr>
        <w:ind w:left="1068" w:right="-235" w:hanging="360"/>
        <w:rPr/>
      </w:pPr>
      <w:r w:rsidDel="00000000" w:rsidR="00000000" w:rsidRPr="00000000">
        <w:rPr>
          <w:vertAlign w:val="baseline"/>
          <w:rtl w:val="0"/>
        </w:rPr>
        <w:t xml:space="preserve">М. П. П. със записани 29 (двадесет и девет) обикновени акции;</w:t>
      </w:r>
    </w:p>
    <w:p w:rsidR="00000000" w:rsidDel="00000000" w:rsidP="00000000" w:rsidRDefault="00000000" w:rsidRPr="00000000" w14:paraId="0000002F">
      <w:pPr>
        <w:numPr>
          <w:ilvl w:val="0"/>
          <w:numId w:val="1"/>
        </w:numPr>
        <w:ind w:left="1068" w:right="-235" w:hanging="360"/>
        <w:rPr/>
      </w:pPr>
      <w:r w:rsidDel="00000000" w:rsidR="00000000" w:rsidRPr="00000000">
        <w:rPr>
          <w:vertAlign w:val="baseline"/>
          <w:rtl w:val="0"/>
        </w:rPr>
        <w:t xml:space="preserve">Л. Г. К.със записани със записани 29 (двадесет и девет) обикновени акции;</w:t>
      </w:r>
    </w:p>
    <w:p w:rsidR="00000000" w:rsidDel="00000000" w:rsidP="00000000" w:rsidRDefault="00000000" w:rsidRPr="00000000" w14:paraId="00000030">
      <w:pPr>
        <w:numPr>
          <w:ilvl w:val="0"/>
          <w:numId w:val="1"/>
        </w:numPr>
        <w:ind w:left="1068" w:right="-235" w:hanging="360"/>
        <w:rPr/>
      </w:pPr>
      <w:r w:rsidDel="00000000" w:rsidR="00000000" w:rsidRPr="00000000">
        <w:rPr>
          <w:vertAlign w:val="baseline"/>
          <w:rtl w:val="0"/>
        </w:rPr>
        <w:t xml:space="preserve">Мл. Р. М. със записани 24 (двадесет и четири) обикновени акции.</w:t>
      </w:r>
    </w:p>
    <w:p w:rsidR="00000000" w:rsidDel="00000000" w:rsidP="00000000" w:rsidRDefault="00000000" w:rsidRPr="00000000" w14:paraId="00000031">
      <w:pPr>
        <w:ind w:right="-235" w:firstLine="0"/>
        <w:rPr>
          <w:vertAlign w:val="baseline"/>
        </w:rPr>
      </w:pPr>
      <w:r w:rsidDel="00000000" w:rsidR="00000000" w:rsidRPr="00000000">
        <w:rPr>
          <w:vertAlign w:val="baseline"/>
          <w:rtl w:val="0"/>
        </w:rPr>
        <w:t xml:space="preserve">            </w:t>
      </w:r>
    </w:p>
    <w:p w:rsidR="00000000" w:rsidDel="00000000" w:rsidP="00000000" w:rsidRDefault="00000000" w:rsidRPr="00000000" w14:paraId="00000032">
      <w:pPr>
        <w:ind w:right="-235" w:firstLine="0"/>
        <w:rPr>
          <w:vertAlign w:val="baseline"/>
        </w:rPr>
      </w:pPr>
      <w:r w:rsidDel="00000000" w:rsidR="00000000" w:rsidRPr="00000000">
        <w:rPr>
          <w:vertAlign w:val="baseline"/>
          <w:rtl w:val="0"/>
        </w:rPr>
        <w:t xml:space="preserve">            От извършена справка в РН – НБД „Население“ за наличие на родствени връзки по права линия, по съребрена - до четвърта степен включително, по сватовство - до втора степен включително, не се установи родство както между Петър Илиев, така и между Светослав Заговор с някой от членовете на Съвета на директорите на „Е.“ АД. Такава не се установи също както между Илиев, така и между Заговор с някой от акционерите в дружеството.</w:t>
      </w:r>
    </w:p>
    <w:p w:rsidR="00000000" w:rsidDel="00000000" w:rsidP="00000000" w:rsidRDefault="00000000" w:rsidRPr="00000000" w14:paraId="00000033">
      <w:pPr>
        <w:ind w:right="-235" w:firstLine="708"/>
        <w:rPr>
          <w:vertAlign w:val="baseline"/>
        </w:rPr>
      </w:pPr>
      <w:r w:rsidDel="00000000" w:rsidR="00000000" w:rsidRPr="00000000">
        <w:rPr>
          <w:vertAlign w:val="baseline"/>
          <w:rtl w:val="0"/>
        </w:rPr>
        <w:t xml:space="preserve">От служебно извършена справка в РУТДУПР се установи, че към 15.03.2023 г. по отношение на Петър Илиев са налице два действащи трудови договора – с </w:t>
      </w:r>
      <w:r w:rsidDel="00000000" w:rsidR="00000000" w:rsidRPr="00000000">
        <w:rPr>
          <w:i w:val="1"/>
          <w:iCs w:val="1"/>
          <w:vertAlign w:val="baseline"/>
          <w:rtl w:val="0"/>
        </w:rPr>
        <w:t xml:space="preserve">„Е. С. Г.“</w:t>
      </w:r>
      <w:r w:rsidDel="00000000" w:rsidR="00000000" w:rsidRPr="00000000">
        <w:rPr>
          <w:vertAlign w:val="baseline"/>
          <w:rtl w:val="0"/>
        </w:rPr>
        <w:t xml:space="preserve"> </w:t>
      </w:r>
      <w:r w:rsidDel="00000000" w:rsidR="00000000" w:rsidRPr="00000000">
        <w:rPr>
          <w:i w:val="1"/>
          <w:iCs w:val="1"/>
          <w:vertAlign w:val="baseline"/>
          <w:rtl w:val="0"/>
        </w:rPr>
        <w:t xml:space="preserve">ЕООД</w:t>
      </w:r>
      <w:r w:rsidDel="00000000" w:rsidR="00000000" w:rsidRPr="00000000">
        <w:rPr>
          <w:vertAlign w:val="baseline"/>
          <w:rtl w:val="0"/>
        </w:rPr>
        <w:t xml:space="preserve">, ЕИК *********, с едноличен собственик на капитала „Е.“ АД, ЕИК *********, с управител Г. Т. Г., както и с </w:t>
      </w:r>
      <w:r w:rsidDel="00000000" w:rsidR="00000000" w:rsidRPr="00000000">
        <w:rPr>
          <w:i w:val="1"/>
          <w:iCs w:val="1"/>
          <w:vertAlign w:val="baseline"/>
          <w:rtl w:val="0"/>
        </w:rPr>
        <w:t xml:space="preserve">„Е. – А.“ ООД</w:t>
      </w:r>
      <w:r w:rsidDel="00000000" w:rsidR="00000000" w:rsidRPr="00000000">
        <w:rPr>
          <w:vertAlign w:val="baseline"/>
          <w:rtl w:val="0"/>
        </w:rPr>
        <w:t xml:space="preserve">, ЕИК *********, с управител Т. Г. Т., който участва в дружеството и като съдружник – физическо лице, наред с Г. Т. Г.</w:t>
      </w:r>
    </w:p>
    <w:p w:rsidR="00000000" w:rsidDel="00000000" w:rsidP="00000000" w:rsidRDefault="00000000" w:rsidRPr="00000000" w14:paraId="00000034">
      <w:pPr>
        <w:ind w:right="-235" w:firstLine="708"/>
        <w:rPr>
          <w:vertAlign w:val="baseline"/>
        </w:rPr>
      </w:pPr>
      <w:r w:rsidDel="00000000" w:rsidR="00000000" w:rsidRPr="00000000">
        <w:rPr>
          <w:vertAlign w:val="baseline"/>
          <w:rtl w:val="0"/>
        </w:rPr>
        <w:t xml:space="preserve">От справка в РУТДУПР по отношение на Светослав Загоров се установи, че към 15.03.2023 г. същият има два действащи трудови договора – с </w:t>
      </w:r>
      <w:r w:rsidDel="00000000" w:rsidR="00000000" w:rsidRPr="00000000">
        <w:rPr>
          <w:i w:val="1"/>
          <w:iCs w:val="1"/>
          <w:vertAlign w:val="baseline"/>
          <w:rtl w:val="0"/>
        </w:rPr>
        <w:t xml:space="preserve">„Е. – А.“ ООД</w:t>
      </w:r>
      <w:r w:rsidDel="00000000" w:rsidR="00000000" w:rsidRPr="00000000">
        <w:rPr>
          <w:vertAlign w:val="baseline"/>
          <w:rtl w:val="0"/>
        </w:rPr>
        <w:t xml:space="preserve">, ЕИК *********, както и с </w:t>
      </w:r>
      <w:r w:rsidDel="00000000" w:rsidR="00000000" w:rsidRPr="00000000">
        <w:rPr>
          <w:i w:val="1"/>
          <w:iCs w:val="1"/>
          <w:vertAlign w:val="baseline"/>
          <w:rtl w:val="0"/>
        </w:rPr>
        <w:t xml:space="preserve">„Е.“ АД</w:t>
      </w:r>
      <w:r w:rsidDel="00000000" w:rsidR="00000000" w:rsidRPr="00000000">
        <w:rPr>
          <w:vertAlign w:val="baseline"/>
          <w:rtl w:val="0"/>
        </w:rPr>
        <w:t xml:space="preserve"> с ЕИК *********.</w:t>
      </w:r>
    </w:p>
    <w:p w:rsidR="00000000" w:rsidDel="00000000" w:rsidP="00000000" w:rsidRDefault="00000000" w:rsidRPr="00000000" w14:paraId="00000035">
      <w:pPr>
        <w:ind w:right="-235" w:firstLine="0"/>
        <w:rPr>
          <w:vertAlign w:val="baseline"/>
        </w:rPr>
      </w:pPr>
      <w:r w:rsidDel="00000000" w:rsidR="00000000" w:rsidRPr="00000000">
        <w:rPr>
          <w:rtl w:val="0"/>
        </w:rPr>
      </w:r>
    </w:p>
    <w:p w:rsidR="00000000" w:rsidDel="00000000" w:rsidP="00000000" w:rsidRDefault="00000000" w:rsidRPr="00000000" w14:paraId="00000036">
      <w:pPr>
        <w:ind w:right="-235"/>
        <w:rPr>
          <w:i w:val="0"/>
          <w:iCs w:val="0"/>
          <w:vertAlign w:val="baseline"/>
        </w:rPr>
      </w:pPr>
      <w:r w:rsidDel="00000000" w:rsidR="00000000" w:rsidRPr="00000000">
        <w:rPr>
          <w:i w:val="1"/>
          <w:iCs w:val="1"/>
          <w:vertAlign w:val="baseline"/>
          <w:rtl w:val="0"/>
        </w:rPr>
        <w:t xml:space="preserve">Въз основа на така изяснената фактическа обстановка, Комисията установи  следното от правна страна:</w:t>
      </w:r>
      <w:r w:rsidDel="00000000" w:rsidR="00000000" w:rsidRPr="00000000">
        <w:rPr>
          <w:rtl w:val="0"/>
        </w:rPr>
      </w:r>
    </w:p>
    <w:p w:rsidR="00000000" w:rsidDel="00000000" w:rsidP="00000000" w:rsidRDefault="00000000" w:rsidRPr="00000000" w14:paraId="00000037">
      <w:pPr>
        <w:ind w:right="-235" w:firstLine="0"/>
        <w:rPr>
          <w:i w:val="0"/>
          <w:iCs w:val="0"/>
          <w:vertAlign w:val="baseline"/>
        </w:rPr>
      </w:pPr>
      <w:r w:rsidDel="00000000" w:rsidR="00000000" w:rsidRPr="00000000">
        <w:rPr>
          <w:rtl w:val="0"/>
        </w:rPr>
      </w:r>
    </w:p>
    <w:p w:rsidR="00000000" w:rsidDel="00000000" w:rsidP="00000000" w:rsidRDefault="00000000" w:rsidRPr="00000000" w14:paraId="00000038">
      <w:pPr>
        <w:ind w:right="-235"/>
        <w:rPr>
          <w:vertAlign w:val="baseline"/>
        </w:rPr>
      </w:pPr>
      <w:r w:rsidDel="00000000" w:rsidR="00000000" w:rsidRPr="00000000">
        <w:rPr>
          <w:vertAlign w:val="baseline"/>
          <w:rtl w:val="0"/>
        </w:rPr>
        <w:t xml:space="preserve">За да е осъществен конфликт на интереси по смисъла на чл. 52 от ЗПКОНПИ, следва да са кумулативно налични три предпоставки: лице, заемащо висша публична длъжност, наличие на частен интерес, който може да повлияе върху безпристрастното и обективно изпълнение на правомощията, или задълженията му по служба, както и упражнено властническо правомощие, повлияно от частния интерес.</w:t>
      </w:r>
    </w:p>
    <w:p w:rsidR="00000000" w:rsidDel="00000000" w:rsidP="00000000" w:rsidRDefault="00000000" w:rsidRPr="00000000" w14:paraId="00000039">
      <w:pPr>
        <w:ind w:right="-235"/>
        <w:rPr>
          <w:vertAlign w:val="baseline"/>
        </w:rPr>
      </w:pPr>
      <w:r w:rsidDel="00000000" w:rsidR="00000000" w:rsidRPr="00000000">
        <w:rPr>
          <w:vertAlign w:val="baseline"/>
          <w:rtl w:val="0"/>
        </w:rPr>
        <w:t xml:space="preserve">Легалните дефиниции на понятията „частен интерес“ и „облага“ се съдържат в чл. 53 и чл. 54 от ЗПКОНПИ. Частен интерес е всеки интерес, който води до облага от материален или нематериален характер за лицето, заемащо висша публична длъжност, или за свързаното с него лице, Светослав Загоров е. за да е налице частен интерес, следва да има реална възможност за реализиране на облага. Облага е всеки доход в пари или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 – ниски от пазарните, получаване на привилегия или почести, помощ, глас,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3A">
      <w:pPr>
        <w:ind w:right="-235"/>
        <w:rPr>
          <w:vertAlign w:val="baseline"/>
        </w:rPr>
      </w:pPr>
      <w:r w:rsidDel="00000000" w:rsidR="00000000" w:rsidRPr="00000000">
        <w:rPr>
          <w:vertAlign w:val="baseline"/>
          <w:rtl w:val="0"/>
        </w:rPr>
        <w:t xml:space="preserve">В качеството си на </w:t>
      </w:r>
      <w:r w:rsidDel="00000000" w:rsidR="00000000" w:rsidRPr="00000000">
        <w:rPr>
          <w:color w:val="000000"/>
          <w:vertAlign w:val="baseline"/>
          <w:rtl w:val="0"/>
        </w:rPr>
        <w:t xml:space="preserve">общински съветници в Общински съвет Т., Петър Илиев и Светослав Загоров  са лица</w:t>
      </w:r>
      <w:r w:rsidDel="00000000" w:rsidR="00000000" w:rsidRPr="00000000">
        <w:rPr>
          <w:vertAlign w:val="baseline"/>
          <w:rtl w:val="0"/>
        </w:rPr>
        <w:t xml:space="preserve">, заемащи висша публична длъжност по смисъла на чл. 6, ал. 1, Светослав Загоров  32 от ЗПКОНПИ, респективно</w:t>
      </w:r>
      <w:r w:rsidDel="00000000" w:rsidR="00000000" w:rsidRPr="00000000">
        <w:rPr>
          <w:color w:val="ff0000"/>
          <w:vertAlign w:val="baseline"/>
          <w:rtl w:val="0"/>
        </w:rPr>
        <w:t xml:space="preserve"> </w:t>
      </w:r>
      <w:r w:rsidDel="00000000" w:rsidR="00000000" w:rsidRPr="00000000">
        <w:rPr>
          <w:vertAlign w:val="baseline"/>
          <w:rtl w:val="0"/>
        </w:rPr>
        <w:t xml:space="preserve">компетентна да се произнесе относно наличието или липсата на конфликт на интереси по отношение на тях е КПКОНПИ.  </w:t>
      </w:r>
    </w:p>
    <w:p w:rsidR="00000000" w:rsidDel="00000000" w:rsidP="00000000" w:rsidRDefault="00000000" w:rsidRPr="00000000" w14:paraId="0000003B">
      <w:pPr>
        <w:ind w:right="-235" w:firstLine="708"/>
        <w:rPr>
          <w:color w:val="000000"/>
          <w:shd w:fill="fefefe" w:val="clear"/>
          <w:vertAlign w:val="baseline"/>
        </w:rPr>
      </w:pPr>
      <w:r w:rsidDel="00000000" w:rsidR="00000000" w:rsidRPr="00000000">
        <w:rPr>
          <w:vertAlign w:val="baseline"/>
          <w:rtl w:val="0"/>
        </w:rPr>
        <w:t xml:space="preserve">При наличието на този първи елемент от състава на конфликта на интереси, определящо за съществуването на такъв е проявяването на конкретно поведение от страна на лицето, заемащо висша публична длъжност, при изпълнение на правомощията му по служба, както и дали това поведение е повлияно от частен интерес – негов или на свързано с него лице.</w:t>
      </w:r>
      <w:r w:rsidDel="00000000" w:rsidR="00000000" w:rsidRPr="00000000">
        <w:rPr>
          <w:rtl w:val="0"/>
        </w:rPr>
      </w:r>
    </w:p>
    <w:p w:rsidR="00000000" w:rsidDel="00000000" w:rsidP="00000000" w:rsidRDefault="00000000" w:rsidRPr="00000000" w14:paraId="0000003C">
      <w:pPr>
        <w:ind w:right="-235"/>
        <w:rPr>
          <w:vertAlign w:val="baseline"/>
        </w:rPr>
      </w:pPr>
      <w:r w:rsidDel="00000000" w:rsidR="00000000" w:rsidRPr="00000000">
        <w:rPr>
          <w:vertAlign w:val="baseline"/>
          <w:rtl w:val="0"/>
        </w:rPr>
        <w:t xml:space="preserve">Съгласно чл. 33, ал. 1, Светослав Загоров  3 от ЗМСМА общинският съветник има право да бъде избиран в състава на постоянни и временни комисии на съвета, да предлага включването в дневния ред на заседанията на общинския съвет разглеждането на въпроси от компетентността на съвета и да внася проекти за решения, да участва в обсъждането и решаването на всички въпроси от компетентността на съвета и други. </w:t>
      </w:r>
    </w:p>
    <w:p w:rsidR="00000000" w:rsidDel="00000000" w:rsidP="00000000" w:rsidRDefault="00000000" w:rsidRPr="00000000" w14:paraId="0000003D">
      <w:pPr>
        <w:ind w:right="-235"/>
        <w:rPr>
          <w:vertAlign w:val="baseline"/>
        </w:rPr>
      </w:pPr>
      <w:r w:rsidDel="00000000" w:rsidR="00000000" w:rsidRPr="00000000">
        <w:rPr>
          <w:vertAlign w:val="baseline"/>
          <w:rtl w:val="0"/>
        </w:rPr>
        <w:t xml:space="preserve">На основание чл. 36, ал. 1, Светослав Загоров  1 от ЗМСМА, общинският съветник е длъжен да присъства на заседанията на общинския съвет и на комисиите, в които е избран, и да участва в решаването на разглежданите въпроси.</w:t>
      </w:r>
    </w:p>
    <w:p w:rsidR="00000000" w:rsidDel="00000000" w:rsidP="00000000" w:rsidRDefault="00000000" w:rsidRPr="00000000" w14:paraId="0000003E">
      <w:pPr>
        <w:ind w:right="-235" w:firstLine="708"/>
        <w:rPr>
          <w:vertAlign w:val="baseline"/>
        </w:rPr>
      </w:pPr>
      <w:r w:rsidDel="00000000" w:rsidR="00000000" w:rsidRPr="00000000">
        <w:rPr>
          <w:vertAlign w:val="baseline"/>
          <w:rtl w:val="0"/>
        </w:rPr>
        <w:t xml:space="preserve">От съдържанието на приложен по преписката Протокол № 36/19.12.2022 г. се установи, че Петър Илиев присъства на съвместно заседание на ПК „Здравеопазване и социална политика“ и ПК „Образование и култура“ при Общински съвеСветослав Загоров  Наред с това се установи, че в предварително определения за разглеждане дневен ред за посоченото заседание не е включена точка, касаеща постъпило от „Е.“ АД инвестиционно намерение с вх. № ОбС-635/08.11.2022г.</w:t>
      </w:r>
    </w:p>
    <w:p w:rsidR="00000000" w:rsidDel="00000000" w:rsidP="00000000" w:rsidRDefault="00000000" w:rsidRPr="00000000" w14:paraId="0000003F">
      <w:pPr>
        <w:ind w:right="-235" w:firstLine="708"/>
        <w:rPr>
          <w:vertAlign w:val="baseline"/>
        </w:rPr>
      </w:pPr>
      <w:r w:rsidDel="00000000" w:rsidR="00000000" w:rsidRPr="00000000">
        <w:rPr>
          <w:vertAlign w:val="baseline"/>
          <w:rtl w:val="0"/>
        </w:rPr>
        <w:t xml:space="preserve">От Протокол № 40/19.12.2022 г. от съвместно заседание на ПК „Законност и установяване на конфликт на интереси“ и ПК „Икономическа политика“ при Общински съвет Т. се установи, че Светослав Загоров е присъствал на същото. Установи се, че по Светослав Загоров  11 от определения дневен ред е разгледана Докладна записка № ОбС – 740/08.12.2022 г., с която В. В. – замастник</w:t>
      </w:r>
      <w:r w:rsidDel="00000000" w:rsidR="00000000" w:rsidRPr="00000000">
        <w:rPr>
          <w:b w:val="1"/>
          <w:bCs w:val="1"/>
          <w:vertAlign w:val="baseline"/>
          <w:rtl w:val="0"/>
        </w:rPr>
        <w:t xml:space="preserve">-</w:t>
      </w:r>
      <w:r w:rsidDel="00000000" w:rsidR="00000000" w:rsidRPr="00000000">
        <w:rPr>
          <w:vertAlign w:val="baseline"/>
          <w:rtl w:val="0"/>
        </w:rPr>
        <w:t xml:space="preserve">кмет на община Т., внася за разглеждане в Общински съвет горепосоченото инвестиционно намерение. Установи се, че от общо присъствали на заседанието 18 общински съветници, разгледаната докладна записка е подкрепена с 3 гласа „за“. Поради липсата на списъци с поименно гласуване на общинските съветници – членове на съответните постоянни комисии при Общински съвет Т., присъствали на съвместното заседание, обективно невъзможно е да се установи кои трима от общо осемнадесет присъствали са подкрепили разгледаната докладна записка, членове на коя от двете постоянни комисии са, респективно че сред тях е именно Светослав Загоров.</w:t>
      </w:r>
    </w:p>
    <w:p w:rsidR="00000000" w:rsidDel="00000000" w:rsidP="00000000" w:rsidRDefault="00000000" w:rsidRPr="00000000" w14:paraId="00000040">
      <w:pPr>
        <w:ind w:right="-235" w:firstLine="708"/>
        <w:rPr>
          <w:vertAlign w:val="baseline"/>
        </w:rPr>
      </w:pPr>
      <w:r w:rsidDel="00000000" w:rsidR="00000000" w:rsidRPr="00000000">
        <w:rPr>
          <w:vertAlign w:val="baseline"/>
          <w:rtl w:val="0"/>
        </w:rPr>
        <w:t xml:space="preserve">Установи се, че Илиев и Загоров са присъствали на проведеното на 21.12.2022 г. заседание на Общински съвет Т., но видно от приложените списъци с резултатите от поименното гласуване във връзка с всяка отделна точка от предварително определения за заседанието дневен ред – същите вземат участие при гласуването по всяка точка, с изключение на тази, която касае именно приемането на Решение № 11/ 21.12.2022 г. по Докладна записка № ОбС – 740/08.12.2022 г. В приложения списък с поименно гласуване във връзка с последната е отбелязано отсъствието на лицата. Не са налице данни за изричен самоотвод по смисъла на чл. 65 във връзка с чл. 63 от ЗПКОНПИ, успоредно не се установиха и упражнени от лицата правомощия във връзка с изнесените в сигнала твърдения. По безспорен начин се установи, че Петър Илиев и Светослав Загоров не са упражнили правомощие досежно приемането на горепосоченото решение, разгледано на заседание на Общински съвет Т., проведено на 21.12.2022 г.</w:t>
      </w:r>
    </w:p>
    <w:p w:rsidR="00000000" w:rsidDel="00000000" w:rsidP="00000000" w:rsidRDefault="00000000" w:rsidRPr="00000000" w14:paraId="00000041">
      <w:pPr>
        <w:ind w:right="-235" w:firstLine="0"/>
        <w:rPr>
          <w:vertAlign w:val="baseline"/>
        </w:rPr>
      </w:pPr>
      <w:r w:rsidDel="00000000" w:rsidR="00000000" w:rsidRPr="00000000">
        <w:rPr>
          <w:vertAlign w:val="baseline"/>
          <w:rtl w:val="0"/>
        </w:rPr>
        <w:t xml:space="preserve">             По преписката не се установи родственост, обуславяща свързаност по смисъла на § 1, Светослав Загоров  15, б. „а“ от ДР на ЗПКОНПИ, нито между Петър Илиев и Светослав Заговор и членовете на Съвета на директорите на „Е.“ АД, нито между тях и някой от акционерите в дружеството.</w:t>
      </w:r>
    </w:p>
    <w:p w:rsidR="00000000" w:rsidDel="00000000" w:rsidP="00000000" w:rsidRDefault="00000000" w:rsidRPr="00000000" w14:paraId="00000042">
      <w:pPr>
        <w:ind w:right="-235" w:firstLine="708"/>
        <w:rPr>
          <w:vertAlign w:val="baseline"/>
        </w:rPr>
      </w:pPr>
      <w:r w:rsidDel="00000000" w:rsidR="00000000" w:rsidRPr="00000000">
        <w:rPr>
          <w:vertAlign w:val="baseline"/>
          <w:rtl w:val="0"/>
        </w:rPr>
        <w:t xml:space="preserve">Установи се наличието на трудовоправни връзки както между „Е.“ АД, така и между свързани с него юридически лица - </w:t>
      </w:r>
      <w:r w:rsidDel="00000000" w:rsidR="00000000" w:rsidRPr="00000000">
        <w:rPr>
          <w:i w:val="1"/>
          <w:iCs w:val="1"/>
          <w:vertAlign w:val="baseline"/>
          <w:rtl w:val="0"/>
        </w:rPr>
        <w:t xml:space="preserve">„Е. С. Г.“</w:t>
      </w:r>
      <w:r w:rsidDel="00000000" w:rsidR="00000000" w:rsidRPr="00000000">
        <w:rPr>
          <w:vertAlign w:val="baseline"/>
          <w:rtl w:val="0"/>
        </w:rPr>
        <w:t xml:space="preserve"> </w:t>
      </w:r>
      <w:r w:rsidDel="00000000" w:rsidR="00000000" w:rsidRPr="00000000">
        <w:rPr>
          <w:i w:val="1"/>
          <w:iCs w:val="1"/>
          <w:vertAlign w:val="baseline"/>
          <w:rtl w:val="0"/>
        </w:rPr>
        <w:t xml:space="preserve">ЕООД</w:t>
      </w:r>
      <w:r w:rsidDel="00000000" w:rsidR="00000000" w:rsidRPr="00000000">
        <w:rPr>
          <w:vertAlign w:val="baseline"/>
          <w:rtl w:val="0"/>
        </w:rPr>
        <w:t xml:space="preserve"> с ЕИК 125582584 и </w:t>
      </w:r>
      <w:r w:rsidDel="00000000" w:rsidR="00000000" w:rsidRPr="00000000">
        <w:rPr>
          <w:i w:val="1"/>
          <w:iCs w:val="1"/>
          <w:vertAlign w:val="baseline"/>
          <w:rtl w:val="0"/>
        </w:rPr>
        <w:t xml:space="preserve">„Е. – А.“ ООД</w:t>
      </w:r>
      <w:r w:rsidDel="00000000" w:rsidR="00000000" w:rsidRPr="00000000">
        <w:rPr>
          <w:vertAlign w:val="baseline"/>
          <w:rtl w:val="0"/>
        </w:rPr>
        <w:t xml:space="preserve"> с ЕИК 202078754 - както с Илиев, така и със Загоров. Наличието на така установените трудови правоотношения само по себе си не е достатъчно да обоснове свързаност по смисъла на § 1, Светослав Загоров  15, б. “б“ от ДР на ЗПКОНПИ между лицата и дружеството. Такава, под формата на заложената в § 1, Светослав Загоров  15, б. “б“ от ДР на ЗПКОНПИ икономическа зависимост, би била налице при евентуалното кумулативно наличие на някои специфични условия. Но само по себе си съществуването на едно трудово правоотношение не налага извод за наличието на такива, доколкото същото касае получаване на възнаграждение срещу престиран труд по правоотношение, което би могло да бъде прекратено с реализирането на ясно формулирани в трудов договор предпоставки. Този извод се споделя и от установената съдебна практика (</w:t>
      </w:r>
      <w:r w:rsidDel="00000000" w:rsidR="00000000" w:rsidRPr="00000000">
        <w:rPr>
          <w:i w:val="1"/>
          <w:iCs w:val="1"/>
          <w:vertAlign w:val="baseline"/>
          <w:rtl w:val="0"/>
        </w:rPr>
        <w:t xml:space="preserve">Решение № 4919 от 09.04.2013 г. на ВАС по адм. дело № 14435/2012 г.; Решение № 9973 от 03.07.2013 г. на ВАС по адм. дело № 1315/2013 г. и др.). </w:t>
      </w:r>
      <w:r w:rsidDel="00000000" w:rsidR="00000000" w:rsidRPr="00000000">
        <w:rPr>
          <w:rtl w:val="0"/>
        </w:rPr>
      </w:r>
    </w:p>
    <w:p w:rsidR="00000000" w:rsidDel="00000000" w:rsidP="00000000" w:rsidRDefault="00000000" w:rsidRPr="00000000" w14:paraId="00000043">
      <w:pPr>
        <w:ind w:right="-235" w:firstLine="708"/>
        <w:rPr>
          <w:vertAlign w:val="baseline"/>
        </w:rPr>
      </w:pPr>
      <w:r w:rsidDel="00000000" w:rsidR="00000000" w:rsidRPr="00000000">
        <w:rPr>
          <w:vertAlign w:val="baseline"/>
          <w:rtl w:val="0"/>
        </w:rPr>
        <w:t xml:space="preserve">В съвкупност изложеното налага извод, че по отношение на Петър Илиев и Светослав Загоров е налице само една от предпоставките от общия състав на конфликт на интереси, доколкото съобразно разпоредбата на чл. 6, ал. 1, Светослав Загоров  32 от ЗПКОНПИ и двамата са лица, заемащи висша публична длъжносСветослав Загоров  Не са налице упражнени от същите правомощия по служба и частен интерес от упражнените правомощия. Липсата на който и да е елемент от общия състав на конфликта на интерес, съгласно чл. 52 от ЗПКОНПИ, води до липсата на конфликт на интереси.</w:t>
      </w:r>
    </w:p>
    <w:p w:rsidR="00000000" w:rsidDel="00000000" w:rsidP="00000000" w:rsidRDefault="00000000" w:rsidRPr="00000000" w14:paraId="00000044">
      <w:pPr>
        <w:ind w:right="-235" w:firstLine="708"/>
        <w:rPr>
          <w:vertAlign w:val="baseline"/>
        </w:rPr>
      </w:pPr>
      <w:r w:rsidDel="00000000" w:rsidR="00000000" w:rsidRPr="00000000">
        <w:rPr>
          <w:vertAlign w:val="baseline"/>
          <w:rtl w:val="0"/>
        </w:rPr>
        <w:t xml:space="preserve">Водена от горното и на основание чл. 74, ал. 1 и ал. 2 от ЗПКОНПИ, Комисията за противодействие на корупцията и за отнемане на незаконно придобитото имущество</w:t>
      </w:r>
    </w:p>
    <w:p w:rsidR="00000000" w:rsidDel="00000000" w:rsidP="00000000" w:rsidRDefault="00000000" w:rsidRPr="00000000" w14:paraId="00000045">
      <w:pPr>
        <w:ind w:right="-235" w:firstLine="708"/>
        <w:rPr>
          <w:vertAlign w:val="baseline"/>
        </w:rPr>
      </w:pPr>
      <w:r w:rsidDel="00000000" w:rsidR="00000000" w:rsidRPr="00000000">
        <w:rPr>
          <w:vertAlign w:val="baseline"/>
          <w:rtl w:val="0"/>
        </w:rPr>
        <w:t xml:space="preserve"> </w:t>
      </w:r>
    </w:p>
    <w:p w:rsidR="00000000" w:rsidDel="00000000" w:rsidP="00000000" w:rsidRDefault="00000000" w:rsidRPr="00000000" w14:paraId="00000046">
      <w:pPr>
        <w:ind w:firstLine="0"/>
        <w:jc w:val="center"/>
        <w:rPr>
          <w:b w:val="0"/>
          <w:bCs w:val="0"/>
          <w:vertAlign w:val="baseline"/>
        </w:rPr>
      </w:pPr>
      <w:r w:rsidDel="00000000" w:rsidR="00000000" w:rsidRPr="00000000">
        <w:rPr>
          <w:b w:val="1"/>
          <w:bCs w:val="1"/>
          <w:vertAlign w:val="baseline"/>
          <w:rtl w:val="0"/>
        </w:rPr>
        <w:t xml:space="preserve">Р Е Ш И:</w:t>
      </w:r>
      <w:r w:rsidDel="00000000" w:rsidR="00000000" w:rsidRPr="00000000">
        <w:rPr>
          <w:rtl w:val="0"/>
        </w:rPr>
      </w:r>
    </w:p>
    <w:p w:rsidR="00000000" w:rsidDel="00000000" w:rsidP="00000000" w:rsidRDefault="00000000" w:rsidRPr="00000000" w14:paraId="00000047">
      <w:pPr>
        <w:ind w:right="-235" w:firstLine="0"/>
        <w:rPr>
          <w:vertAlign w:val="baseline"/>
        </w:rPr>
      </w:pPr>
      <w:r w:rsidDel="00000000" w:rsidR="00000000" w:rsidRPr="00000000">
        <w:rPr>
          <w:rtl w:val="0"/>
        </w:rPr>
      </w:r>
    </w:p>
    <w:p w:rsidR="00000000" w:rsidDel="00000000" w:rsidP="00000000" w:rsidRDefault="00000000" w:rsidRPr="00000000" w14:paraId="00000048">
      <w:pPr>
        <w:ind w:right="-235" w:firstLine="708"/>
        <w:rPr>
          <w:vertAlign w:val="baseline"/>
        </w:rPr>
      </w:pPr>
      <w:r w:rsidDel="00000000" w:rsidR="00000000" w:rsidRPr="00000000">
        <w:rPr>
          <w:b w:val="1"/>
          <w:bCs w:val="1"/>
          <w:vertAlign w:val="baseline"/>
          <w:rtl w:val="0"/>
        </w:rPr>
        <w:t xml:space="preserve">НЕ УСТАНОВЯВА</w:t>
      </w:r>
      <w:r w:rsidDel="00000000" w:rsidR="00000000" w:rsidRPr="00000000">
        <w:rPr>
          <w:vertAlign w:val="baseline"/>
          <w:rtl w:val="0"/>
        </w:rPr>
        <w:t xml:space="preserve"> конфликт на интереси по отношение на Петър Илиев с ЕГН **********, в качеството му на общински съветник в Общински съвет Т. и в това му качество </w:t>
      </w:r>
      <w:r w:rsidDel="00000000" w:rsidR="00000000" w:rsidRPr="00000000">
        <w:rPr>
          <w:b w:val="1"/>
          <w:bCs w:val="1"/>
          <w:vertAlign w:val="baseline"/>
          <w:rtl w:val="0"/>
        </w:rPr>
        <w:t xml:space="preserve">-</w:t>
      </w:r>
      <w:r w:rsidDel="00000000" w:rsidR="00000000" w:rsidRPr="00000000">
        <w:rPr>
          <w:vertAlign w:val="baseline"/>
          <w:rtl w:val="0"/>
        </w:rPr>
        <w:t xml:space="preserve"> лице, заемащо висша публична длъжност по смисъла на чл. 6, ал. 1, Светослав Загоров  32 от ЗПКОНПИ, поради липса на упражнени правомощия по служба във връзка с приемането на Решение № 11/21.12.2022 г. на Общински съвет Т.</w:t>
      </w:r>
    </w:p>
    <w:p w:rsidR="00000000" w:rsidDel="00000000" w:rsidP="00000000" w:rsidRDefault="00000000" w:rsidRPr="00000000" w14:paraId="00000049">
      <w:pPr>
        <w:ind w:right="-235" w:firstLine="0"/>
        <w:rPr>
          <w:vertAlign w:val="baseline"/>
        </w:rPr>
      </w:pPr>
      <w:r w:rsidDel="00000000" w:rsidR="00000000" w:rsidRPr="00000000">
        <w:rPr>
          <w:vertAlign w:val="baseline"/>
          <w:rtl w:val="0"/>
        </w:rPr>
        <w:t xml:space="preserve">           </w:t>
      </w:r>
      <w:r w:rsidDel="00000000" w:rsidR="00000000" w:rsidRPr="00000000">
        <w:rPr>
          <w:b w:val="1"/>
          <w:bCs w:val="1"/>
          <w:vertAlign w:val="baseline"/>
          <w:rtl w:val="0"/>
        </w:rPr>
        <w:t xml:space="preserve">НЕ УСТАНОВЯВА</w:t>
      </w:r>
      <w:r w:rsidDel="00000000" w:rsidR="00000000" w:rsidRPr="00000000">
        <w:rPr>
          <w:vertAlign w:val="baseline"/>
          <w:rtl w:val="0"/>
        </w:rPr>
        <w:t xml:space="preserve"> конфликт на интереси по отношение на Светослав Загоров с ЕГН **********, в качеството му на общински съветник в Общински съвет Т. и в това му качество </w:t>
      </w:r>
      <w:r w:rsidDel="00000000" w:rsidR="00000000" w:rsidRPr="00000000">
        <w:rPr>
          <w:b w:val="1"/>
          <w:bCs w:val="1"/>
          <w:vertAlign w:val="baseline"/>
          <w:rtl w:val="0"/>
        </w:rPr>
        <w:t xml:space="preserve">-</w:t>
      </w:r>
      <w:r w:rsidDel="00000000" w:rsidR="00000000" w:rsidRPr="00000000">
        <w:rPr>
          <w:vertAlign w:val="baseline"/>
          <w:rtl w:val="0"/>
        </w:rPr>
        <w:t xml:space="preserve"> лице, заемащо висша публична длъжност по смисъла на чл. 6, ал. 1, Светослав Загоров  32 от ЗПКОНПИ, поради липса на упражнени правомощия по служба във връзка с приемането на Решение № 11/21.12.2022 г. на Общински съвет Т.</w:t>
      </w:r>
    </w:p>
    <w:p w:rsidR="00000000" w:rsidDel="00000000" w:rsidP="00000000" w:rsidRDefault="00000000" w:rsidRPr="00000000" w14:paraId="0000004A">
      <w:pPr>
        <w:ind w:right="-235" w:firstLine="708"/>
        <w:rPr>
          <w:vertAlign w:val="baseline"/>
        </w:rPr>
      </w:pPr>
      <w:r w:rsidDel="00000000" w:rsidR="00000000" w:rsidRPr="00000000">
        <w:rPr>
          <w:rtl w:val="0"/>
        </w:rPr>
      </w:r>
    </w:p>
    <w:p w:rsidR="00000000" w:rsidDel="00000000" w:rsidP="00000000" w:rsidRDefault="00000000" w:rsidRPr="00000000" w14:paraId="0000004B">
      <w:pPr>
        <w:ind w:right="-235" w:firstLine="708"/>
        <w:rPr>
          <w:vertAlign w:val="baseline"/>
        </w:rPr>
      </w:pPr>
      <w:r w:rsidDel="00000000" w:rsidR="00000000" w:rsidRPr="00000000">
        <w:rPr>
          <w:vertAlign w:val="baseline"/>
          <w:rtl w:val="0"/>
        </w:rPr>
        <w:t xml:space="preserve">Препис от решението да се изпрати на Окръжна прокуратура - Т., с оглед преценка за реализиране на правомощията по чл. 76, ал. 2 от ЗПКОНПИ.</w:t>
      </w:r>
    </w:p>
    <w:p w:rsidR="00000000" w:rsidDel="00000000" w:rsidP="00000000" w:rsidRDefault="00000000" w:rsidRPr="00000000" w14:paraId="0000004C">
      <w:pPr>
        <w:tabs>
          <w:tab w:val="left" w:leader="none" w:pos="709"/>
        </w:tabs>
        <w:rPr>
          <w:b w:val="0"/>
          <w:bCs w:val="0"/>
          <w:color w:val="ff0000"/>
          <w:vertAlign w:val="baseline"/>
        </w:rPr>
      </w:pPr>
      <w:r w:rsidDel="00000000" w:rsidR="00000000" w:rsidRPr="00000000">
        <w:rPr>
          <w:rtl w:val="0"/>
        </w:rPr>
      </w:r>
    </w:p>
    <w:p w:rsidR="00000000" w:rsidDel="00000000" w:rsidP="00000000" w:rsidRDefault="00000000" w:rsidRPr="00000000" w14:paraId="0000004D">
      <w:pPr>
        <w:tabs>
          <w:tab w:val="left" w:leader="none" w:pos="709"/>
        </w:tabs>
        <w:ind w:firstLine="0"/>
        <w:rPr>
          <w:b w:val="0"/>
          <w:bCs w:val="0"/>
          <w:vertAlign w:val="baseline"/>
        </w:rPr>
      </w:pPr>
      <w:r w:rsidDel="00000000" w:rsidR="00000000" w:rsidRPr="00000000">
        <w:rPr>
          <w:rtl w:val="0"/>
        </w:rPr>
      </w:r>
    </w:p>
    <w:p w:rsidR="00000000" w:rsidDel="00000000" w:rsidP="00000000" w:rsidRDefault="00000000" w:rsidRPr="00000000" w14:paraId="0000004E">
      <w:pPr>
        <w:tabs>
          <w:tab w:val="left" w:leader="none" w:pos="5400"/>
        </w:tabs>
        <w:spacing w:line="276" w:lineRule="auto"/>
        <w:ind w:firstLine="709"/>
        <w:rPr>
          <w:b w:val="0"/>
          <w:bCs w:val="0"/>
          <w:vertAlign w:val="baseline"/>
        </w:rPr>
      </w:pPr>
      <w:r w:rsidDel="00000000" w:rsidR="00000000" w:rsidRPr="00000000">
        <w:rPr>
          <w:b w:val="1"/>
          <w:bCs w:val="1"/>
          <w:vertAlign w:val="baseline"/>
          <w:rtl w:val="0"/>
        </w:rPr>
        <w:t xml:space="preserve">КОМИСИЯ:</w:t>
      </w:r>
      <w:r w:rsidDel="00000000" w:rsidR="00000000" w:rsidRPr="00000000">
        <w:rPr>
          <w:rtl w:val="0"/>
        </w:rPr>
      </w:r>
    </w:p>
    <w:p w:rsidR="00000000" w:rsidDel="00000000" w:rsidP="00000000" w:rsidRDefault="00000000" w:rsidRPr="00000000" w14:paraId="0000004F">
      <w:pPr>
        <w:tabs>
          <w:tab w:val="left" w:leader="none" w:pos="5400"/>
        </w:tabs>
        <w:spacing w:line="276" w:lineRule="auto"/>
        <w:ind w:firstLine="2268"/>
        <w:rPr>
          <w:b w:val="0"/>
          <w:bCs w:val="0"/>
          <w:vertAlign w:val="baseline"/>
        </w:rPr>
      </w:pPr>
      <w:r w:rsidDel="00000000" w:rsidR="00000000" w:rsidRPr="00000000">
        <w:rPr>
          <w:rtl w:val="0"/>
        </w:rPr>
      </w:r>
    </w:p>
    <w:p w:rsidR="00000000" w:rsidDel="00000000" w:rsidP="00000000" w:rsidRDefault="00000000" w:rsidRPr="00000000" w14:paraId="00000050">
      <w:pPr>
        <w:tabs>
          <w:tab w:val="left" w:leader="none" w:pos="5400"/>
        </w:tabs>
        <w:spacing w:line="276" w:lineRule="auto"/>
        <w:ind w:firstLine="1701"/>
        <w:rPr>
          <w:b w:val="0"/>
          <w:bCs w:val="0"/>
          <w:vertAlign w:val="baseline"/>
        </w:rPr>
      </w:pPr>
      <w:r w:rsidDel="00000000" w:rsidR="00000000" w:rsidRPr="00000000">
        <w:rPr>
          <w:b w:val="1"/>
          <w:bCs w:val="1"/>
          <w:vertAlign w:val="baseline"/>
          <w:rtl w:val="0"/>
        </w:rPr>
        <w:t xml:space="preserve">ЗАМЕСТНИК - ПРЕДСЕДАТЕЛ:………….……..…/АНТОН СЛАВЧЕВ/</w:t>
      </w:r>
      <w:r w:rsidDel="00000000" w:rsidR="00000000" w:rsidRPr="00000000">
        <w:rPr>
          <w:rtl w:val="0"/>
        </w:rPr>
      </w:r>
    </w:p>
    <w:p w:rsidR="00000000" w:rsidDel="00000000" w:rsidP="00000000" w:rsidRDefault="00000000" w:rsidRPr="00000000" w14:paraId="00000051">
      <w:pPr>
        <w:tabs>
          <w:tab w:val="left" w:leader="none" w:pos="5400"/>
        </w:tabs>
        <w:spacing w:line="276" w:lineRule="auto"/>
        <w:ind w:firstLine="1701"/>
        <w:rPr>
          <w:b w:val="0"/>
          <w:bCs w:val="0"/>
          <w:vertAlign w:val="baseline"/>
        </w:rPr>
      </w:pPr>
      <w:r w:rsidDel="00000000" w:rsidR="00000000" w:rsidRPr="00000000">
        <w:rPr>
          <w:rtl w:val="0"/>
        </w:rPr>
      </w:r>
    </w:p>
    <w:p w:rsidR="00000000" w:rsidDel="00000000" w:rsidP="00000000" w:rsidRDefault="00000000" w:rsidRPr="00000000" w14:paraId="00000052">
      <w:pPr>
        <w:tabs>
          <w:tab w:val="left" w:leader="none" w:pos="5400"/>
        </w:tabs>
        <w:spacing w:line="276" w:lineRule="auto"/>
        <w:ind w:firstLine="1701"/>
        <w:rPr>
          <w:b w:val="0"/>
          <w:bCs w:val="0"/>
          <w:vertAlign w:val="baseline"/>
        </w:rPr>
      </w:pPr>
      <w:r w:rsidDel="00000000" w:rsidR="00000000" w:rsidRPr="00000000">
        <w:rPr>
          <w:b w:val="1"/>
          <w:bCs w:val="1"/>
          <w:vertAlign w:val="baseline"/>
          <w:rtl w:val="0"/>
        </w:rPr>
        <w:t xml:space="preserve">ЧЛЕН:……………………………………......./АНТОАНЕТА ЦОНКОВА/</w:t>
      </w:r>
      <w:r w:rsidDel="00000000" w:rsidR="00000000" w:rsidRPr="00000000">
        <w:rPr>
          <w:rtl w:val="0"/>
        </w:rPr>
      </w:r>
    </w:p>
    <w:p w:rsidR="00000000" w:rsidDel="00000000" w:rsidP="00000000" w:rsidRDefault="00000000" w:rsidRPr="00000000" w14:paraId="00000053">
      <w:pPr>
        <w:tabs>
          <w:tab w:val="left" w:leader="none" w:pos="5400"/>
        </w:tabs>
        <w:spacing w:line="276" w:lineRule="auto"/>
        <w:ind w:firstLine="1701"/>
        <w:rPr>
          <w:b w:val="0"/>
          <w:bCs w:val="0"/>
          <w:vertAlign w:val="baseline"/>
        </w:rPr>
      </w:pPr>
      <w:r w:rsidDel="00000000" w:rsidR="00000000" w:rsidRPr="00000000">
        <w:rPr>
          <w:rtl w:val="0"/>
        </w:rPr>
      </w:r>
    </w:p>
    <w:p w:rsidR="00000000" w:rsidDel="00000000" w:rsidP="00000000" w:rsidRDefault="00000000" w:rsidRPr="00000000" w14:paraId="00000054">
      <w:pPr>
        <w:tabs>
          <w:tab w:val="left" w:leader="none" w:pos="5400"/>
        </w:tabs>
        <w:spacing w:line="276" w:lineRule="auto"/>
        <w:ind w:firstLine="1701"/>
        <w:rPr>
          <w:b w:val="0"/>
          <w:bCs w:val="0"/>
          <w:vertAlign w:val="baseline"/>
        </w:rPr>
      </w:pPr>
      <w:r w:rsidDel="00000000" w:rsidR="00000000" w:rsidRPr="00000000">
        <w:rPr>
          <w:b w:val="1"/>
          <w:bCs w:val="1"/>
          <w:vertAlign w:val="baseline"/>
          <w:rtl w:val="0"/>
        </w:rPr>
        <w:t xml:space="preserve">ЧЛЕН:…………………..……………..……….………./ПЛАМЕН ЙОЦОВ/</w:t>
      </w:r>
      <w:r w:rsidDel="00000000" w:rsidR="00000000" w:rsidRPr="00000000">
        <w:rPr>
          <w:rtl w:val="0"/>
        </w:rPr>
      </w:r>
    </w:p>
    <w:p w:rsidR="00000000" w:rsidDel="00000000" w:rsidP="00000000" w:rsidRDefault="00000000" w:rsidRPr="00000000" w14:paraId="00000055">
      <w:pPr>
        <w:tabs>
          <w:tab w:val="left" w:leader="none" w:pos="5400"/>
        </w:tabs>
        <w:spacing w:line="276" w:lineRule="auto"/>
        <w:ind w:firstLine="1701"/>
        <w:rPr>
          <w:b w:val="0"/>
          <w:bCs w:val="0"/>
          <w:u w:val="single"/>
          <w:vertAlign w:val="baseline"/>
        </w:rPr>
      </w:pPr>
      <w:r w:rsidDel="00000000" w:rsidR="00000000" w:rsidRPr="00000000">
        <w:rPr>
          <w:rtl w:val="0"/>
        </w:rPr>
      </w:r>
    </w:p>
    <w:p w:rsidR="00000000" w:rsidDel="00000000" w:rsidP="00000000" w:rsidRDefault="00000000" w:rsidRPr="00000000" w14:paraId="00000056">
      <w:pPr>
        <w:tabs>
          <w:tab w:val="left" w:leader="none" w:pos="5400"/>
        </w:tabs>
        <w:spacing w:line="276" w:lineRule="auto"/>
        <w:ind w:firstLine="1701"/>
        <w:rPr>
          <w:b w:val="0"/>
          <w:bCs w:val="0"/>
          <w:vertAlign w:val="baseline"/>
        </w:rPr>
      </w:pPr>
      <w:r w:rsidDel="00000000" w:rsidR="00000000" w:rsidRPr="00000000">
        <w:rPr>
          <w:b w:val="1"/>
          <w:bCs w:val="1"/>
          <w:vertAlign w:val="baseline"/>
          <w:rtl w:val="0"/>
        </w:rPr>
        <w:t xml:space="preserve">ЧЛЕН:…………………………………............./СИЛВИЯ КЪДРЕВА/</w:t>
      </w:r>
      <w:r w:rsidDel="00000000" w:rsidR="00000000" w:rsidRPr="00000000">
        <w:rPr>
          <w:rtl w:val="0"/>
        </w:rPr>
      </w:r>
    </w:p>
    <w:p w:rsidR="00000000" w:rsidDel="00000000" w:rsidP="00000000" w:rsidRDefault="00000000" w:rsidRPr="00000000" w14:paraId="00000057">
      <w:pPr>
        <w:tabs>
          <w:tab w:val="left" w:leader="none" w:pos="5400"/>
        </w:tabs>
        <w:spacing w:line="276" w:lineRule="auto"/>
        <w:ind w:firstLine="1701"/>
        <w:rPr>
          <w:b w:val="0"/>
          <w:bCs w:val="0"/>
          <w:vertAlign w:val="baseline"/>
        </w:rPr>
      </w:pPr>
      <w:r w:rsidDel="00000000" w:rsidR="00000000" w:rsidRPr="00000000">
        <w:rPr>
          <w:rtl w:val="0"/>
        </w:rPr>
      </w:r>
    </w:p>
    <w:sectPr>
      <w:footerReference r:id="rId7" w:type="default"/>
      <w:pgSz w:h="15840" w:w="12240" w:orient="portrait"/>
      <w:pgMar w:bottom="142" w:top="1134" w:left="1418" w:right="1134" w:header="454" w:footer="5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Times New Roman"/>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72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0"/>
      <w:numFmt w:val="bullet"/>
      <w:lvlText w:val="-"/>
      <w:lvlJc w:val="left"/>
      <w:pPr>
        <w:ind w:left="1068" w:hanging="360"/>
      </w:pPr>
      <w:rPr>
        <w:rFonts w:ascii="Times New Roman" w:cs="Times New Roman" w:eastAsia="Times New Roman" w:hAnsi="Times New Roman"/>
        <w:vertAlign w:val="baseline"/>
      </w:rPr>
    </w:lvl>
    <w:lvl w:ilvl="1">
      <w:start w:val="1"/>
      <w:numFmt w:val="bullet"/>
      <w:lvlText w:val="o"/>
      <w:lvlJc w:val="left"/>
      <w:pPr>
        <w:ind w:left="1788" w:hanging="360"/>
      </w:pPr>
      <w:rPr>
        <w:rFonts w:ascii="Courier New" w:cs="Courier New" w:eastAsia="Courier New" w:hAnsi="Courier New"/>
        <w:vertAlign w:val="baseline"/>
      </w:rPr>
    </w:lvl>
    <w:lvl w:ilvl="2">
      <w:start w:val="1"/>
      <w:numFmt w:val="bullet"/>
      <w:lvlText w:val="▪"/>
      <w:lvlJc w:val="left"/>
      <w:pPr>
        <w:ind w:left="2508" w:hanging="360"/>
      </w:pPr>
      <w:rPr>
        <w:rFonts w:ascii="Noto Sans Symbols" w:cs="Noto Sans Symbols" w:eastAsia="Noto Sans Symbols" w:hAnsi="Noto Sans Symbols"/>
        <w:vertAlign w:val="baseline"/>
      </w:rPr>
    </w:lvl>
    <w:lvl w:ilvl="3">
      <w:start w:val="1"/>
      <w:numFmt w:val="bullet"/>
      <w:lvlText w:val="●"/>
      <w:lvlJc w:val="left"/>
      <w:pPr>
        <w:ind w:left="3228" w:hanging="360"/>
      </w:pPr>
      <w:rPr>
        <w:rFonts w:ascii="Noto Sans Symbols" w:cs="Noto Sans Symbols" w:eastAsia="Noto Sans Symbols" w:hAnsi="Noto Sans Symbols"/>
        <w:vertAlign w:val="baseline"/>
      </w:rPr>
    </w:lvl>
    <w:lvl w:ilvl="4">
      <w:start w:val="1"/>
      <w:numFmt w:val="bullet"/>
      <w:lvlText w:val="o"/>
      <w:lvlJc w:val="left"/>
      <w:pPr>
        <w:ind w:left="3948" w:hanging="360"/>
      </w:pPr>
      <w:rPr>
        <w:rFonts w:ascii="Courier New" w:cs="Courier New" w:eastAsia="Courier New" w:hAnsi="Courier New"/>
        <w:vertAlign w:val="baseline"/>
      </w:rPr>
    </w:lvl>
    <w:lvl w:ilvl="5">
      <w:start w:val="1"/>
      <w:numFmt w:val="bullet"/>
      <w:lvlText w:val="▪"/>
      <w:lvlJc w:val="left"/>
      <w:pPr>
        <w:ind w:left="4668" w:hanging="360"/>
      </w:pPr>
      <w:rPr>
        <w:rFonts w:ascii="Noto Sans Symbols" w:cs="Noto Sans Symbols" w:eastAsia="Noto Sans Symbols" w:hAnsi="Noto Sans Symbols"/>
        <w:vertAlign w:val="baseline"/>
      </w:rPr>
    </w:lvl>
    <w:lvl w:ilvl="6">
      <w:start w:val="1"/>
      <w:numFmt w:val="bullet"/>
      <w:lvlText w:val="●"/>
      <w:lvlJc w:val="left"/>
      <w:pPr>
        <w:ind w:left="5388" w:hanging="360"/>
      </w:pPr>
      <w:rPr>
        <w:rFonts w:ascii="Noto Sans Symbols" w:cs="Noto Sans Symbols" w:eastAsia="Noto Sans Symbols" w:hAnsi="Noto Sans Symbols"/>
        <w:vertAlign w:val="baseline"/>
      </w:rPr>
    </w:lvl>
    <w:lvl w:ilvl="7">
      <w:start w:val="1"/>
      <w:numFmt w:val="bullet"/>
      <w:lvlText w:val="o"/>
      <w:lvlJc w:val="left"/>
      <w:pPr>
        <w:ind w:left="6108" w:hanging="360"/>
      </w:pPr>
      <w:rPr>
        <w:rFonts w:ascii="Courier New" w:cs="Courier New" w:eastAsia="Courier New" w:hAnsi="Courier New"/>
        <w:vertAlign w:val="baseline"/>
      </w:rPr>
    </w:lvl>
    <w:lvl w:ilvl="8">
      <w:start w:val="1"/>
      <w:numFmt w:val="bullet"/>
      <w:lvlText w:val="▪"/>
      <w:lvlJc w:val="left"/>
      <w:pPr>
        <w:ind w:left="6828" w:hanging="360"/>
      </w:pPr>
      <w:rPr>
        <w:rFonts w:ascii="Noto Sans Symbols" w:cs="Noto Sans Symbols" w:eastAsia="Noto Sans Symbols" w:hAnsi="Noto Sans Symbols"/>
        <w:vertAlign w:val="baseli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bg"/>
      </w:rPr>
    </w:rPrDefault>
    <w:pPrDefault>
      <w:pPr>
        <w:ind w:firstLine="720"/>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jpg"/><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