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РС-475-22-103</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19.10.2022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b w:val="0"/>
          <w:bCs w:val="0"/>
          <w:color w:val="000000"/>
          <w:vertAlign w:val="baseline"/>
        </w:rPr>
      </w:pPr>
      <w:r w:rsidDel="00000000" w:rsidR="00000000" w:rsidRPr="00000000">
        <w:rPr>
          <w:b w:val="1"/>
          <w:bCs w:val="1"/>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 w:val="left" w:leader="none" w:pos="9498"/>
        </w:tabs>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КИ-179/14.06.2022 г. на Комисия за противодействие на корупцията и за отнемане на незаконно придобитото имущество (КПКОНПИ) по сигнал с рег. № ЦУ 01/С-475/02.06.2022 г.</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 w:val="left" w:leader="none" w:pos="9498"/>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Производството е против проф. Георги Янков – ректор на НХА.</w:t>
      </w:r>
    </w:p>
    <w:p w:rsidR="00000000" w:rsidDel="00000000" w:rsidP="00000000" w:rsidRDefault="00000000" w:rsidRPr="00000000" w14:paraId="0000000F">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По същество в сигнала се съдържат твърдения, че проф. Георги Янков, в качеството си на ректор на НХА е издал Заповеди № 0014-О от 20.01.2021 г. и № 0313-О от 16.12.2021 г., с които е определил размера на допълнително материално стимулиране на работещите в НХА, по списък неразделна част от тях, в това число и на самия себе си.</w:t>
      </w:r>
    </w:p>
    <w:p w:rsidR="00000000" w:rsidDel="00000000" w:rsidP="00000000" w:rsidRDefault="00000000" w:rsidRPr="00000000" w14:paraId="00000010">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Към сигнала като доказателство е приложен Одитен доклад № 8007-31 от 03.05.2022 г. за изпълнен одитен ангажимент за даване на увереност с цел: оценка за съответствието при управлението на публични средства и дейностите на НХА с нормативните и вътрешните актове за периода от 01.07.2019 г. до 31.12.2021 г.</w:t>
      </w:r>
    </w:p>
    <w:p w:rsidR="00000000" w:rsidDel="00000000" w:rsidP="00000000" w:rsidRDefault="00000000" w:rsidRPr="00000000" w14:paraId="00000011">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От председателя на Общото събрание на НХА с писмо с вх.№ ЦУ01-7283#1/18.07.2022 г. на КПКОНПИ са представени следните доказателства: Протокол на комисията по отчетно изборно събрание на Общото събрание на НХА от 15.01.2020 г., Протокол на Контролния съвет на НХА от 17.01.2020 г., Договор  за управление на НХА № Д01-257/30.09.2020 г., Заповед № РД09-1697/10.08.2020 г. на Министъра на образованието и науката, Писмо с изх.№ 0427-51/19.11.2021 г. на Министъра на образованието и науката, Политика за развитие на НХА, Наредба № 23 от 27.08.2020 г. на Министерство на образованието и науката, 9 бр. допълнителни споразумения към трудов договор № 608/02.10.1995 г. на проф. Георги Янков, Протокол № 10 от 17.11.2020 г. от проведено заседание на Академичния съвет на НХА, Вътрешни правила за работната заплата в НХА, Протокол № 11 от 10.12.2020 г. от проведено заседание на Академичния съвет на НХА, Правилник за учебната и допълнителна натовареност на академичния състав на НХА, Система за финансово управление и контрол в НХА, Колективен трудов договор № 10 от 01.07.2020 г., Заповед № 0014-О/20.01.2021 г. на ректора на НХА ведно с приложен списък на служители в НХА, Заповед № 0313-О/16.12.2021 г. на ректора на НХА ведно с приложен списък на служители в НХА и справка за изплатените възнаграждения на Георги Янков за периода от м. януари 2020 г. до м. юни 2022 г.</w:t>
      </w:r>
    </w:p>
    <w:p w:rsidR="00000000" w:rsidDel="00000000" w:rsidP="00000000" w:rsidRDefault="00000000" w:rsidRPr="00000000" w14:paraId="00000012">
      <w:pPr>
        <w:tabs>
          <w:tab w:val="center" w:leader="none" w:pos="709"/>
          <w:tab w:val="center" w:leader="none" w:pos="4153"/>
          <w:tab w:val="right" w:leader="none" w:pos="8306"/>
          <w:tab w:val="left" w:leader="none" w:pos="9781"/>
        </w:tabs>
        <w:ind w:firstLine="709"/>
        <w:jc w:val="both"/>
        <w:rPr>
          <w:vertAlign w:val="baseline"/>
        </w:rPr>
      </w:pPr>
      <w:r w:rsidDel="00000000" w:rsidR="00000000" w:rsidRPr="00000000">
        <w:rPr>
          <w:vertAlign w:val="baseline"/>
          <w:rtl w:val="0"/>
        </w:rPr>
        <w:t xml:space="preserve">От председателя на Общото събрание на НХА с писмо с вх.№ ЦУ01-7283#4/08.09.2022 г. на КПКОНПИ е представена справка за полученото средно дневно възнаграждение на проф. Георги Янков за м. януари 2021 г. и м. декември 2021 г.</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На основание чл. 72, ал. 5 от ЗПКОНПИ, с покана с изх. № ЦУ01-7283#2/30.08.2022 г. на КПКОНПИ проф. Георги Янков, в качеството му на ректор на НХА и лице, заемащо висша публична длъжност по чл. 6, ал. 1, т. 45 от ЗПКОНПИ, е поканен за изслушване пред Комисията на 14.09.2022 г. от 09.45 часа, на което същият се явява лично.</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firstLine="720"/>
        <w:jc w:val="both"/>
        <w:rPr>
          <w:vertAlign w:val="baseline"/>
        </w:rPr>
      </w:pPr>
      <w:r w:rsidDel="00000000" w:rsidR="00000000" w:rsidRPr="00000000">
        <w:rPr>
          <w:vertAlign w:val="baseline"/>
          <w:rtl w:val="0"/>
        </w:rPr>
        <w:t xml:space="preserve">На заседание на Комисията, проведено на 14.09.2022 г., обективирано в т. 1 от Протокол № 1077 от същата дата, проф. Георги Янков е изслушан по реда на чл.72, ал. 5 от ЗПКОНПИ. В обясненията си пред Комисията Янков заявява, че в НХА изплащането на допълнително материално стимулиране (ДМС) на служители и преподаватели до встъпването му в длъжност на 15.01.2020 г., се е осъществявало съгласно утвърдената практика, с издаването на заповед от ректора на НХА, като размерът на допълнителното възнаграждение е представлявал еднакъв процент върху основното трудово възнаграждение. Към заповедта се е прилагала ведомост с имената на служителите и преподавателите, като в нея се е включвало и името на ректора, в качеството му на преподавател, осъществяващ съответната преподавателска дейност. При осъществени одити на Сметна палата с изх.№ 20-05-99/08.11.2021 г. и на Министерство на образованието и науката с изх.№ 8007-97/06.11.2019 г., както и при всички предходни проверки не са били констатирани нередности при изплащане на допълнителните възнаграждения. На заседание на Академичния съвет, проведено на 18.12.2020 г. е било съобщено за възможност за изплащане на допълнително възнаграждение, като впоследствие след доклад на главния счетоводител за наличието на преходен остатък, с който завършва НХА към 31.12.2020 г. е издадена Заповед № 0014-О/20.01 2021 г. Допълнителните възнаграждения, въз основа на заповедта, са с еднакъв процент върху основните трудови възнаграждения на преподавателите и служителите в НХА. В изпълнение на чл. 16, ал. 2 от Вътрешните правила на НХА за работната заплата е изплатено допълнително трудово възнаграждение на всички преподаватели и служители. В съответствие с чл. 16, ал. 5 от същите Вътрешни правила, е отчетен факта, че няма преподаватели и служители с незадоволителна оценка от последната атестация или наложено дисциплинарно наказание, поради което не е изключен нито един преподавател или служител от ведомостта за получаване на допълнително трудово възнаграждение. Като ректор, в качеството си на преподавател, осъществяващ академичната длъжност „професор“, е получил същия, еднакъв процент, върху основното си трудово възнаграждение, пропорционално равно на останалите преподаватели. И двете заповеди са издадени в извънредните условия на COVID-19, като НХА е работила дистанционно, което практически е осуетявало оценката на индивидуалната работа на всеки един от служителите. Във връзка с издаването на Заповед № 0121-О/15.04.2022 г. допълва, че средствата изплатени като допълнително трудово възнаграждение, са в изпълнение на указателно писмо на МОН № 0427-61/19.11.2021 г. и във връзка с ПМС № 370/04.11.2021 г. В писмото е указано, че сумата получена от НХА, като допълнителен трансфер към бюджета за компенсиращи мерки във връзка с COVID-19 следва да бъде разпределена по начин както следва: 172 128 лв. включително и за работни заплати и 18 881 лв. за социално-битови разходи за студентите и докторантите, и стипендии. И по втората заповед всички преподаватели и служители са получили допълнително възнаграждение, в размер на еднакъв процент, върху основното им трудово възнаграждение. Формалната възможност за конфликт на интереси и в двете заповеди не е довела до злоупотреба в негов частен интерес. В предварителния доклад на МОН от 07.04.2022 г. за пръв път е била направена забележка/препоръка за спазване на чл. 29, ал. 2 от Закона за висшето образование. При последното изплащане на допълнително трудово възнаграждение през м. април 2022 г., заповедта за получаване на такова възнаграждение № 0121-О/15.04.2022 г., в качеството му на преподавател е била подписана от председателя на Общото събрание на НХА.</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firstLine="720"/>
        <w:jc w:val="both"/>
        <w:rPr>
          <w:vertAlign w:val="baseline"/>
        </w:rPr>
      </w:pPr>
      <w:r w:rsidDel="00000000" w:rsidR="00000000" w:rsidRPr="00000000">
        <w:rPr>
          <w:vertAlign w:val="baseline"/>
          <w:rtl w:val="0"/>
        </w:rPr>
        <w:t xml:space="preserve">Проф. Георги Янков допълнително представя становище с вх.№ЦУ01-7283#5/14.09.2022 г. на КПКОНПИ, към което представя като доказателства Заповед № 0120-О/15.04.2022 г., препис-извлечение от Протокол № 22/23.03.2022 г. от заседание на Академичния съвет на НХА, Заповед № 0121-О/15.04.2022 г. на председателя на Общото събрание на НХА, стенографски протокол от проведено заседание на Академичния съвет на НХА от 18.12.2020 г., писмо с изх.№ 0427-61/19.11.2021 г. на главния секретар на МОН, ПМС № 370/04.11.2021 г., Окончателен одитен доклад за изпълнен одитен ангажимент за оценка за съответствието на дейността на НХА, за периода от 01.01.2017 г. до 30.06.2019 г. с изх.№ 8007-87/06.11.2019 г. на МОН, писмо с изх.№ 21-05-99/08.11.2021 г. на Сметна палата с приложен Доклад за резултатите от осъществения последващ контрол за изпълнението на препоръките по Одитен доклад № 0200200220 за извършен одит при управлението на публичните средства и дейности на НХА за периода от 01.01.2017 г. до 31.12.2019 г.</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firstLine="720"/>
        <w:jc w:val="both"/>
        <w:rPr>
          <w:vertAlign w:val="baseline"/>
        </w:rPr>
      </w:pPr>
      <w:r w:rsidDel="00000000" w:rsidR="00000000" w:rsidRPr="00000000">
        <w:rPr>
          <w:vertAlign w:val="baseline"/>
          <w:rtl w:val="0"/>
        </w:rPr>
        <w:t xml:space="preserve">С писмо с вх.№ ЦУ01-7283#7/16.09.2022 г. на КПКОНПИ проф. Георги Янков допълнително представя становище, Заповед № 0246-О/21.12.2018 г. на ректора на НХА с приложение и решение на Академичния съвет на НХА от 19.12.2018 г., Заповед № 0336-О/13.12.2013 г. на ректора на НХА с приложение и решение на Академичния съвет на НХА от 12.12.2013 г., Заповед № 0120-О/15.04.2022 г. на ректора на НХА с приложение и решение на Академичния съвет на НХА от 22.03.2022 г., Заповед № 0121-О/15.04.2022 г. на председателя на Общото събрание към НХА с приложение и решение на Академичния съвет на НХА от 22.03.2022 г., извадка от стенографски протокол от заседание на Академичния съвет на НХА от 18.12.2020 г., писмо на министъра на образованието и науката № 0427-61/19.11.2021 г., ПМС № 370/04.11.2021 г., Окончателен одитен доклад на МОН № 8007-87/06.11.2019 г. и Одитен доклад на Сметна палата № 21.05-99/08.11.2021 г.</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ff0000"/>
          <w:vertAlign w:val="baseline"/>
        </w:rPr>
      </w:pPr>
      <w:r w:rsidDel="00000000" w:rsidR="00000000" w:rsidRPr="00000000">
        <w:rPr>
          <w:vertAlign w:val="baseline"/>
          <w:rtl w:val="0"/>
        </w:rPr>
        <w:t xml:space="preserve">От председателя на Общото събрание на НХА с писмо с вх.№ ЦУ01-7283#9/10.10.2022 г. на КПКОНПИ са представени Вътрешни правила за работната заплата на НХА, приети от Академичния съвет на 18.05.2011 г., становище на главния счетоводител на НХА относно начина и реда за изчисляване на допълнителното материално стимулиране на служителите на НХА, във връзка със Заповед № 0014-Д/20.01.2021  г. и Заповед № 0313-Д/16.12.2021 г.</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имена, адрес и е подписан.</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Проф. Георги Янков заема длъжността „Ректор“ на НХА по силата на Договор за управление на НХА № Д01-257 от 30.09.2020 г. с министъра на образованието и науката, сключен на основание чл. 10, ал. 2, т. 10 от Закона за висшето образование, въз основа на Решение от 15.01.2020 г. на Общото събрание на НХА.</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Решение от 15.01.2020 г. на Общото събрание на НХА, при проведено тайно гласуване проф. Георги Янков е избран за ректор на НХА с 63 гласа от общо присъстващите 99 лица.</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Протокол от проведено заседание на Контролния съвет на НХА от 17.01.2020 г. е установено, че при гласуването за Ректор на НХА не са констатирани несъответствия.</w:t>
      </w:r>
    </w:p>
    <w:p w:rsidR="00000000" w:rsidDel="00000000" w:rsidP="00000000" w:rsidRDefault="00000000" w:rsidRPr="00000000" w14:paraId="0000001F">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допълнително споразумение № 10-Л/20.01.2020 г. към трудов договор № 608/02.10.1995 г., на основание чл.119 във вр. с чл. 107 и чл. 86 от КТ, сключено между проф. В. П. – председател на Общото събрание на НХА и проф. Георги Янков от директор на филиал в Бургас Янков е преназначен на длъжност „Ректор висше училище“, за срок до 15.01.2024 г.</w:t>
      </w:r>
    </w:p>
    <w:p w:rsidR="00000000" w:rsidDel="00000000" w:rsidP="00000000" w:rsidRDefault="00000000" w:rsidRPr="00000000" w14:paraId="00000020">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допълнително споразумение № 79-Л2/14.04.2020 г. към трудов договор № 608/02.10.1995 г., на основание чл.119 от КТ и чл. 13, ал. 1, т. 4 от НСОРЗ, считано от 10.02.2020 г. в периода от 10.02.2020 – 06.06.2020 г. проф. Георги Янков, в качеството му на преподавател се командирова в определени дни в месеца, съгласно учебния план на филиал Б. за втория семестър на учебната 2019/2020 г.</w:t>
      </w:r>
    </w:p>
    <w:p w:rsidR="00000000" w:rsidDel="00000000" w:rsidP="00000000" w:rsidRDefault="00000000" w:rsidRPr="00000000" w14:paraId="00000021">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допълнително споразумение № 354-Л3/01.10.2020 г. към трудов договор № 608/02.10.1995 г., на основание чл.119 от КТ и чл. 13, ал. 1, т. 4 от НСОРЗ, считано от 14.09.2020 г. в периода от 14.09.2020 – 22.01.2021 г. проф. Георги Янков, в качеството му на преподавател се командирова в определени дни в месеца, съгласно учебния план на филиал Б. за първия семестър на учебната 2020/2021 г.</w:t>
      </w:r>
    </w:p>
    <w:p w:rsidR="00000000" w:rsidDel="00000000" w:rsidP="00000000" w:rsidRDefault="00000000" w:rsidRPr="00000000" w14:paraId="00000022">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допълнително споразумение № 355-Л/05.10.2020 г. към трудов договор № 608/02.10.1995 г., на основание чл.119 от КТ, считано от 01.10.2020 г. възнаграждението на проф. Георги Янков за заеманата ръководна длъжност „Ректор“ се определя съгласно сключения договор за управление на НХА № Д01-257 от 30.09.2020 г., като заплащането по договора е съгласно Наредба № 23 от 27.08.2020 г. за начина на определяне на размера на възнагражденията на ректорите на държавните висши училища по договорите за управление, сключени с министъра на образованието и науката.</w:t>
      </w:r>
    </w:p>
    <w:p w:rsidR="00000000" w:rsidDel="00000000" w:rsidP="00000000" w:rsidRDefault="00000000" w:rsidRPr="00000000" w14:paraId="00000023">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допълнително споразумение № 30-Л25/03.02.2021 г. към трудов договор № 608/02.10.1995 г., на основание чл.118, ал. 3 от КТ, считано от 01.10.2021 г. трудовото възнаграждение на проф. Георги Янков е увеличено.</w:t>
      </w:r>
    </w:p>
    <w:p w:rsidR="00000000" w:rsidDel="00000000" w:rsidP="00000000" w:rsidRDefault="00000000" w:rsidRPr="00000000" w14:paraId="00000024">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допълнително споразумение № 32-Л11/05.02.2021 г. към трудов договор № 608/02.10.1995 г., на основание чл.119 от КТ и чл. 13, ал. 1, т. 4 от НСОРЗ и чл. 5, ал. 3, т. 2 от ВПРЗ, считано от 01.02.2021 г., в периода от 01.02.2021 – 07.06.2021 г. проф. Георги Янков, в качеството му на преподавател се командирова в определени дни в месеца, съгласно учебния план на филиал Б. за втория семестър на учебната 2020/2021 г.</w:t>
      </w:r>
    </w:p>
    <w:p w:rsidR="00000000" w:rsidDel="00000000" w:rsidP="00000000" w:rsidRDefault="00000000" w:rsidRPr="00000000" w14:paraId="00000025">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допълнително споразумение № 80-Л11/25.03.2021 г. към трудов договор № 608/02.10.1995 г., на основание чл.119 от КТ и във вр. със Заповед № 0070 на Ректора на НХА, считано от 01.03.2021 г. заплащането на проф. Георги Янков, в качеството му на преподавател във филиал Б. през втория семестър на учебната 2020/2021 г. в периода от 01.02.2021 – 07.06.2021 г. във връзка с преминаването в дистанционна форма на обучение на студентите от филиала, трудовото му възнаграждение се редуцира с 10%.</w:t>
      </w:r>
    </w:p>
    <w:p w:rsidR="00000000" w:rsidDel="00000000" w:rsidP="00000000" w:rsidRDefault="00000000" w:rsidRPr="00000000" w14:paraId="00000026">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допълнително споразумение № 431-Л3/06.10.2021 г. към трудов договор № 608/02.10.1995 г., на основание чл.119 от КТ и чл. 13, ал. 1, т. 4 от НСОРЗ, считано от 20.09.2021 г., в периода от 20.09.2021 – 21.01.2022 г. проф. Георги Янков, в качеството му на преподавател се командирова в определени дни в месеца, съгласно учебния план на филиал Б. за първия семестър на учебната 2021/2022 г.</w:t>
      </w:r>
    </w:p>
    <w:p w:rsidR="00000000" w:rsidDel="00000000" w:rsidP="00000000" w:rsidRDefault="00000000" w:rsidRPr="00000000" w14:paraId="00000027">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допълнително споразумение № 19-Л/17.01.2022 г. към трудов договор № 608/02.10.1995 г., на основание чл.119 от КТ и чл. 13, ал. 1, т. 4 от НСОРЗ, считано от 27.01.2022 г., в периода от 27.01.2022 – 10.06.2022 г. проф. Георги Янков, в качеството му на преподавател се командирова в определени дни в месеца, съгласно учебния план на филиал Б. за втория семестър на учебната 2021/2022 г.</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Договор за управление на НХА № Д01-257 от 30.09.2020 г., сключен на основание чл. 10, ал. 2, т. 10 от Закона за висшето образование, въз основа на Решение от 15.01.2020 г. на Общото събрание на НХА между К. В., в качеството му на министър на образованието и науката и проф. Георги Янков, министърът възлага, а ректорът приема да упражнява правата и да изпълнява задълженията на Ректор на НХА за срока на мандата на Ректора. Съгласно т.1.2. от Договора Ректорът се задължава да изпълни в срока на мандата си, в съответствие с действащата нормативна уредба и този договор, стратегическите цели и задачи и да постигне съответните целеви стойности, определени в Политиката за развитие на НХА, утвърдена със Заповед № РД09-1697/10.08.2020 г. на министъра на образованието и науката, неразделна част от този договор – Приложение 1, а съгласно т. 1.4. изпълнението на политиката за развитие на висшето училище се отчита чрез формуляра – Приложение 2.</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т. 4.1 от Договора Ректорът получава възнаграждение при условията и по реда на Наредбата за начина за определяне на размера на възнагражденията на ректорите на държавните висши училища по договорите за управление, сключени с министъра на образованието и науката.</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с изх.№ 04.27-51/19.11.2021 г. министърът на образованието и науката уведомява ректора на НХА за обстоятелството, че е приел предоставения отчет и изпраща формуляра за определяне на годишната оценка за изпълнението на договора му за управление, в който, съгласно методиката на Наредба № 23 от 27.08.2020 г. за начина на определяне на размера на възнагражденията на ректорите на държавни висши училища по договорите за управление, сключени с министъра на образованието и науката е определена и остойностена годишната му оценка за изпълнение на заложените в договора за управление цели, задачи и целеви стойности за съответната година. Видно от формуляр за определяне на годишната оценка за изпълнение на договора за управление на проф. Георги Янков и политиката за развитие на НХА (първа година от изпълнението на договор № Д01-257 от 30.09.2020 г.) годишната оценка за изпълнение на политиката за развитие е 3,86, като общия годишен размер на допълнителното възнаграждение въз основа на степента на изпълнение на политиката за развитие е определен на 33 480 лв., като месечния размер на допълнителното възнаграждение за следващите 12 месеца е 2 790 лв.</w:t>
      </w:r>
    </w:p>
    <w:p w:rsidR="00000000" w:rsidDel="00000000" w:rsidP="00000000" w:rsidRDefault="00000000" w:rsidRPr="00000000" w14:paraId="0000002B">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Одитен доклад № 8007-87/06.11.2019 г. (окончателен) на Министерство на образованието и науката за изпълнен одитен ангажимент за даване на увереност с цел: оценка за съответствието на дейността на НХА с нормативните и вътрешните актове за периода от 01.01.2017 г. до 30.06.2019 г., Раздел II Констатации и изводи“ т. 1 „Оценка на административния капацитет и структурата на НХА в частност е констатирано, че действащите правила за работната заплата в НХА са приети на Академичен съвет на 18.05.2011 г. и от тогава не са актуализирани, като в тази връзка е направена препоръка ръководството на НХА, в съответствие с действащото трудово законодателство, да актуализира ВПРЗ и при подписване на Колективния трудов договор страните да договарят нов подход за формиране на основното месечно възнаграждение на лицата от научно-преподавателския персонал с ръководни функции, с цел постигане на равнопоставеност на всички служители на академията и гарантиране правото им на справедливо изчисление на полагащото се допълнително възнаграждение за придобит трудов стаж и професионален опит.</w:t>
      </w:r>
    </w:p>
    <w:p w:rsidR="00000000" w:rsidDel="00000000" w:rsidP="00000000" w:rsidRDefault="00000000" w:rsidRPr="00000000" w14:paraId="0000002C">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С Одитен доклад № 0200200220 за извършен одит за съответствие при управлението на публичните средства и дейности на Националната художествена академия за периода от 01.01.2017 г. до 31.12.2019 г., Част пета „Препоръки“ т. 8. Дава препоръка на НХА да се актуализират вътрешните правила за работната заплата в НХА, в които да се регламентират минималните стойности и/или диапазон на основните заплати по длъжностни нива, началната заплата по длъжности и заплащането над норматива за учебна заетост на преподавателите. В тях да се определи редът и условията за изплащане на допълнителни възнаграждения с непостоянен характер по смисъла на НСОРЗ, както и редът за определяне на възнагражденията на служителите, работещи по втори трудов договор, съгласно изискванията на действащите нормативни актове. Одитния доклад е приет с Решение № 346 от 29.09.2020 г. на Сметната палата.</w:t>
      </w:r>
      <w:r w:rsidDel="00000000" w:rsidR="00000000" w:rsidRPr="00000000">
        <w:rPr>
          <w:rtl w:val="0"/>
        </w:rPr>
      </w:r>
    </w:p>
    <w:p w:rsidR="00000000" w:rsidDel="00000000" w:rsidP="00000000" w:rsidRDefault="00000000" w:rsidRPr="00000000" w14:paraId="0000002D">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С писмо с изх.№ 21-05-99/08.11.2021 г. на Сметна палата (вх.№1787/15.11.2021 г. на НХА) на ректора на НХА е изпратен Окончателен доклад за резултатите от осъществения контрол за изпълнение на препоръките по Одитен доклад № 0200200220 за извършен одит за съответствие при управлението на публичните средства и дейности на НХА за периода от 01.01.2017 г. до 31.12.2019 г., за сведение и за предприемане на действия по препоръката в процес на изпълнение и по частично изпълнените препоръки. По препоръка 8. е констатирано, че от ръководството на НХА са актуализирани Вътрешните правила за работната заплата (ВПРЗ) и Правилника за учебната и допълнителната натовареност на академичния състав на НХА, приети от 10.12.2020 г. ВПРЗ регламентират: определянето и разпределението на средствата за работна заплата; определянето, изменението и структурата на работната заплата (основна работна заплата, допълнителни възнаграждения с постоянен и с непостоянен характер, допълнително материално стимулиране, брутна работна заплата и др.) Регламентирани са допълнителните възнаграждения с непостоянен характер (чл. 11 – чл. 14) – за извънреден труд, за нощен труд, за вътрешно заместване и др., както и изплащането на допълнително материално стимулиране (чл. 16 и чл. 17). Не са регламентирани минималните стойности и/или диапазон на основните заплати по длъжностни нива, както и началната заплата по длъжности. Направена е констатация, че препоръката е изпълнена частично.</w:t>
      </w:r>
      <w:r w:rsidDel="00000000" w:rsidR="00000000" w:rsidRPr="00000000">
        <w:rPr>
          <w:rtl w:val="0"/>
        </w:rPr>
      </w:r>
    </w:p>
    <w:p w:rsidR="00000000" w:rsidDel="00000000" w:rsidP="00000000" w:rsidRDefault="00000000" w:rsidRPr="00000000" w14:paraId="0000002E">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Вътрешните правила за работната заплата (ВПРЗ) на НХА са приети от Академичния съвет на 17.11.2020 г. В Раздел III „Ред и правила за определяне на допълнителни трудови възнаграждения“ се регламентира заплащането на допълнително месечно възнаграждение за продължителна работа, допълнително месечно трудово възнаграждение за „доктор“, „доктор на науките“, за изпълнение на задачи с повишена сложност и отговорност, за неприсъщи за длъжността задачи в извън установеното работно време, допълнителен процент от минималната работна заплата за длъжностите председател и заместник-председател на Общото събрание, както и за нощен труд. Съгласно чл. 11 от ВПРЗ в края на всяка година, в зависимост от постигнатите резултати и при наличие на средства се изплаща допълнително материално стимулиране, като при определяне на конкретния размер се взема предвид и допълнително отработеното време.</w:t>
      </w:r>
    </w:p>
    <w:p w:rsidR="00000000" w:rsidDel="00000000" w:rsidP="00000000" w:rsidRDefault="00000000" w:rsidRPr="00000000" w14:paraId="0000002F">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Протокол № 10 от 17.11.2020 г. от проведено заседание на Академичния съвет на НХА са приети Вътрешни правила за работната заплата, като с §2 са отменени Вътрешните правила за работната заплата (ВПРЗ), приети на 18.05.2011 г. В чл. 16 от Глава трета „Допълнително материално стимулиране“ на ВПРЗ е регламентирано, че разликата между формирания годишен размер на средствата за работна заплата и сумата на фактически начислените през годината работни заплати, както и целесъобразни икономии от други разходи могат да се ползват за еднократно допълнително материално стимулиране (ДМС), в края на годината. Право на ДМС имат всички работещи в НХА по основен трудов договор към 01 декември на текущата година. База за изчисляване размера на ДМС е отработената заплата на лицето от 01 януари до 30 ноември на текущата година. Размерът на допълнителното материално стимулиране се определя пропорционално на отработените дни от 01 януари до 30 ноември на текущата година, като за отработени се считат и дните на платен отпуск по чл. 155 и чл. 156 от Кодекса на труда, както и че при незадоволителна оценка от атестацията или наложено дисциплинарно наказание не се изплаща допълнително материално стимулиране на лицето.</w:t>
      </w:r>
    </w:p>
    <w:p w:rsidR="00000000" w:rsidDel="00000000" w:rsidP="00000000" w:rsidRDefault="00000000" w:rsidRPr="00000000" w14:paraId="00000030">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Със Заповед № 0014-О/20.01.2021 г., на основание чл. 16 от Вътрешните правила за работната заплата проф. Георги Янков, в качеството му на ректор на НХА нарежда да се изплати допълнително материално стимулиране (ДМС) на всички лица, наети на основен трудов договор в НХА. Сумите за ДМС да се начислят и изплатят с работните заплати за м. януари 2021 г., като размерът им да се определи от главния счетоводител, в предвид преходния остатък, с който завършва НХА към 31.12.2020 г. Неразделна част от заповедта е Списък на лицата, и определените за тях суми за ДМС.</w:t>
      </w:r>
    </w:p>
    <w:p w:rsidR="00000000" w:rsidDel="00000000" w:rsidP="00000000" w:rsidRDefault="00000000" w:rsidRPr="00000000" w14:paraId="00000031">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Под № 56 от списък на лицата, и определените за тях суми за ДМС фигурира името на проф. Георги Янков, със служебен № 13130003 и размер на определената сума за ДМС от 1 932 (хиляда деветстотин тридесет и два) лв.</w:t>
      </w:r>
    </w:p>
    <w:p w:rsidR="00000000" w:rsidDel="00000000" w:rsidP="00000000" w:rsidRDefault="00000000" w:rsidRPr="00000000" w14:paraId="00000032">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чл. 1, ал. 1 от ПМС № 370 от 04.11.2021 г. за одобряване на допълнителни трансфери по бюджета на Министерство на образованието и науката за подпомагане бюджетите на държавните висши училища за 2021 г. Министерският съвет одобрява трансфери за 2021 г. в общ размер на 15 000 000 лв. по бюджета на Министерство на образованието и науката за подпомагане на държавните висши училища, разпределени съгласно приложението, като средствата се осигуряват за сметка на резерва за непредвидени и/или неотложни разходи за 2021 г. по централния бюджет в частта за допълващи и компенсиращи мерки във връзка с COVID-19 и други по чл. 1, ал. 2, раздел II, т. 5.4 от Закона за държавния бюджет на Република България за 2021 г. Видно от Приложение към чл. 1, ал. 1 от ПМС № 370 от 04.11.2021 г. на НХА са отпуснати средства в размер на 191 009,00 лв.</w:t>
      </w:r>
    </w:p>
    <w:p w:rsidR="00000000" w:rsidDel="00000000" w:rsidP="00000000" w:rsidRDefault="00000000" w:rsidRPr="00000000" w14:paraId="00000033">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Със Заповед № 0313-О/16.12.2021 г., на основание ПМС № 370 от 04.11.2021 г. за одобряване на допълнителни трансфери по бюджета на Министерство на образованието и науката за подпомагане бюджетите на държавните висши училища за 2021 г., проф. Георги Янков, в качеството му на ректор на НХА нарежда сумата получена от Академията, като допълнителен трансфер към бюджета за 2021 г. в размер на 191 009,00 лв., съгласно ПМС № 370/04.11.2021 г. да бъде разпределена както следва:</w:t>
      </w:r>
    </w:p>
    <w:p w:rsidR="00000000" w:rsidDel="00000000" w:rsidP="00000000" w:rsidRDefault="00000000" w:rsidRPr="00000000" w14:paraId="00000034">
      <w:pPr>
        <w:numPr>
          <w:ilvl w:val="0"/>
          <w:numId w:val="1"/>
        </w:numPr>
        <w:tabs>
          <w:tab w:val="center" w:leader="none" w:pos="709"/>
          <w:tab w:val="center" w:leader="none" w:pos="4153"/>
          <w:tab w:val="right" w:leader="none" w:pos="8306"/>
        </w:tabs>
        <w:ind w:left="720" w:hanging="360"/>
        <w:jc w:val="both"/>
        <w:rPr/>
      </w:pPr>
      <w:r w:rsidDel="00000000" w:rsidR="00000000" w:rsidRPr="00000000">
        <w:rPr>
          <w:vertAlign w:val="baseline"/>
          <w:rtl w:val="0"/>
        </w:rPr>
        <w:t xml:space="preserve">171 908, 10 лв., представляваща 90% от общия трансфер, да се разпредели като добавка към възнагражденията на всички работещи в Академията, за последните три месеца за 2021 г., като същата да бъде изплатена с работни заплати в м. декември 2021 г.</w:t>
      </w:r>
    </w:p>
    <w:p w:rsidR="00000000" w:rsidDel="00000000" w:rsidP="00000000" w:rsidRDefault="00000000" w:rsidRPr="00000000" w14:paraId="00000035">
      <w:pPr>
        <w:numPr>
          <w:ilvl w:val="0"/>
          <w:numId w:val="1"/>
        </w:numPr>
        <w:tabs>
          <w:tab w:val="center" w:leader="none" w:pos="709"/>
          <w:tab w:val="center" w:leader="none" w:pos="4153"/>
          <w:tab w:val="right" w:leader="none" w:pos="8306"/>
        </w:tabs>
        <w:ind w:left="720" w:hanging="360"/>
        <w:jc w:val="both"/>
        <w:rPr/>
      </w:pPr>
      <w:r w:rsidDel="00000000" w:rsidR="00000000" w:rsidRPr="00000000">
        <w:rPr>
          <w:vertAlign w:val="baseline"/>
          <w:rtl w:val="0"/>
        </w:rPr>
        <w:t xml:space="preserve">19 100, 90 лв., представляваща 10% от общия трансфер да се отнесе към перо „Стипендии“ и същата да бъде разпределена и изплатена на студентите на НХА до 21.12.2021 г.</w:t>
      </w:r>
    </w:p>
    <w:p w:rsidR="00000000" w:rsidDel="00000000" w:rsidP="00000000" w:rsidRDefault="00000000" w:rsidRPr="00000000" w14:paraId="00000036">
      <w:pPr>
        <w:tabs>
          <w:tab w:val="center" w:leader="none" w:pos="709"/>
          <w:tab w:val="center" w:leader="none" w:pos="4153"/>
          <w:tab w:val="right" w:leader="none" w:pos="8306"/>
        </w:tabs>
        <w:jc w:val="both"/>
        <w:rPr>
          <w:vertAlign w:val="baseline"/>
        </w:rPr>
      </w:pPr>
      <w:r w:rsidDel="00000000" w:rsidR="00000000" w:rsidRPr="00000000">
        <w:rPr>
          <w:vertAlign w:val="baseline"/>
          <w:rtl w:val="0"/>
        </w:rPr>
        <w:tab/>
        <w:tab/>
        <w:t xml:space="preserve">Видно от Списък на лицата получили ДМС по ПМС № 370/04.11.2021 г. в Национална художествена академия, неразделна част от Заповед № 0313-0/16.12.2021 г. фигурира името на проф. Георги Янков – ректор на НХА с размер на определената сума за ДМС от 1 064,70 (хиляда и шестдесет и четири лева и седемдесет стотинки) лв.</w:t>
      </w:r>
    </w:p>
    <w:p w:rsidR="00000000" w:rsidDel="00000000" w:rsidP="00000000" w:rsidRDefault="00000000" w:rsidRPr="00000000" w14:paraId="00000037">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Видно от Справка за изплатените възнаграждения на проф. Георги Янков от НХА, за периода от м.януари 2020 г. до м.юни 2022 г., на същият за м. януари 2021 г. е изплатено ДМС в размер на 1 932,00 лв., за м. декември е изплатено ДМС в размер на 1 064,70 лв., а за м. април 2022 г. е изплатено ДМС в размер на 819 лв.</w:t>
      </w:r>
    </w:p>
    <w:p w:rsidR="00000000" w:rsidDel="00000000" w:rsidP="00000000" w:rsidRDefault="00000000" w:rsidRPr="00000000" w14:paraId="00000038">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Съгласно Заповед № РД 09-2137/02.02.2022 г. на министъра на образованието и науката е изпълнен одитен ангажимент за даване на увереност с цел: оценка за съответствието при управлението на публични средства и дейностите на НХА с нормативните и вътрешните актове за периода от 01.07.2019 г. до 31.12.2021 г.</w:t>
      </w:r>
    </w:p>
    <w:p w:rsidR="00000000" w:rsidDel="00000000" w:rsidP="00000000" w:rsidRDefault="00000000" w:rsidRPr="00000000" w14:paraId="00000039">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Одитен доклад с рег.№ 8007-31/03.05.2022 г. на Звено за вътрешен одит на Министерство на образованието и науката (окончателен) за изпълнен одитен ангажимент за даване на увереност с цел: оценка за съответствието при управлението на публични средства и дейностите на НХА с нормативните и вътрешните актове за периода от 01.07.2019 г. до 31.12.2021 г. е констатирано, че през м.януари 2021 г. е изплатено ДМС (за м.декември 2020 г.) в НХА в общ размер на 247 797 лв. съгласно Заповед № 0014-0/20.01.2021 г. на 215 преподаватели и служители. За начислените и изплатени средства липсва решение на Академичния съвет. На проф. Георги Янков е определено ДМС в размер на 1 932 лв. Заповедта е подписана от проф. Георги Янков, в качеството му на ректор. Със Заповед № 0313-0/16.12.2021 г. на 229 преподаватели и служители на НХА са начислени и изплатени в общ размер на 150 678, 19 лв. допълнителни възнаграждения по ПМС № 370/04.11.2021 г. към заплатите за м.декември 2021 г. В заповедта липсва информация за определяне индивидуалния размер на преподавателите и служителите. Съгласно заповедта на проф. Георги Янков са начислени и изплатени през м.декември 2021 г. допълнителни възнаграждения в размер на 1 064,70 лв. Заповедта е подписана от проф. Георги Янков, в качеството му на ректор. Така издадените заповеди не съответстват на чл. 29, ал. 2 от Закона за висшето образование, съгласно която председателят на Общото събрание представлява висшето училище по трудовото правоотношение за заеманата от ректора академична длъжност. Като основание за издаване на двете заповеди е записан чл. 16 от Вътрешните правила за работната заплата (ВПРЗ), който гласи че разликата между формирания годишен размер на средствата за работна заплата и сумата на фактически начислените през годината работни заплати, както и целесъобразни икономии от други разходи могат да се ползват за еднократно допълнително материално стимулиране, в края на годината. Право на ДМС имат всички работещи в НХА по основен трудов договор към 01 декември на текущата година. База за изчисляване на ДМС е отработената заплата на лицето от 01 януари до 30 ноември на текущата година. Размерът на ДМС се определя пропорционално на отработените дни от 01 януари до 30 ноември на текущата година, като за отработени се считат и дните на отпуск по чл. 155 и чл. 156 от КТ. При незадоволителна оценка от атестацията или наложено дисциплинарно наказание не се изплаща ДМС на лицето. Във ВПРЗ не са разписани правила и критерии, по които се определя степента на приноса, нито начина, по който се определя размера на ДМС. Определените индивидуални размери за ДМС на преподавателите и служителите не са обвързани с атестацията, което е в несъответствие с чл. 16, ал. 5 от ВПРЗ. В одитния доклад са направени следните препоръки: ръководството на НХА да актуализира своевременно Вътрешните правила за работната заплата, свързани с настъпили промени в Колективния трудов договор; да се приемат критерии за оценка на съществения принос на преподавателите и служителите, с цел обективно разпределение на средствата за допълнително материално стимулиране; определянето на общия размер на допълнително материално стимулиране следва да е с решение на Академичния съвет.</w:t>
      </w:r>
    </w:p>
    <w:p w:rsidR="00000000" w:rsidDel="00000000" w:rsidP="00000000" w:rsidRDefault="00000000" w:rsidRPr="00000000" w14:paraId="0000003A">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Видно от представените с писмо с вх.№ ЦУ01-7283#7/16.09.2022 г. на КПКОНПИ от страна на проф. Георги Янков, като доказателства Заповед № 0246-О/21.12.2018 г. на ректора на НХА с приложение и решение на Академичния съвет на НХА от 19.12.2018 г., Заповед № 0336-О/13.12.2013 г. на ректора на НХА с приложение и решение на Академичния съвет на НХА от 12.12.2013 г., Заповед № 0120-О/15.04.2022 г. на ректора на НХА с приложение и решение на Академичния съвет на НХА от 22.03.2022 г., Заповед № 0121-О/15.04.2022 г. на председателя на Общото събрание към НХА с приложение и решение на Академичния съвет на НХА от 22.03.2022 г. се установява следното:</w:t>
      </w:r>
    </w:p>
    <w:p w:rsidR="00000000" w:rsidDel="00000000" w:rsidP="00000000" w:rsidRDefault="00000000" w:rsidRPr="00000000" w14:paraId="0000003B">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Със Заповед № 0336-О/13.12.2013 г. на ректора на НХА, във връзка с решение на Академичния съвет от 12.12.2013 г., по предложение на Ректорския съвет и Бюджетната комисия на НХА, във връзка с чл. 24 от КТД проф. С. К., в качеството си на ректор на НХА е наредил да се изплати еднократно допълнително материално възнаграждение на работещите по трудов договор в НХА – за целия състав на НХА, за отработено време, в размер на 70% от основната заплата, по приложен списък – Приложение № 1, неразделна част от заповедта. В отработеното време се включват платен годишен отпуск и отпуск по болест.</w:t>
      </w:r>
    </w:p>
    <w:p w:rsidR="00000000" w:rsidDel="00000000" w:rsidP="00000000" w:rsidRDefault="00000000" w:rsidRPr="00000000" w14:paraId="0000003C">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Със Заповед № 0246-О/21.12.2018 г. на ректора на НХА, на основание решение на Академичния съвет на НХА от 19.12.2018 г., във връзка с чл. 22 от КТД проф. Н. Д., в качеството си на ректор на НХА е наредил да се изплати на заетите по трудов договор в НХА, коледни надбавки в размер на 35% от основната заплата, за отработено време, по приложен списък, неразделна част от заповедта.</w:t>
      </w:r>
    </w:p>
    <w:p w:rsidR="00000000" w:rsidDel="00000000" w:rsidP="00000000" w:rsidRDefault="00000000" w:rsidRPr="00000000" w14:paraId="0000003D">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Със Заповед № 0120-О/15.04.2022 г. на ректора на НХА, на основание решение на Академичния съвет при НХА по Протокол № 22 от 22.03.2022 г. проф. Георги Янков, в качеството си на ректор на НХА е наредил да се изплати еднократно, на всички служители в академията, назначени на основен трудов договор, допълнително материално стимулиране (ДМС) от 50% от основната работна заплата на всеки служител. ДМС-то да бъде включено към работните заплати на служителите за м. 04.2022 г.</w:t>
      </w:r>
    </w:p>
    <w:p w:rsidR="00000000" w:rsidDel="00000000" w:rsidP="00000000" w:rsidRDefault="00000000" w:rsidRPr="00000000" w14:paraId="0000003E">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Със Заповед № 0121-О/15.04.2022 г. председателят на Общото събрание към НХА проф. Виктор Паунов, на основание решение на Академичния съвет при НХА по Протокол № 22 от 22.03.2022 г., е наредил да се изплати еднократно допълнително материално стимулиране (ДМС) от 50% от основната работна заплата по трудов договор на Георги Янков, назначен по трудов договор № 608/02.10.1995 г., на длъжност „Професор“ и изпълняващ длъжността Ректор на НХА. ДМС-то да бъде включено към работните заплати на служителите за м. 04.2022 г.</w:t>
      </w:r>
    </w:p>
    <w:p w:rsidR="00000000" w:rsidDel="00000000" w:rsidP="00000000" w:rsidRDefault="00000000" w:rsidRPr="00000000" w14:paraId="0000003F">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писмо с вх.№ ЦУ01-7283#9/10.10.2022 г. на КПКОНПИ председателят на Общото събрание на НХА удостоверява, че поради съществуващ преходен остатък, с който завършва НХА към 31.12.2020 г. е реализирана предвидената в чл. 15, ал. 1 от ВПРЗ, приети с Протокол № 10 от 17.11.2020 г., възможност за еднократно допълнително материално стимулиране. За тази възможност е съобщено на заседание на Академичния съвет, проведено на 18.12.2020 г., като съответно е било докладвано от главния счетоводител за наличието на такъв остатък и е издадена Заповед № 0014-О/20.01.2021 г. Към заповедта е приложен списък на служителите и преподавателите в НХА, на които е предоставено ДМС, като фигурира името на ректора на НХА, в качеството му на преподавател. Липсата на отделна заповед, подписана от него, в качеството му на председател на Общото събрание на НХА, по отношение на ДМС на ректора на НХА, определя като пропуск от формален характер. Предишната практика в НХА е била ДМС да се изплаща с една заповед, подписана от ректора, като към нея се прилага ведомост с имената на служителите и преподавателите, като в нея се включва името на ректора, в качеството му на преподавател. Проведените одити до 2020 г. не са констатирали нередовности в това отношение. В предварителен доклад на МОН от 07.04.2022 г. за първи път е направена препоръка във връзка с тълкуването на чл. 29 , ал. 2 от ЗВО, като веднага след това са предприети мерки от НХА за стриктното спазване на направените препоръки. Заповедите за отпускане на ДМС на ректора на НХА в качеството му на преподавател вече се подписват от председателя на Общото събрание, която длъжност изпълнява и към настоящия момент. В изпълнение на чл. 16, ал. 2 от ВПРЗ със Заповед № 0014-О/20.01.2021 г. е изплатено ДМС на всички преподаватели и служители, работещи в НХА по основен трудов договор към 01.12.2021 г., като е отчетен факта, че няма преподаватели и служители с незадоволителна оценка или с наложено дисциплинарно наказание. Средствата изплатени като допълнително трудово възнаграждение със Заповед № 0313-Д/16.12.2021 г. са в изпълнение на указателно писмо на МОН № 0427-61/19.11.2021 г. и във връзка с ПМС № 370/04.11.2021 г., като средствата са отпуснати целево. Със становище Приложение № 2 към писмо с вх.№ ЦУ01-7283#9/10.10.2022 г. на КПКОНПИ, главният счетоводител на НХА удостоверява, че във връзка със Заповед № 0014-О/20.01.2021 г. е определил преходен остатък, с който НХА завършва календарната 2020 г., като е изчислил че може да се разпредели ДМС на всеки служител, назначен на основен трудов договор, в размер от 80% до 100% от брутното трудово възнаграждение на лицата за м. 01.2021 г. Точният процент за всяко лице е определен в зависимост от присъствената натовареност в периода на пандемията. За лицата в риск, работили на място в НХА – 100%, за лицата със смесен начин на работа – присъствено и онлайн – 90% и за лицата работещи само онлайн – 80%. По отношение на Заповед № 0313-О/16.12.2021 г. НХА е получила допълнителен трансфер към бюджета си в размер на 191 009 лв., от които 171 908.10 лв. за подпомагане и издръжка. Получените средства са целеви, за намаляване на ефекта от инфлацията върху доходите на преподаватели и служители, заети в сферата на висшето образование. Изчислението е направено от главния счетоводител, всяко лице назначено на основен трудов договор, да получи ДМС в размер на 65% от основната си работна заплата, допълнително към работната заплата за м. 12.2021 г.</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right="283"/>
        <w:jc w:val="both"/>
        <w:rPr>
          <w:i w:val="0"/>
          <w:iCs w:val="0"/>
          <w:vertAlign w:val="baseline"/>
        </w:rPr>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НХА с БУЛСТАТ ********** е </w:t>
      </w:r>
      <w:r w:rsidDel="00000000" w:rsidR="00000000" w:rsidRPr="00000000">
        <w:rPr>
          <w:vertAlign w:val="baseline"/>
          <w:rtl w:val="0"/>
        </w:rPr>
        <w:t xml:space="preserve">специализирано висше държавно училище по изобразителни изкуства със статут на юридическо лице, второстепенен разпоредител с бюджет към министъра на образованието и науката, съгласно чл. 11, ал. 9 от Закона за публичните финанси (ЗПФ) и Постановление на Министерския съвет (ПМС) № 11 от 03.02.2010 г.</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Проф. Георги Янков</w:t>
      </w:r>
      <w:r w:rsidDel="00000000" w:rsidR="00000000" w:rsidRPr="00000000">
        <w:rPr>
          <w:color w:val="000000"/>
          <w:vertAlign w:val="baseline"/>
          <w:rtl w:val="0"/>
        </w:rPr>
        <w:t xml:space="preserve">, в качеството си на ректор на НХА е </w:t>
      </w:r>
      <w:r w:rsidDel="00000000" w:rsidR="00000000" w:rsidRPr="00000000">
        <w:rPr>
          <w:vertAlign w:val="baseline"/>
          <w:rtl w:val="0"/>
        </w:rPr>
        <w:t xml:space="preserve">лице, заемащо висша публична длъжност, по смисъла на чл. 6, ал. 1, т. 45 от ЗПКОНПИ, с оглед на което, КПКОНПИ е компетентна да разгледа подадения сигнал.</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по смисъла на § 1, т. 15 от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Разпоредбата на чл. 58 от ЗПКОНПИ</w:t>
      </w:r>
      <w:r w:rsidDel="00000000" w:rsidR="00000000" w:rsidRPr="00000000">
        <w:rPr>
          <w:vertAlign w:val="baseline"/>
          <w:rtl w:val="0"/>
        </w:rPr>
        <w:t xml:space="preserve"> </w:t>
      </w:r>
      <w:r w:rsidDel="00000000" w:rsidR="00000000" w:rsidRPr="00000000">
        <w:rPr>
          <w:color w:val="000000"/>
          <w:vertAlign w:val="baseline"/>
          <w:rtl w:val="0"/>
        </w:rPr>
        <w:t xml:space="preserve">предвижда,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r w:rsidDel="00000000" w:rsidR="00000000" w:rsidRPr="00000000">
        <w:rPr>
          <w:vertAlign w:val="baseline"/>
          <w:rtl w:val="0"/>
        </w:rPr>
        <w:t xml:space="preserve"> </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10, ал. 1 от Закона за висшето образование (ЗВО)</w:t>
      </w:r>
      <w:r w:rsidDel="00000000" w:rsidR="00000000" w:rsidRPr="00000000">
        <w:rPr>
          <w:color w:val="222222"/>
          <w:highlight w:val="white"/>
          <w:vertAlign w:val="baseline"/>
          <w:rtl w:val="0"/>
        </w:rPr>
        <w:t xml:space="preserve"> Държавен орган за осъществяване на националната политика във висшето образование е министърът на образованието и науката, а съгласно ал. 2, т. 10 министърът на образованието и науката (нова - ДВ, бр. 17 от 2020 г</w:t>
      </w:r>
      <w:r w:rsidDel="00000000" w:rsidR="00000000" w:rsidRPr="00000000">
        <w:rPr>
          <w:highlight w:val="white"/>
          <w:vertAlign w:val="baseline"/>
          <w:rtl w:val="0"/>
        </w:rPr>
        <w:t xml:space="preserve">.), сключва договор за управление с ректора</w:t>
      </w:r>
      <w:r w:rsidDel="00000000" w:rsidR="00000000" w:rsidRPr="00000000">
        <w:rPr>
          <w:color w:val="222222"/>
          <w:highlight w:val="white"/>
          <w:vertAlign w:val="baseline"/>
          <w:rtl w:val="0"/>
        </w:rPr>
        <w:t xml:space="preserve"> на държавното висше училище при условията и по реда на този закон за срока на неговия мандат, осъществява контрол по договора и приема ежегоден отчет за изпълнението му.</w:t>
      </w:r>
      <w:r w:rsidDel="00000000" w:rsidR="00000000" w:rsidRPr="00000000">
        <w:rPr>
          <w:vertAlign w:val="baseline"/>
          <w:rtl w:val="0"/>
        </w:rPr>
        <w:t xml:space="preserve"> Съгласно чл. 19, ал. 3 от Закона за висшето образование висшите училища се ползват с академична автономия, която включва академичното самоуправление. </w:t>
      </w:r>
      <w:r w:rsidDel="00000000" w:rsidR="00000000" w:rsidRPr="00000000">
        <w:rPr>
          <w:color w:val="000000"/>
          <w:vertAlign w:val="baseline"/>
          <w:rtl w:val="0"/>
        </w:rPr>
        <w:t xml:space="preserve">Разпоредбата на чл. 92, ал.2 от ЗВО предвижда, че начинът за определяне на размера на възнаграждението на ректора по договора за управление се определя по общи правила за всички държавни висши училища, утвърдени от министъра на образованието и науката. Правилата задължително включват механизъм за определяне на допълнително възнаграждение в зависимост от изпълнението на заложените в договора цели, задачи и целеви стойности. Възнаграждението се изплаща от бюджета на висшето училище.</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shd w:fill="fefefe" w:val="clear"/>
          <w:vertAlign w:val="baseline"/>
          <w:rtl w:val="0"/>
        </w:rPr>
        <w:t xml:space="preserve">С Наредба № 23 от 27 август 2020 г. за начина за определяне на размера на възнагражденията на ректорите на държавните висши училища по договорите за управление, сключени с министъра на образованието и науката, се уреждат условията и реда за определяне на размера на възнаграждението за длъжността ректор на държавните училища по договора им за управление.</w:t>
      </w:r>
      <w:r w:rsidDel="00000000" w:rsidR="00000000" w:rsidRPr="00000000">
        <w:rPr>
          <w:b w:val="1"/>
          <w:bCs w:val="1"/>
          <w:vertAlign w:val="baseline"/>
          <w:rtl w:val="0"/>
        </w:rPr>
        <w:t xml:space="preserve"> </w:t>
      </w:r>
      <w:r w:rsidDel="00000000" w:rsidR="00000000" w:rsidRPr="00000000">
        <w:rPr>
          <w:vertAlign w:val="baseline"/>
          <w:rtl w:val="0"/>
        </w:rPr>
        <w:t xml:space="preserve">Съгласно чл. 3 от Наредбата възнаграждението на ректора по договора му за управление се състои от основно месечно възнаграждение и допълнително възнаграждение. Не може да се получава възнаграждение за изпълняването на длъжността ректор извън определеното при условията и реда на тази наредба. Размерът на основното възнаграждение се определя в зависимост от средното основно месечно възнаграждение за академичната длъжност "асистент" в съответното висше училище. Размерът на допълнителното възнаграждение се определя в зависимост от степента на изпълнение на заложените в договора за управление цели, задачи и целеви стойности за предходната година.</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Съгласно чл. 29, ал. 2 от Закона за висшето образование</w:t>
      </w:r>
      <w:r w:rsidDel="00000000" w:rsidR="00000000" w:rsidRPr="00000000">
        <w:rPr>
          <w:rFonts w:ascii="Arimo" w:cs="Arimo" w:eastAsia="Arimo" w:hAnsi="Arimo"/>
          <w:color w:val="222222"/>
          <w:highlight w:val="white"/>
          <w:vertAlign w:val="baseline"/>
          <w:rtl w:val="0"/>
        </w:rPr>
        <w:t xml:space="preserve"> </w:t>
      </w:r>
      <w:r w:rsidDel="00000000" w:rsidR="00000000" w:rsidRPr="00000000">
        <w:rPr>
          <w:color w:val="222222"/>
          <w:highlight w:val="white"/>
          <w:vertAlign w:val="baseline"/>
          <w:rtl w:val="0"/>
        </w:rPr>
        <w:t xml:space="preserve">(Нова - ДВ, бр. 48 от 2004 г., изм. - ДВ, бр. 17 от 2016 г., в сила от 01.03.2016 г., изм. - ДВ, бр. 17 от 2020 г.) Председателят на общото събрание представлява висшето училище по трудовото правоотношение за заеманата от </w:t>
      </w:r>
      <w:r w:rsidDel="00000000" w:rsidR="00000000" w:rsidRPr="00000000">
        <w:rPr>
          <w:highlight w:val="white"/>
          <w:vertAlign w:val="baseline"/>
          <w:rtl w:val="0"/>
        </w:rPr>
        <w:t xml:space="preserve">ректора академична длъжност.</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jc w:val="both"/>
        <w:rPr>
          <w:color w:val="222222"/>
          <w:highlight w:val="white"/>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чл. 30, ал. 1, т. </w:t>
      </w:r>
      <w:r w:rsidDel="00000000" w:rsidR="00000000" w:rsidRPr="00000000">
        <w:rPr>
          <w:color w:val="222222"/>
          <w:highlight w:val="white"/>
          <w:vertAlign w:val="baseline"/>
          <w:rtl w:val="0"/>
        </w:rPr>
        <w:t xml:space="preserve">11 </w:t>
      </w:r>
      <w:r w:rsidDel="00000000" w:rsidR="00000000" w:rsidRPr="00000000">
        <w:rPr>
          <w:vertAlign w:val="baseline"/>
          <w:rtl w:val="0"/>
        </w:rPr>
        <w:t xml:space="preserve">от Закона за висшето образование</w:t>
      </w:r>
      <w:r w:rsidDel="00000000" w:rsidR="00000000" w:rsidRPr="00000000">
        <w:rPr>
          <w:color w:val="222222"/>
          <w:highlight w:val="white"/>
          <w:vertAlign w:val="baseline"/>
          <w:rtl w:val="0"/>
        </w:rPr>
        <w:t xml:space="preserve">  Академичният съвет е орган за ръководство на учебната и научната дейност на висшето училище, който ежегодно приема бюджета на висшето училище и контролира неговото изпълнение.</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Раздел I, т. III от Правилник за дейността на НХА (Правилника) е специализирано бюджетно висше училище със статут на юридическо лице и е разпоредител на кредитите по изпълнението на бюджета. Има самостоятелна разплащателна сметка, собствен печат и автономност в рамките на Закона за висшето образование.</w:t>
      </w:r>
      <w:r w:rsidDel="00000000" w:rsidR="00000000" w:rsidRPr="00000000">
        <w:rPr>
          <w:color w:val="000000"/>
          <w:vertAlign w:val="baseline"/>
          <w:rtl w:val="0"/>
        </w:rPr>
        <w:t xml:space="preserve"> </w:t>
      </w:r>
      <w:r w:rsidDel="00000000" w:rsidR="00000000" w:rsidRPr="00000000">
        <w:rPr>
          <w:vertAlign w:val="baseline"/>
          <w:rtl w:val="0"/>
        </w:rPr>
        <w:t xml:space="preserve">Съгласно чл. 6 от Правилника органи за управление на НХА са Общото събрание, Академичният съвет и Ректорът. Висш колективен орган за управление на Националната художествена академия е Общото събрание. Съгласно разпоредбата на чл. 8, ал. 2 от Правилника Общото събрание се представлява от неговия председател. Председателят на общото събрание представлява висшето училище и по трудовото правоотношение за заеманата от Ректора академична длъжност. Разпоредбата на чл. 10 от Правилника предвижда, че в Академичния съвет по право се включва Ректорът. Останалите членове се избират от Общото събрание. Заместник-ректорите, деканите, ръководителите на катедри, председателят на КС, председателят на студентския съвет, и ръководителите на отдели, неизбрани за членове на Академичния съвет, присъстват с право на съвещателен глас. Съгласно чл. 11, ал. 5, т 13 от Правилника Академичният съвет ежегодно приема бюджета на НХА и контролира неговото изпълнение чрез утвърждаване на финансовите отчети. Според чл. 15 Ректорът ръководи цялостната дейност на НХА. Той се отчита пред Общото събрание и Академичния съвет, по право е член на Академичния съвет и негов председател, а съгласно ал. 5 представлява НХА като работодател на неговите служители, като: сключва Колективен трудов договор и изменя и прекратява трудовите договори с тях; извършва от името на НХА и други действия, предвидени от КТ, издава индивидуални актове и заповеди, които са задължителни за всички. Съгласно чл. 16 Ректорът изпълнява своите функции лично, както и чрез заместник-ректорите.</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126 от Правилника Бюджетът на НХА се приема от Академичния съвет, който контролира неговото изпълнение чрез утвърждаване на финансовите отчети, а съгласно чл. 127, ал. 1 с бюджета на НХА се разпорежда Ректорът.</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В хода на производството е установено, че </w:t>
      </w:r>
      <w:r w:rsidDel="00000000" w:rsidR="00000000" w:rsidRPr="00000000">
        <w:rPr>
          <w:vertAlign w:val="baseline"/>
          <w:rtl w:val="0"/>
        </w:rPr>
        <w:t xml:space="preserve">проф. Георги Янков</w:t>
      </w:r>
      <w:r w:rsidDel="00000000" w:rsidR="00000000" w:rsidRPr="00000000">
        <w:rPr>
          <w:color w:val="000000"/>
          <w:vertAlign w:val="baseline"/>
          <w:rtl w:val="0"/>
        </w:rPr>
        <w:t xml:space="preserve">, в качеството си на ректор на НХА в изпълнение на правомощията си на ректор на НХА, произтичащи от разпоредбата </w:t>
      </w:r>
      <w:r w:rsidDel="00000000" w:rsidR="00000000" w:rsidRPr="00000000">
        <w:rPr>
          <w:vertAlign w:val="baseline"/>
          <w:rtl w:val="0"/>
        </w:rPr>
        <w:t xml:space="preserve">на чл. 15, ал. 5 от Правилника</w:t>
      </w:r>
      <w:r w:rsidDel="00000000" w:rsidR="00000000" w:rsidRPr="00000000">
        <w:rPr>
          <w:color w:val="000000"/>
          <w:vertAlign w:val="baseline"/>
          <w:rtl w:val="0"/>
        </w:rPr>
        <w:t xml:space="preserve"> е издал </w:t>
      </w:r>
      <w:r w:rsidDel="00000000" w:rsidR="00000000" w:rsidRPr="00000000">
        <w:rPr>
          <w:vertAlign w:val="baseline"/>
          <w:rtl w:val="0"/>
        </w:rPr>
        <w:t xml:space="preserve">Заповед № 0014-О/20.01.2021 г., на основание чл. 16 от Вътрешните правила за работната заплата, с която е наредил да се изплати допълнително материално стимулиране (ДМС) на всички лица, наети на основен трудов договор в НХА. Разпоредено е сумите за ДМС да се начислят и изплатят с работните заплати за м. януари, като размерът им да се определи от Главния счетоводител, предвид преходният остатък, с който завършва НХА към 31.12.2020 г.</w:t>
      </w:r>
    </w:p>
    <w:p w:rsidR="00000000" w:rsidDel="00000000" w:rsidP="00000000" w:rsidRDefault="00000000" w:rsidRPr="00000000" w14:paraId="00000051">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Неразделна част от заповедта е Списък на лицата, и определените за тях суми за ДМС, като под № 56 от списъка фигурира името на Георги Янков със служебен номер 13130003, с определен размер на сума за ДМС от 1 932 (хиляда деветстотин тридесет и два) лв. </w:t>
      </w:r>
      <w:r w:rsidDel="00000000" w:rsidR="00000000" w:rsidRPr="00000000">
        <w:rPr>
          <w:color w:val="000000"/>
          <w:vertAlign w:val="baseline"/>
          <w:rtl w:val="0"/>
        </w:rPr>
        <w:t xml:space="preserve">Индивидуализирането на допълнителното материално стимулиране е извършено посредством списък на лицата</w:t>
      </w:r>
      <w:r w:rsidDel="00000000" w:rsidR="00000000" w:rsidRPr="00000000">
        <w:rPr>
          <w:vertAlign w:val="baseline"/>
          <w:rtl w:val="0"/>
        </w:rPr>
        <w:t xml:space="preserve"> наети на основен трудов договор в НХА, неразделна част от издадената от проф. Георги Янков Заповед № 0014-О/20.01.2021 г.</w:t>
      </w:r>
      <w:r w:rsidDel="00000000" w:rsidR="00000000" w:rsidRPr="00000000">
        <w:rPr>
          <w:color w:val="000000"/>
          <w:vertAlign w:val="baseline"/>
          <w:rtl w:val="0"/>
        </w:rPr>
        <w:t xml:space="preserve">, като в нея е заложено изплащане на допълнителното материално стимулиране и за него самия.</w:t>
      </w:r>
      <w:r w:rsidDel="00000000" w:rsidR="00000000" w:rsidRPr="00000000">
        <w:rPr>
          <w:rtl w:val="0"/>
        </w:rPr>
      </w:r>
    </w:p>
    <w:p w:rsidR="00000000" w:rsidDel="00000000" w:rsidP="00000000" w:rsidRDefault="00000000" w:rsidRPr="00000000" w14:paraId="00000052">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Като е издал </w:t>
      </w:r>
      <w:r w:rsidDel="00000000" w:rsidR="00000000" w:rsidRPr="00000000">
        <w:rPr>
          <w:vertAlign w:val="baseline"/>
          <w:rtl w:val="0"/>
        </w:rPr>
        <w:t xml:space="preserve">Заповед № 0014-О/20.01.2021 г.</w:t>
      </w:r>
      <w:r w:rsidDel="00000000" w:rsidR="00000000" w:rsidRPr="00000000">
        <w:rPr>
          <w:color w:val="000000"/>
          <w:vertAlign w:val="baseline"/>
          <w:rtl w:val="0"/>
        </w:rPr>
        <w:t xml:space="preserve">, ведно с приложените към нея поименни списъци, в които е предвидено изплащане на индивидуално определено допълнително материално стимулиране и за него самия, </w:t>
      </w:r>
      <w:r w:rsidDel="00000000" w:rsidR="00000000" w:rsidRPr="00000000">
        <w:rPr>
          <w:vertAlign w:val="baseline"/>
          <w:rtl w:val="0"/>
        </w:rPr>
        <w:t xml:space="preserve">проф. Георги Янков</w:t>
      </w:r>
      <w:r w:rsidDel="00000000" w:rsidR="00000000" w:rsidRPr="00000000">
        <w:rPr>
          <w:color w:val="000000"/>
          <w:vertAlign w:val="baseline"/>
          <w:rtl w:val="0"/>
        </w:rPr>
        <w:t xml:space="preserve"> е осъществил правомощия в своя полза - действал е при наличието на свой частен интерес.</w:t>
      </w:r>
      <w:r w:rsidDel="00000000" w:rsidR="00000000" w:rsidRPr="00000000">
        <w:rPr>
          <w:rtl w:val="0"/>
        </w:rPr>
      </w:r>
    </w:p>
    <w:p w:rsidR="00000000" w:rsidDel="00000000" w:rsidP="00000000" w:rsidRDefault="00000000" w:rsidRPr="00000000" w14:paraId="00000053">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Обстоятелството, че съгласно чл. </w:t>
      </w:r>
      <w:r w:rsidDel="00000000" w:rsidR="00000000" w:rsidRPr="00000000">
        <w:rPr>
          <w:vertAlign w:val="baseline"/>
          <w:rtl w:val="0"/>
        </w:rPr>
        <w:t xml:space="preserve">29, ал. 2 от Закона за висшето образование и чл. 8, ал. 2 от Правилника за дейността на НХА</w:t>
      </w:r>
      <w:r w:rsidDel="00000000" w:rsidR="00000000" w:rsidRPr="00000000">
        <w:rPr>
          <w:rFonts w:ascii="Arimo" w:cs="Arimo" w:eastAsia="Arimo" w:hAnsi="Arimo"/>
          <w:color w:val="222222"/>
          <w:highlight w:val="white"/>
          <w:vertAlign w:val="baseline"/>
          <w:rtl w:val="0"/>
        </w:rPr>
        <w:t xml:space="preserve"> </w:t>
      </w:r>
      <w:r w:rsidDel="00000000" w:rsidR="00000000" w:rsidRPr="00000000">
        <w:rPr>
          <w:color w:val="222222"/>
          <w:highlight w:val="white"/>
          <w:vertAlign w:val="baseline"/>
          <w:rtl w:val="0"/>
        </w:rPr>
        <w:t xml:space="preserve">Председателят на общото събрание представлява висшето училище по трудовото правоотношение за заеманата от ректора </w:t>
      </w:r>
      <w:r w:rsidDel="00000000" w:rsidR="00000000" w:rsidRPr="00000000">
        <w:rPr>
          <w:highlight w:val="white"/>
          <w:vertAlign w:val="baseline"/>
          <w:rtl w:val="0"/>
        </w:rPr>
        <w:t xml:space="preserve">академична длъжност, налага извода, че именно Председателят на общото събрание е комп</w:t>
      </w:r>
      <w:r w:rsidDel="00000000" w:rsidR="00000000" w:rsidRPr="00000000">
        <w:rPr>
          <w:color w:val="222222"/>
          <w:highlight w:val="white"/>
          <w:vertAlign w:val="baseline"/>
          <w:rtl w:val="0"/>
        </w:rPr>
        <w:t xml:space="preserve">етентният орган да определи допълнителното материално стимулиране на </w:t>
      </w:r>
      <w:r w:rsidDel="00000000" w:rsidR="00000000" w:rsidRPr="00000000">
        <w:rPr>
          <w:vertAlign w:val="baseline"/>
          <w:rtl w:val="0"/>
        </w:rPr>
        <w:t xml:space="preserve">проф. Георги Янков, свързано със заеманата от него академична длъжност „професор“ в НХА.</w:t>
      </w:r>
    </w:p>
    <w:p w:rsidR="00000000" w:rsidDel="00000000" w:rsidP="00000000" w:rsidRDefault="00000000" w:rsidRPr="00000000" w14:paraId="00000054">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Горното обстоятелство се потвърждава от издадената</w:t>
      </w:r>
      <w:r w:rsidDel="00000000" w:rsidR="00000000" w:rsidRPr="00000000">
        <w:rPr>
          <w:color w:val="000000"/>
          <w:vertAlign w:val="baseline"/>
          <w:rtl w:val="0"/>
        </w:rPr>
        <w:t xml:space="preserve"> </w:t>
      </w:r>
      <w:r w:rsidDel="00000000" w:rsidR="00000000" w:rsidRPr="00000000">
        <w:rPr>
          <w:vertAlign w:val="baseline"/>
          <w:rtl w:val="0"/>
        </w:rPr>
        <w:t xml:space="preserve">Заповед № 0121-О/15.04.2022 г. на проф. В. П., в качеството му на председател на Общото събрание към НХА, с която е наредил да се изплати еднократно допълнително материално стимулиране (ДМС) в размер на 50% от основната работна заплата по трудов договор № 608/02.10.1995 г. на Георги Янков, назначен на длъжност „Професор“ и изпълняващ длъжността Ректор на НХА. Така издадената заповед е в резултат на извършените констатации и е съобразена с препоръките дадени в Одитен доклад с рег.№ 8007-31/03.05.2022 г. на Звено за вътрешен одит на Министерство на образованието и науката за изпълнен одитен ангажимент за даване на увереност с цел: оценка за съответствието при управлението на публични средства и дейностите на Национална художествена академия с нормативните и вътрешните актове за периода от 01.07.2019 г. до 31.12.2021 г.</w:t>
      </w:r>
    </w:p>
    <w:p w:rsidR="00000000" w:rsidDel="00000000" w:rsidP="00000000" w:rsidRDefault="00000000" w:rsidRPr="00000000" w14:paraId="00000055">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С </w:t>
      </w:r>
      <w:r w:rsidDel="00000000" w:rsidR="00000000" w:rsidRPr="00000000">
        <w:rPr>
          <w:vertAlign w:val="baseline"/>
          <w:rtl w:val="0"/>
        </w:rPr>
        <w:t xml:space="preserve">ПМС № 370 от 04.11.2021 г. се одобряват допълнителни трансфери по бюджета на Министерство на образованието и науката за подпомагане бюджетите на държавните висши училища за 2021 г. Министерският съвет одобрява трансфери за 2021 г. в общ размер на 15 000 000 лв. по бюджета на Министерство на образованието и науката за подпомагане на държавните висши училища, разпределени съгласно приложението, като средствата се осигуряват за сметка на резерва за непредвидени и/или неотложни разходи за 2021 г. по централния бюджет в частта за допълващи и компенсиращи мерки във връзка с COVID-19 и други по чл. 1, ал. 2, раздел II, т. 5.4 от Закона за държавния бюджет на Република България за 2021 г., като Видно от Приложение към чл. 1, ал. 1 от ПМС № 370 от 04.11.2021 г. на НХА са отпуснати средства в размер на 191 009,00 лв.</w:t>
      </w:r>
    </w:p>
    <w:p w:rsidR="00000000" w:rsidDel="00000000" w:rsidP="00000000" w:rsidRDefault="00000000" w:rsidRPr="00000000" w14:paraId="00000056">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Проф. Георги Янков</w:t>
      </w:r>
      <w:r w:rsidDel="00000000" w:rsidR="00000000" w:rsidRPr="00000000">
        <w:rPr>
          <w:color w:val="000000"/>
          <w:vertAlign w:val="baseline"/>
          <w:rtl w:val="0"/>
        </w:rPr>
        <w:t xml:space="preserve">, в качеството си на ректор на НХА в изпълнение на правомощията си на ректор на НХА е издал </w:t>
      </w:r>
      <w:r w:rsidDel="00000000" w:rsidR="00000000" w:rsidRPr="00000000">
        <w:rPr>
          <w:vertAlign w:val="baseline"/>
          <w:rtl w:val="0"/>
        </w:rPr>
        <w:t xml:space="preserve">Заповед № 0313-О/16.12.2021 г., на основание ПМС № 370 от 04.11.2021 г., с която</w:t>
      </w:r>
      <w:r w:rsidDel="00000000" w:rsidR="00000000" w:rsidRPr="00000000">
        <w:rPr>
          <w:color w:val="000000"/>
          <w:vertAlign w:val="baseline"/>
          <w:rtl w:val="0"/>
        </w:rPr>
        <w:t xml:space="preserve"> е наредил</w:t>
      </w:r>
      <w:r w:rsidDel="00000000" w:rsidR="00000000" w:rsidRPr="00000000">
        <w:rPr>
          <w:vertAlign w:val="baseline"/>
          <w:rtl w:val="0"/>
        </w:rPr>
        <w:t xml:space="preserve"> сумата получена от Академията, като допълнителен трансфер към бюджета за 2021 г. в размер на 191 009,00 лв., съгласно ПМС № 370/04.11.2021 г. да бъде разпределена както следва:</w:t>
      </w:r>
    </w:p>
    <w:p w:rsidR="00000000" w:rsidDel="00000000" w:rsidP="00000000" w:rsidRDefault="00000000" w:rsidRPr="00000000" w14:paraId="00000057">
      <w:pPr>
        <w:numPr>
          <w:ilvl w:val="0"/>
          <w:numId w:val="1"/>
        </w:numPr>
        <w:tabs>
          <w:tab w:val="center" w:leader="none" w:pos="709"/>
          <w:tab w:val="center" w:leader="none" w:pos="4153"/>
          <w:tab w:val="right" w:leader="none" w:pos="8306"/>
        </w:tabs>
        <w:ind w:left="720" w:hanging="360"/>
        <w:jc w:val="both"/>
        <w:rPr/>
      </w:pPr>
      <w:r w:rsidDel="00000000" w:rsidR="00000000" w:rsidRPr="00000000">
        <w:rPr>
          <w:vertAlign w:val="baseline"/>
          <w:rtl w:val="0"/>
        </w:rPr>
        <w:t xml:space="preserve">171 908, 10 лв., представляваща 90% от общия трансфер да се разпредели, като добавка към възнагражденията на всички работещи в Академията, за последните три месеца за 2021 г., като същата да бъде изплатена с работни заплати в м. декември 2021 г.</w:t>
      </w:r>
    </w:p>
    <w:p w:rsidR="00000000" w:rsidDel="00000000" w:rsidP="00000000" w:rsidRDefault="00000000" w:rsidRPr="00000000" w14:paraId="00000058">
      <w:pPr>
        <w:numPr>
          <w:ilvl w:val="0"/>
          <w:numId w:val="1"/>
        </w:numPr>
        <w:tabs>
          <w:tab w:val="center" w:leader="none" w:pos="709"/>
          <w:tab w:val="center" w:leader="none" w:pos="4153"/>
          <w:tab w:val="right" w:leader="none" w:pos="8306"/>
        </w:tabs>
        <w:ind w:left="720" w:hanging="360"/>
        <w:jc w:val="both"/>
        <w:rPr/>
      </w:pPr>
      <w:r w:rsidDel="00000000" w:rsidR="00000000" w:rsidRPr="00000000">
        <w:rPr>
          <w:vertAlign w:val="baseline"/>
          <w:rtl w:val="0"/>
        </w:rPr>
        <w:t xml:space="preserve">19 100, 90 лв., представляваща 10% от общия трансфер да се отнесе към перо „Стипендии“ и същата да бъде разпределена и изплатена на студентите на НХА до 21.12.2021 г. Изпълнението за заповедта е възложено на касиер-счетоводителя, а контролът на главния счетоводител.</w:t>
      </w:r>
    </w:p>
    <w:p w:rsidR="00000000" w:rsidDel="00000000" w:rsidP="00000000" w:rsidRDefault="00000000" w:rsidRPr="00000000" w14:paraId="00000059">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Видно от Списък на лицата определени да получат ДМС по ПМС № 370/04.11.2021 г. в НХА, неразделна част от Заповед № 0313-0/16.12.2021 г. фигурира името на проф. Георги Янков, в качеството му на Ректор</w:t>
      </w:r>
      <w:r w:rsidDel="00000000" w:rsidR="00000000" w:rsidRPr="00000000">
        <w:rPr>
          <w:color w:val="ff0000"/>
          <w:vertAlign w:val="baseline"/>
          <w:rtl w:val="0"/>
        </w:rPr>
        <w:t xml:space="preserve"> </w:t>
      </w:r>
      <w:r w:rsidDel="00000000" w:rsidR="00000000" w:rsidRPr="00000000">
        <w:rPr>
          <w:vertAlign w:val="baseline"/>
          <w:rtl w:val="0"/>
        </w:rPr>
        <w:t xml:space="preserve">на НХА, с размер на определената сума за ДМС от 1 064,70 (хиляда и шестдесет и четири лева и седемдесет стотинки) лв.</w:t>
      </w:r>
    </w:p>
    <w:p w:rsidR="00000000" w:rsidDel="00000000" w:rsidP="00000000" w:rsidRDefault="00000000" w:rsidRPr="00000000" w14:paraId="0000005A">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Като е издал </w:t>
      </w:r>
      <w:r w:rsidDel="00000000" w:rsidR="00000000" w:rsidRPr="00000000">
        <w:rPr>
          <w:vertAlign w:val="baseline"/>
          <w:rtl w:val="0"/>
        </w:rPr>
        <w:t xml:space="preserve">Заповед № 0313-О/16.12.2021 г.</w:t>
      </w:r>
      <w:r w:rsidDel="00000000" w:rsidR="00000000" w:rsidRPr="00000000">
        <w:rPr>
          <w:color w:val="000000"/>
          <w:vertAlign w:val="baseline"/>
          <w:rtl w:val="0"/>
        </w:rPr>
        <w:t xml:space="preserve">, ведно с приложените към нея поименни списъци, в които е предвидено изплащане на индивидуално определена </w:t>
      </w:r>
      <w:r w:rsidDel="00000000" w:rsidR="00000000" w:rsidRPr="00000000">
        <w:rPr>
          <w:vertAlign w:val="baseline"/>
          <w:rtl w:val="0"/>
        </w:rPr>
        <w:t xml:space="preserve">добавка към възнагражденията и за него самия, в качеството му на Ректор проф. Георги Янков</w:t>
      </w:r>
      <w:r w:rsidDel="00000000" w:rsidR="00000000" w:rsidRPr="00000000">
        <w:rPr>
          <w:color w:val="000000"/>
          <w:vertAlign w:val="baseline"/>
          <w:rtl w:val="0"/>
        </w:rPr>
        <w:t xml:space="preserve"> също е осъществил правомощия в своя полза, при наличието на свой частен интерес.</w:t>
      </w:r>
      <w:r w:rsidDel="00000000" w:rsidR="00000000" w:rsidRPr="00000000">
        <w:rPr>
          <w:rtl w:val="0"/>
        </w:rPr>
      </w:r>
    </w:p>
    <w:p w:rsidR="00000000" w:rsidDel="00000000" w:rsidP="00000000" w:rsidRDefault="00000000" w:rsidRPr="00000000" w14:paraId="0000005B">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 своята съвкупност горните обстоятелства налагат извода за наличие на частен интерес по смисъла на чл. 53 от ЗПКОНПИ на проф. Георги Янков, в качеството му на ректор на НХА и лице, заемащо висша публична длъжност, по смисъла на чл. 6, ал. 1, т. 45 от ЗПКОНПИ, повлиял върху безпристрастното и обективно изпълнение на правомощията му по служба при издаването на Заповед № 0014-О/20.01.2021 г. и Заповед № 0313-0/16.12.2021 г.</w:t>
      </w:r>
    </w:p>
    <w:p w:rsidR="00000000" w:rsidDel="00000000" w:rsidP="00000000" w:rsidRDefault="00000000" w:rsidRPr="00000000" w14:paraId="0000005C">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Като е издал </w:t>
      </w:r>
      <w:r w:rsidDel="00000000" w:rsidR="00000000" w:rsidRPr="00000000">
        <w:rPr>
          <w:vertAlign w:val="baseline"/>
          <w:rtl w:val="0"/>
        </w:rPr>
        <w:t xml:space="preserve">Заповед № 0014-О/20.01.2021 г. и Заповед № 0313-О/16.12.2021 г. проф. Георги Янков, в качеството му на ректор на НХА и лице, заемащо висша публична длъжност, по смисъла на чл. 6, ал. 1, т. 45 от ЗПКОНПИ </w:t>
      </w:r>
      <w:r w:rsidDel="00000000" w:rsidR="00000000" w:rsidRPr="00000000">
        <w:rPr>
          <w:color w:val="000000"/>
          <w:vertAlign w:val="baseline"/>
          <w:rtl w:val="0"/>
        </w:rPr>
        <w:t xml:space="preserve">е извършил нарушение на разпоредбата на чл. 58, изречение първо, предложение четвърто от ЗПКОНПИ,</w:t>
      </w:r>
      <w:r w:rsidDel="00000000" w:rsidR="00000000" w:rsidRPr="00000000">
        <w:rPr>
          <w:vertAlign w:val="baseline"/>
          <w:rtl w:val="0"/>
        </w:rPr>
        <w:t xml:space="preserve"> </w:t>
      </w:r>
      <w:r w:rsidDel="00000000" w:rsidR="00000000" w:rsidRPr="00000000">
        <w:rPr>
          <w:color w:val="000000"/>
          <w:vertAlign w:val="baseline"/>
          <w:rtl w:val="0"/>
        </w:rPr>
        <w:t xml:space="preserve">според която лице заемащо висша публична длъжност, няма право да участва в издаването на актове в частен интерес.</w:t>
      </w:r>
      <w:r w:rsidDel="00000000" w:rsidR="00000000" w:rsidRPr="00000000">
        <w:rPr>
          <w:vertAlign w:val="baseline"/>
          <w:rtl w:val="0"/>
        </w:rPr>
        <w:t xml:space="preserve"> За да е осъществен състава на цитираната правна норма достатъчно е лицето, заемащо висша публична длъжност, да е издало акт в частен интерес.</w:t>
      </w:r>
    </w:p>
    <w:p w:rsidR="00000000" w:rsidDel="00000000" w:rsidP="00000000" w:rsidRDefault="00000000" w:rsidRPr="00000000" w14:paraId="0000005D">
      <w:pPr>
        <w:tabs>
          <w:tab w:val="center" w:leader="none" w:pos="709"/>
          <w:tab w:val="center" w:leader="none" w:pos="4153"/>
          <w:tab w:val="right" w:leader="none" w:pos="8306"/>
        </w:tabs>
        <w:ind w:firstLine="709"/>
        <w:jc w:val="both"/>
        <w:rPr>
          <w:vertAlign w:val="baseline"/>
        </w:rPr>
      </w:pPr>
      <w:r w:rsidDel="00000000" w:rsidR="00000000" w:rsidRPr="00000000">
        <w:rPr>
          <w:highlight w:val="white"/>
          <w:vertAlign w:val="baseline"/>
          <w:rtl w:val="0"/>
        </w:rPr>
        <w:t xml:space="preserve">Безспорно издадените заповеди от </w:t>
      </w:r>
      <w:r w:rsidDel="00000000" w:rsidR="00000000" w:rsidRPr="00000000">
        <w:rPr>
          <w:vertAlign w:val="baseline"/>
          <w:rtl w:val="0"/>
        </w:rPr>
        <w:t xml:space="preserve">проф. Георги Янков, в качеството му на ректор на НХА</w:t>
      </w:r>
      <w:r w:rsidDel="00000000" w:rsidR="00000000" w:rsidRPr="00000000">
        <w:rPr>
          <w:highlight w:val="white"/>
          <w:vertAlign w:val="baseline"/>
          <w:rtl w:val="0"/>
        </w:rPr>
        <w:t xml:space="preserve"> представляват и</w:t>
      </w:r>
      <w:r w:rsidDel="00000000" w:rsidR="00000000" w:rsidRPr="00000000">
        <w:rPr>
          <w:vertAlign w:val="baseline"/>
          <w:rtl w:val="0"/>
        </w:rPr>
        <w:t xml:space="preserve">ндивидуален административен акт</w:t>
      </w:r>
      <w:r w:rsidDel="00000000" w:rsidR="00000000" w:rsidRPr="00000000">
        <w:rPr>
          <w:highlight w:val="white"/>
          <w:vertAlign w:val="baseline"/>
          <w:rtl w:val="0"/>
        </w:rPr>
        <w:t xml:space="preserve"> по смисъла на чл. 21, ал. 1 от АПК, волеизявление на административен орган или на друг овластен със закон за това орган.</w:t>
      </w:r>
      <w:r w:rsidDel="00000000" w:rsidR="00000000" w:rsidRPr="00000000">
        <w:rPr>
          <w:rtl w:val="0"/>
        </w:rPr>
      </w:r>
    </w:p>
    <w:p w:rsidR="00000000" w:rsidDel="00000000" w:rsidP="00000000" w:rsidRDefault="00000000" w:rsidRPr="00000000" w14:paraId="0000005E">
      <w:pPr>
        <w:ind w:firstLine="720"/>
        <w:jc w:val="both"/>
        <w:rPr>
          <w:vertAlign w:val="baseline"/>
        </w:rPr>
      </w:pPr>
      <w:r w:rsidDel="00000000" w:rsidR="00000000" w:rsidRPr="00000000">
        <w:rPr>
          <w:vertAlign w:val="baseline"/>
          <w:rtl w:val="0"/>
        </w:rPr>
        <w:t xml:space="preserve">В съдебната практика Върховният административен съд последователно се поддържа становището, че за съставомерността на деянието е достатъчно да е налице формално нарушение на чл. 52 от ЗПОКОНПИ, водещо до възникване на съмнение в начина, по който се осъществяват съответните публични длъжности. В закона не е поставено изискване да се доказва дали в действителност и как упражнените властнически правомощия са повлияли на установения частен интерес. Не е необходимо да бъде доказано резултатно деяние с реални негативни последици. Достатъчно е само предположение за допуснато отклонение от принципите безпристрастност и обективност, за да се приеме за налична причинно-следствената връзка между частния интерес и субективното поведение на проверяваното лице. Разпоредбата на чл.58 от ЗПКОНПИ</w:t>
      </w:r>
      <w:r w:rsidDel="00000000" w:rsidR="00000000" w:rsidRPr="00000000">
        <w:rPr>
          <w:b w:val="1"/>
          <w:bCs w:val="1"/>
          <w:vertAlign w:val="baseline"/>
          <w:rtl w:val="0"/>
        </w:rPr>
        <w:t xml:space="preserve"> </w:t>
      </w:r>
      <w:r w:rsidDel="00000000" w:rsidR="00000000" w:rsidRPr="00000000">
        <w:rPr>
          <w:vertAlign w:val="baseline"/>
          <w:rtl w:val="0"/>
        </w:rPr>
        <w:t xml:space="preserve">не допуска нито самоконтрол, нито договаряне сам със себе си, нито осъществяването на каквато и да е част от аспектите по възникване и реализиране на търговското и облигационно правоотношение, при съчетаване на обществен и частен интерес в личността на един субект. (В този смисъл Решение №3732 от 18.03.2014 г. по адм. д. № 14723/ 2013 г. на ВАС).</w:t>
      </w:r>
    </w:p>
    <w:p w:rsidR="00000000" w:rsidDel="00000000" w:rsidP="00000000" w:rsidRDefault="00000000" w:rsidRPr="00000000" w14:paraId="0000005F">
      <w:pPr>
        <w:ind w:firstLine="720"/>
        <w:jc w:val="both"/>
        <w:rPr>
          <w:vertAlign w:val="baseline"/>
        </w:rPr>
      </w:pPr>
      <w:r w:rsidDel="00000000" w:rsidR="00000000" w:rsidRPr="00000000">
        <w:rPr>
          <w:vertAlign w:val="baseline"/>
          <w:rtl w:val="0"/>
        </w:rPr>
        <w:t xml:space="preserve">В случая за конфликта на интереси е без значение, дали издадените от проф. Георги Янков заповеди касаят заплащане на допълнително материално стимулиране или допълнително възнаграждение към получаваното от него основно трудово възнаграждение, нито дали съответните възнаграждения са му изплатени в качеството на ректор или на заемащ академичната длъжност „професор“. От съществено значение е фактът, че самите заповеди, ведно с приложените към тях списъци са издадени от самия него, в качеството му на Ректор на НХА и лице, заемащо висша публична длъжност по чл. 6, ал. 1, т. 45 от ЗПКОНПИ, а в тях фигурира и неговото име като лице, на което да се изплати съответно възнаграждение, обстоятелство налагащо извода, че същите са издадени в негова полза. Това несъмнено сочи на частен интерес, който би могъл да повлияе на обективното и безпристрастно изпълнение на правомощията или задълженията по служба, което води и до конфликт на интереси -  издаване на заповедите в нарушение на чл.58, изречение първо, предложение четвърто от ЗПКОНПИ.</w:t>
      </w:r>
    </w:p>
    <w:p w:rsidR="00000000" w:rsidDel="00000000" w:rsidP="00000000" w:rsidRDefault="00000000" w:rsidRPr="00000000" w14:paraId="00000060">
      <w:pPr>
        <w:ind w:firstLine="720"/>
        <w:jc w:val="both"/>
        <w:rPr>
          <w:vertAlign w:val="baseline"/>
        </w:rPr>
      </w:pPr>
      <w:r w:rsidDel="00000000" w:rsidR="00000000" w:rsidRPr="00000000">
        <w:rPr>
          <w:vertAlign w:val="baseline"/>
          <w:rtl w:val="0"/>
        </w:rPr>
        <w:t xml:space="preserve">Частният интерес от упражнените от проф. Георги Янков, в качеството му на Ректор на НХА и лице, заемащо висша публична длъжност правомощия, в нарушение на чл. 58, изречение първо, предложение четвърто от ЗПКОНПИ, е довел от една страна до нематериална облага по смисъла на чл. 54 от ЗПКОНПИ, изразяваща се в помощ и подкрепа лично за себе си и от друга – до материална облага, изразяваща се в получения от него доход в пари, в общ размер на 2 996,70 лв. (две хиляди деветстотин и деветдесет и шест лева и седемдесет стотинки) лв., представляваща допълнително материално стимулиране за 2020 г., по смисъла на чл. 16 от Вътрешните правила за работната заплата и</w:t>
      </w:r>
      <w:r w:rsidDel="00000000" w:rsidR="00000000" w:rsidRPr="00000000">
        <w:rPr>
          <w:color w:val="ff0000"/>
          <w:vertAlign w:val="baseline"/>
          <w:rtl w:val="0"/>
        </w:rPr>
        <w:t xml:space="preserve"> </w:t>
      </w:r>
      <w:r w:rsidDel="00000000" w:rsidR="00000000" w:rsidRPr="00000000">
        <w:rPr>
          <w:vertAlign w:val="baseline"/>
          <w:rtl w:val="0"/>
        </w:rPr>
        <w:t xml:space="preserve">добавка към възнаграждението му, за последните три месеца за 2021 г.</w:t>
      </w:r>
    </w:p>
    <w:p w:rsidR="00000000" w:rsidDel="00000000" w:rsidP="00000000" w:rsidRDefault="00000000" w:rsidRPr="00000000" w14:paraId="00000061">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Нарушението на забраната по </w:t>
      </w:r>
      <w:r w:rsidDel="00000000" w:rsidR="00000000" w:rsidRPr="00000000">
        <w:rPr>
          <w:color w:val="000000"/>
          <w:vertAlign w:val="baseline"/>
          <w:rtl w:val="0"/>
        </w:rPr>
        <w:t xml:space="preserve">чл. 58, изречение първо, предложение четвърто</w:t>
      </w:r>
      <w:r w:rsidDel="00000000" w:rsidR="00000000" w:rsidRPr="00000000">
        <w:rPr>
          <w:vertAlign w:val="baseline"/>
          <w:rtl w:val="0"/>
        </w:rPr>
        <w:t xml:space="preserve"> от ЗПКОНПИ е извършено на 20.01.2021 г. и на 16.12.2021 г. в гр. София.</w:t>
      </w:r>
    </w:p>
    <w:p w:rsidR="00000000" w:rsidDel="00000000" w:rsidP="00000000" w:rsidRDefault="00000000" w:rsidRPr="00000000" w14:paraId="00000062">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Съгласно разпоредбата на чл. 63, ал. 1 от ЗПКОНПИ когато лице, заемащо висша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 Председателя на Общото събрание на НХА, който е негов работодател по трудовото му правоотношение за заеманата академична длъжност в университета, в какъвто смисъл е и разпоредбата на </w:t>
      </w:r>
      <w:r w:rsidDel="00000000" w:rsidR="00000000" w:rsidRPr="00000000">
        <w:rPr>
          <w:color w:val="111111"/>
          <w:highlight w:val="white"/>
          <w:vertAlign w:val="baseline"/>
          <w:rtl w:val="0"/>
        </w:rPr>
        <w:t xml:space="preserve">чл. 29, ал. 2 от ЗВО,</w:t>
      </w:r>
      <w:r w:rsidDel="00000000" w:rsidR="00000000" w:rsidRPr="00000000">
        <w:rPr>
          <w:vertAlign w:val="baseline"/>
          <w:rtl w:val="0"/>
        </w:rPr>
        <w:t xml:space="preserve"> което проф. Георги Янков, в качеството си на ректор на НХА не е извършил.</w:t>
      </w:r>
      <w:r w:rsidDel="00000000" w:rsidR="00000000" w:rsidRPr="00000000">
        <w:rPr>
          <w:rtl w:val="0"/>
        </w:rPr>
      </w:r>
    </w:p>
    <w:p w:rsidR="00000000" w:rsidDel="00000000" w:rsidP="00000000" w:rsidRDefault="00000000" w:rsidRPr="00000000" w14:paraId="00000063">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Комисията не споделя изложените по време на изслушването и в представено по преписката становище с вх. № ЦУ01-7283#5/14.09.2022 г. на КПКОНПИ от проф. Георги Янков, за това че като ректор, в качеството си на преподавател, осъществяващ академичната длъжност „професор“, е получил същия, еднакъв процент, върху основното си трудово възнаграждение, пропорционално равно на останалите преподаватели, както и това че формалната възможност за конфликт на интереси и в двете заповеди не е довела до злоупотреба в негов частен интерес.</w:t>
      </w:r>
    </w:p>
    <w:p w:rsidR="00000000" w:rsidDel="00000000" w:rsidP="00000000" w:rsidRDefault="00000000" w:rsidRPr="00000000" w14:paraId="00000064">
      <w:pPr>
        <w:ind w:firstLine="720"/>
        <w:jc w:val="both"/>
        <w:rPr>
          <w:vertAlign w:val="baseline"/>
        </w:rPr>
      </w:pPr>
      <w:r w:rsidDel="00000000" w:rsidR="00000000" w:rsidRPr="00000000">
        <w:rPr>
          <w:vertAlign w:val="baseline"/>
          <w:rtl w:val="0"/>
        </w:rPr>
        <w:t xml:space="preserve">В чл. 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висша публична длъжност. Достатъчно е частният интерес да съществува като възможност. В такава ситуация частният интерес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 публична длъжност. Законът не поставя изискване и към облагата да е незаконна или да е в резултат на неправомерно упражняване на правомощия или задължения от страна на лицето, заемащо висша публична длъжност. От значение за наличието или липсата на конфликт на интереси е облагата, по смисъла на чл.54 от ЗПКОНПИ, да бъде само възможна, без да е необходимо да е постигната или реализирана (в този смисъл са Решение № 15558 от 25.11.2013 г. на ВАС по адм. д. № 8592/2013 г., VII отд..; Решение № 10279 от 23.07.2014 г. по адм.д. № 14725/2013 г. на ВАС, VII отд.; Решение № 4475/ 10.04.2017 г. по адм. д. № 12866/ 2015 г. на ВАС, VII отд.; Решение № 5217/26.04.2017 г. по адм. д. №4494/ 2016 г. на ВАС, VII отд.), а в настоящия случай облагата е реализирана.</w:t>
      </w:r>
    </w:p>
    <w:p w:rsidR="00000000" w:rsidDel="00000000" w:rsidP="00000000" w:rsidRDefault="00000000" w:rsidRPr="00000000" w14:paraId="00000065">
      <w:pPr>
        <w:ind w:right="142" w:firstLine="720"/>
        <w:jc w:val="both"/>
        <w:rPr>
          <w:b w:val="0"/>
          <w:bCs w:val="0"/>
          <w:vertAlign w:val="baseline"/>
        </w:rPr>
      </w:pPr>
      <w:r w:rsidDel="00000000" w:rsidR="00000000" w:rsidRPr="00000000">
        <w:rPr>
          <w:highlight w:val="white"/>
          <w:vertAlign w:val="baseline"/>
          <w:rtl w:val="0"/>
        </w:rPr>
        <w:t xml:space="preserve">За осъществяване състава на чл. 58 от ЗПКОНПИ е без значение и дали лицето, заемащо публична длъжност, действа в условията на оперативна самостоятелност или при условията на обвързана компетентност. Конфликт на интереси е налице, ако съответният частен интерес на лицето, заемащо висша публична длъжност, е във връзка с упражняването на неговите властнически правомощия. Достатъчно и необходимо условие е упражненото правомощие да е във връзка с правомощията на овластеното лице, каквото в случая е налице</w:t>
      </w:r>
      <w:r w:rsidDel="00000000" w:rsidR="00000000" w:rsidRPr="00000000">
        <w:rPr>
          <w:vertAlign w:val="baseline"/>
          <w:rtl w:val="0"/>
        </w:rPr>
        <w:t xml:space="preserve"> (в тази насока е Решение №2585 от 24.02.2021 г. на ВАС, VI-то отд. по адм. дело №13462/2020 г.).</w:t>
      </w:r>
      <w:r w:rsidDel="00000000" w:rsidR="00000000" w:rsidRPr="00000000">
        <w:rPr>
          <w:rtl w:val="0"/>
        </w:rPr>
      </w:r>
    </w:p>
    <w:p w:rsidR="00000000" w:rsidDel="00000000" w:rsidP="00000000" w:rsidRDefault="00000000" w:rsidRPr="00000000" w14:paraId="00000066">
      <w:pPr>
        <w:ind w:firstLine="720"/>
        <w:jc w:val="both"/>
        <w:rPr>
          <w:vertAlign w:val="baseline"/>
        </w:rPr>
      </w:pPr>
      <w:r w:rsidDel="00000000" w:rsidR="00000000" w:rsidRPr="00000000">
        <w:rPr>
          <w:vertAlign w:val="baseline"/>
          <w:rtl w:val="0"/>
        </w:rPr>
        <w:t xml:space="preserve">Целта е предотвратяването на съмнения, че лицата заемащи висши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w:t>
      </w:r>
      <w:r w:rsidDel="00000000" w:rsidR="00000000" w:rsidRPr="00000000">
        <w:rPr>
          <w:rFonts w:ascii="Tahoma" w:cs="Tahoma" w:eastAsia="Tahoma" w:hAnsi="Tahoma"/>
          <w:sz w:val="17"/>
          <w:szCs w:val="17"/>
          <w:vertAlign w:val="baseline"/>
          <w:rtl w:val="0"/>
        </w:rPr>
        <w:t xml:space="preserve"> </w:t>
      </w:r>
      <w:r w:rsidDel="00000000" w:rsidR="00000000" w:rsidRPr="00000000">
        <w:rPr>
          <w:vertAlign w:val="baseline"/>
          <w:rtl w:val="0"/>
        </w:rPr>
        <w:t xml:space="preserve">Решение №5139/22.04.2021 г. по адм.д. №3005/2021 г. на ВАС).</w:t>
      </w:r>
    </w:p>
    <w:p w:rsidR="00000000" w:rsidDel="00000000" w:rsidP="00000000" w:rsidRDefault="00000000" w:rsidRPr="00000000" w14:paraId="00000067">
      <w:pPr>
        <w:ind w:firstLine="720"/>
        <w:jc w:val="both"/>
        <w:rPr>
          <w:vertAlign w:val="baseline"/>
        </w:rPr>
      </w:pPr>
      <w:r w:rsidDel="00000000" w:rsidR="00000000" w:rsidRPr="00000000">
        <w:rPr>
          <w:vertAlign w:val="baseline"/>
          <w:rtl w:val="0"/>
        </w:rPr>
        <w:t xml:space="preserve">Установеното от Комисията нарушение на </w:t>
      </w:r>
      <w:r w:rsidDel="00000000" w:rsidR="00000000" w:rsidRPr="00000000">
        <w:rPr>
          <w:color w:val="000000"/>
          <w:vertAlign w:val="baseline"/>
          <w:rtl w:val="0"/>
        </w:rPr>
        <w:t xml:space="preserve">чл. 58, изречение първо, предложение четвърто</w:t>
      </w:r>
      <w:r w:rsidDel="00000000" w:rsidR="00000000" w:rsidRPr="00000000">
        <w:rPr>
          <w:vertAlign w:val="baseline"/>
          <w:rtl w:val="0"/>
        </w:rPr>
        <w:t xml:space="preserve"> от ЗПКОНПИ,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68">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На основание чл. 81, ал. 1 от ЗПКОНПИ и във връзка с писмо на председателя на Общото събрание на НХА с вх.№ ЦУ01-57283#4/08.09.2022 г. на КПКОНПИ, на отнемане в полза на държавата подлежи сума в общ размер на 892.94 лв. (осемстотин деветдесет и два лева и деветдесет и четири стотинки), представляваща полученото от проф. Георги Янков средно дневно възнаграждение на 20.01.2021 г. и на 16.12.2021 г., датите на които същият е издал Заповед № 0014-О/20.01.2021 г. и Заповед № 0313-О/16.12.2021 г.</w:t>
      </w:r>
    </w:p>
    <w:p w:rsidR="00000000" w:rsidDel="00000000" w:rsidP="00000000" w:rsidRDefault="00000000" w:rsidRPr="00000000" w14:paraId="00000069">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На основание чл. 81, ал. 2 от ЗПКОНПИ, на отнемане в полза на държавата от проф. Георги Георгиев Янков подлежи и сумата в общ размер на 2 996,70 лв. (две хиляди деветстотин и деветдесет и шест лева и седемдесет стотинки) лв., представляваща доход в пари, получени от проф. Георги Янков, представляващи реализираната материална облага в резултат от конфликта на интереси.</w:t>
      </w:r>
    </w:p>
    <w:p w:rsidR="00000000" w:rsidDel="00000000" w:rsidP="00000000" w:rsidRDefault="00000000" w:rsidRPr="00000000" w14:paraId="0000006A">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6B">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 във връзка с чл. 171, ал. 1 от ЗПКОНПИ и чл. 81, ал. 1 от ЗПКОНПИ,</w:t>
      </w:r>
      <w:r w:rsidDel="00000000" w:rsidR="00000000" w:rsidRPr="00000000">
        <w:rPr>
          <w:rtl w:val="0"/>
        </w:rPr>
      </w:r>
    </w:p>
    <w:p w:rsidR="00000000" w:rsidDel="00000000" w:rsidP="00000000" w:rsidRDefault="00000000" w:rsidRPr="00000000" w14:paraId="0000006C">
      <w:pPr>
        <w:tabs>
          <w:tab w:val="center" w:leader="none" w:pos="709"/>
          <w:tab w:val="center" w:leader="none" w:pos="4153"/>
          <w:tab w:val="right" w:leader="none" w:pos="8306"/>
        </w:tabs>
        <w:ind w:firstLine="709"/>
        <w:jc w:val="both"/>
        <w:rPr>
          <w:b w:val="0"/>
          <w:bCs w:val="0"/>
          <w:color w:val="000000"/>
          <w:vertAlign w:val="baseline"/>
        </w:rPr>
      </w:pPr>
      <w:r w:rsidDel="00000000" w:rsidR="00000000" w:rsidRPr="00000000">
        <w:rPr>
          <w:rtl w:val="0"/>
        </w:rPr>
      </w:r>
    </w:p>
    <w:p w:rsidR="00000000" w:rsidDel="00000000" w:rsidP="00000000" w:rsidRDefault="00000000" w:rsidRPr="00000000" w14:paraId="0000006D">
      <w:pPr>
        <w:tabs>
          <w:tab w:val="center" w:leader="none" w:pos="709"/>
          <w:tab w:val="center" w:leader="none" w:pos="4153"/>
          <w:tab w:val="right" w:leader="none" w:pos="8306"/>
        </w:tabs>
        <w:ind w:firstLine="709"/>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6E">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6F">
      <w:pPr>
        <w:tabs>
          <w:tab w:val="center" w:leader="none" w:pos="709"/>
          <w:tab w:val="center" w:leader="none" w:pos="4153"/>
          <w:tab w:val="right" w:leader="none" w:pos="8306"/>
        </w:tabs>
        <w:ind w:firstLine="709"/>
        <w:jc w:val="both"/>
        <w:rPr>
          <w:vertAlign w:val="baseline"/>
        </w:rPr>
      </w:pPr>
      <w:r w:rsidDel="00000000" w:rsidR="00000000" w:rsidRPr="00000000">
        <w:rPr>
          <w:b w:val="1"/>
          <w:bCs w:val="1"/>
          <w:color w:val="000000"/>
          <w:vertAlign w:val="baseline"/>
          <w:rtl w:val="0"/>
        </w:rPr>
        <w:t xml:space="preserve">УСТАНОВЯВА</w:t>
      </w:r>
      <w:r w:rsidDel="00000000" w:rsidR="00000000" w:rsidRPr="00000000">
        <w:rPr>
          <w:color w:val="000000"/>
          <w:vertAlign w:val="baseline"/>
          <w:rtl w:val="0"/>
        </w:rPr>
        <w:t xml:space="preserve"> конфликт на интереси по отношение на </w:t>
      </w:r>
      <w:r w:rsidDel="00000000" w:rsidR="00000000" w:rsidRPr="00000000">
        <w:rPr>
          <w:vertAlign w:val="baseline"/>
          <w:rtl w:val="0"/>
        </w:rPr>
        <w:t xml:space="preserve">проф. Георги Янков</w:t>
      </w:r>
      <w:r w:rsidDel="00000000" w:rsidR="00000000" w:rsidRPr="00000000">
        <w:rPr>
          <w:color w:val="000000"/>
          <w:vertAlign w:val="baseline"/>
          <w:rtl w:val="0"/>
        </w:rPr>
        <w:t xml:space="preserve"> с </w:t>
      </w:r>
      <w:r w:rsidDel="00000000" w:rsidR="00000000" w:rsidRPr="00000000">
        <w:rPr>
          <w:vertAlign w:val="baseline"/>
          <w:rtl w:val="0"/>
        </w:rPr>
        <w:t xml:space="preserve">ЕГН </w:t>
      </w:r>
      <w:r w:rsidDel="00000000" w:rsidR="00000000" w:rsidRPr="00000000">
        <w:rPr>
          <w:color w:val="000000"/>
          <w:vertAlign w:val="baseline"/>
          <w:rtl w:val="0"/>
        </w:rPr>
        <w:t xml:space="preserve">**********</w:t>
      </w:r>
      <w:r w:rsidDel="00000000" w:rsidR="00000000" w:rsidRPr="00000000">
        <w:rPr>
          <w:vertAlign w:val="baseline"/>
          <w:rtl w:val="0"/>
        </w:rPr>
        <w:t xml:space="preserve">, ректор на НХА </w:t>
      </w:r>
      <w:r w:rsidDel="00000000" w:rsidR="00000000" w:rsidRPr="00000000">
        <w:rPr>
          <w:color w:val="000000"/>
          <w:vertAlign w:val="baseline"/>
          <w:rtl w:val="0"/>
        </w:rPr>
        <w:t xml:space="preserve">и лице, заемащо висша публична длъжност по смисъла на </w:t>
      </w:r>
      <w:r w:rsidDel="00000000" w:rsidR="00000000" w:rsidRPr="00000000">
        <w:rPr>
          <w:vertAlign w:val="baseline"/>
          <w:rtl w:val="0"/>
        </w:rPr>
        <w:t xml:space="preserve">чл. 6, ал. 1, т. 45 </w:t>
      </w:r>
      <w:r w:rsidDel="00000000" w:rsidR="00000000" w:rsidRPr="00000000">
        <w:rPr>
          <w:color w:val="000000"/>
          <w:vertAlign w:val="baseline"/>
          <w:rtl w:val="0"/>
        </w:rPr>
        <w:t xml:space="preserve">от ЗПКОНПИ, за това, че е издал </w:t>
      </w:r>
      <w:r w:rsidDel="00000000" w:rsidR="00000000" w:rsidRPr="00000000">
        <w:rPr>
          <w:vertAlign w:val="baseline"/>
          <w:rtl w:val="0"/>
        </w:rPr>
        <w:t xml:space="preserve">Заповед № 0014-О/20.01.2021 г. и Заповед № 0313-О/16.12.2021 г. с поименни списъци с индивидуализирани допълнителни възнаграждения</w:t>
      </w:r>
      <w:r w:rsidDel="00000000" w:rsidR="00000000" w:rsidRPr="00000000">
        <w:rPr>
          <w:color w:val="000000"/>
          <w:vertAlign w:val="baseline"/>
          <w:rtl w:val="0"/>
        </w:rPr>
        <w:t xml:space="preserve">, в свой частен интерес, в нарушение на разпоредбата на чл. 58, изречение първо, предложение четвърто от ЗПКОНПИ.</w:t>
      </w:r>
      <w:r w:rsidDel="00000000" w:rsidR="00000000" w:rsidRPr="00000000">
        <w:rPr>
          <w:rtl w:val="0"/>
        </w:rPr>
      </w:r>
    </w:p>
    <w:p w:rsidR="00000000" w:rsidDel="00000000" w:rsidP="00000000" w:rsidRDefault="00000000" w:rsidRPr="00000000" w14:paraId="00000070">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71">
      <w:pPr>
        <w:tabs>
          <w:tab w:val="center" w:leader="none" w:pos="709"/>
          <w:tab w:val="center" w:leader="none" w:pos="4153"/>
          <w:tab w:val="right" w:leader="none" w:pos="8306"/>
        </w:tabs>
        <w:ind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проф. Георги Янков</w:t>
      </w:r>
      <w:r w:rsidDel="00000000" w:rsidR="00000000" w:rsidRPr="00000000">
        <w:rPr>
          <w:color w:val="000000"/>
          <w:vertAlign w:val="baseline"/>
          <w:rtl w:val="0"/>
        </w:rPr>
        <w:t xml:space="preserve"> с </w:t>
      </w:r>
      <w:r w:rsidDel="00000000" w:rsidR="00000000" w:rsidRPr="00000000">
        <w:rPr>
          <w:vertAlign w:val="baseline"/>
          <w:rtl w:val="0"/>
        </w:rPr>
        <w:t xml:space="preserve">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С., ул. „</w:t>
      </w:r>
      <w:r w:rsidDel="00000000" w:rsidR="00000000" w:rsidRPr="00000000">
        <w:rPr>
          <w:color w:val="000000"/>
          <w:vertAlign w:val="baseline"/>
          <w:rtl w:val="0"/>
        </w:rPr>
        <w:t xml:space="preserve">**********</w:t>
      </w:r>
      <w:r w:rsidDel="00000000" w:rsidR="00000000" w:rsidRPr="00000000">
        <w:rPr>
          <w:vertAlign w:val="baseline"/>
          <w:rtl w:val="0"/>
        </w:rPr>
        <w:t xml:space="preserve">“ № </w:t>
      </w:r>
      <w:r w:rsidDel="00000000" w:rsidR="00000000" w:rsidRPr="00000000">
        <w:rPr>
          <w:color w:val="000000"/>
          <w:vertAlign w:val="baseline"/>
          <w:rtl w:val="0"/>
        </w:rPr>
        <w:t xml:space="preserve">**</w:t>
      </w:r>
      <w:r w:rsidDel="00000000" w:rsidR="00000000" w:rsidRPr="00000000">
        <w:rPr>
          <w:vertAlign w:val="baseline"/>
          <w:rtl w:val="0"/>
        </w:rPr>
        <w:t xml:space="preserve">, на основание чл. 171, ал. 1 от ЗПКОНПИ за осъществен конфликт на интереси по чл. 52 от ЗПКОНПИ, за нарушение на разпоредбата на </w:t>
      </w:r>
      <w:r w:rsidDel="00000000" w:rsidR="00000000" w:rsidRPr="00000000">
        <w:rPr>
          <w:color w:val="000000"/>
          <w:vertAlign w:val="baseline"/>
          <w:rtl w:val="0"/>
        </w:rPr>
        <w:t xml:space="preserve">чл. 58, изречение първо, предложение четвърто</w:t>
      </w:r>
      <w:r w:rsidDel="00000000" w:rsidR="00000000" w:rsidRPr="00000000">
        <w:rPr>
          <w:vertAlign w:val="baseline"/>
          <w:rtl w:val="0"/>
        </w:rPr>
        <w:t xml:space="preserve"> от ЗПКОНПИ, извършено в качеството му на ректор на НХА </w:t>
      </w:r>
      <w:r w:rsidDel="00000000" w:rsidR="00000000" w:rsidRPr="00000000">
        <w:rPr>
          <w:color w:val="000000"/>
          <w:vertAlign w:val="baseline"/>
          <w:rtl w:val="0"/>
        </w:rPr>
        <w:t xml:space="preserve">и лице, заемащо висша публична длъжност по смисъла на </w:t>
      </w:r>
      <w:r w:rsidDel="00000000" w:rsidR="00000000" w:rsidRPr="00000000">
        <w:rPr>
          <w:vertAlign w:val="baseline"/>
          <w:rtl w:val="0"/>
        </w:rPr>
        <w:t xml:space="preserve">чл. 6, ал. 1, т. 45 </w:t>
      </w:r>
      <w:r w:rsidDel="00000000" w:rsidR="00000000" w:rsidRPr="00000000">
        <w:rPr>
          <w:color w:val="000000"/>
          <w:vertAlign w:val="baseline"/>
          <w:rtl w:val="0"/>
        </w:rPr>
        <w:t xml:space="preserve">от ЗПКОНПИ</w:t>
      </w:r>
      <w:r w:rsidDel="00000000" w:rsidR="00000000" w:rsidRPr="00000000">
        <w:rPr>
          <w:vertAlign w:val="baseline"/>
          <w:rtl w:val="0"/>
        </w:rPr>
        <w:t xml:space="preserve">, на основание чл. 171, ал. 1 от ЗПКОНПИ.</w:t>
      </w:r>
    </w:p>
    <w:p w:rsidR="00000000" w:rsidDel="00000000" w:rsidP="00000000" w:rsidRDefault="00000000" w:rsidRPr="00000000" w14:paraId="00000072">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73">
      <w:pPr>
        <w:tabs>
          <w:tab w:val="center" w:leader="none" w:pos="709"/>
          <w:tab w:val="center" w:leader="none" w:pos="4153"/>
          <w:tab w:val="right" w:leader="none" w:pos="8306"/>
        </w:tabs>
        <w:ind w:firstLine="709"/>
        <w:jc w:val="both"/>
        <w:rPr>
          <w:vertAlign w:val="baseline"/>
        </w:rPr>
      </w:pPr>
      <w:r w:rsidDel="00000000" w:rsidR="00000000" w:rsidRPr="00000000">
        <w:rPr>
          <w:b w:val="1"/>
          <w:bCs w:val="1"/>
          <w:vertAlign w:val="baseline"/>
          <w:rtl w:val="0"/>
        </w:rPr>
        <w:t xml:space="preserve">ОТНЕМА: </w:t>
      </w:r>
      <w:r w:rsidDel="00000000" w:rsidR="00000000" w:rsidRPr="00000000">
        <w:rPr>
          <w:vertAlign w:val="baseline"/>
          <w:rtl w:val="0"/>
        </w:rPr>
        <w:t xml:space="preserve">в полза на държавата от проф. Георги Янков</w:t>
      </w:r>
      <w:r w:rsidDel="00000000" w:rsidR="00000000" w:rsidRPr="00000000">
        <w:rPr>
          <w:color w:val="000000"/>
          <w:vertAlign w:val="baseline"/>
          <w:rtl w:val="0"/>
        </w:rPr>
        <w:t xml:space="preserve"> с </w:t>
      </w:r>
      <w:r w:rsidDel="00000000" w:rsidR="00000000" w:rsidRPr="00000000">
        <w:rPr>
          <w:vertAlign w:val="baseline"/>
          <w:rtl w:val="0"/>
        </w:rPr>
        <w:t xml:space="preserve">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С., ул. „</w:t>
      </w:r>
      <w:r w:rsidDel="00000000" w:rsidR="00000000" w:rsidRPr="00000000">
        <w:rPr>
          <w:color w:val="000000"/>
          <w:vertAlign w:val="baseline"/>
          <w:rtl w:val="0"/>
        </w:rPr>
        <w:t xml:space="preserve">**********</w:t>
      </w:r>
      <w:r w:rsidDel="00000000" w:rsidR="00000000" w:rsidRPr="00000000">
        <w:rPr>
          <w:vertAlign w:val="baseline"/>
          <w:rtl w:val="0"/>
        </w:rPr>
        <w:t xml:space="preserve">“ № </w:t>
      </w:r>
      <w:r w:rsidDel="00000000" w:rsidR="00000000" w:rsidRPr="00000000">
        <w:rPr>
          <w:color w:val="000000"/>
          <w:vertAlign w:val="baseline"/>
          <w:rtl w:val="0"/>
        </w:rPr>
        <w:t xml:space="preserve">**</w:t>
      </w:r>
      <w:r w:rsidDel="00000000" w:rsidR="00000000" w:rsidRPr="00000000">
        <w:rPr>
          <w:vertAlign w:val="baseline"/>
          <w:rtl w:val="0"/>
        </w:rPr>
        <w:t xml:space="preserve">, сума в размер на: 892.94 лв. (осемстотин деветдесет и два лева и деветдесет и четири стотинки), представляваща средно дневно възнаграждение за датите на издаване на Заповед № 0014-О/20.01.2021 г. и Заповед № 0313-О/16.12.2021 г., получено от деянието, породило конфликт на интереси, на основание чл. 81, ал. 1 от ЗПКОНПИ.</w:t>
      </w:r>
    </w:p>
    <w:p w:rsidR="00000000" w:rsidDel="00000000" w:rsidP="00000000" w:rsidRDefault="00000000" w:rsidRPr="00000000" w14:paraId="00000074">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75">
      <w:pPr>
        <w:tabs>
          <w:tab w:val="center" w:leader="none" w:pos="709"/>
          <w:tab w:val="center" w:leader="none" w:pos="4153"/>
          <w:tab w:val="right" w:leader="none" w:pos="8306"/>
        </w:tabs>
        <w:ind w:firstLine="709"/>
        <w:jc w:val="both"/>
        <w:rPr>
          <w:vertAlign w:val="baseline"/>
        </w:rPr>
      </w:pPr>
      <w:r w:rsidDel="00000000" w:rsidR="00000000" w:rsidRPr="00000000">
        <w:rPr>
          <w:b w:val="1"/>
          <w:bCs w:val="1"/>
          <w:vertAlign w:val="baseline"/>
          <w:rtl w:val="0"/>
        </w:rPr>
        <w:t xml:space="preserve">ОТНЕМА: </w:t>
      </w:r>
      <w:r w:rsidDel="00000000" w:rsidR="00000000" w:rsidRPr="00000000">
        <w:rPr>
          <w:vertAlign w:val="baseline"/>
          <w:rtl w:val="0"/>
        </w:rPr>
        <w:t xml:space="preserve">в полза на държавата от проф. Георги Янков</w:t>
      </w:r>
      <w:r w:rsidDel="00000000" w:rsidR="00000000" w:rsidRPr="00000000">
        <w:rPr>
          <w:color w:val="000000"/>
          <w:vertAlign w:val="baseline"/>
          <w:rtl w:val="0"/>
        </w:rPr>
        <w:t xml:space="preserve"> с </w:t>
      </w:r>
      <w:r w:rsidDel="00000000" w:rsidR="00000000" w:rsidRPr="00000000">
        <w:rPr>
          <w:vertAlign w:val="baseline"/>
          <w:rtl w:val="0"/>
        </w:rPr>
        <w:t xml:space="preserve">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С., ул. „</w:t>
      </w:r>
      <w:r w:rsidDel="00000000" w:rsidR="00000000" w:rsidRPr="00000000">
        <w:rPr>
          <w:color w:val="000000"/>
          <w:vertAlign w:val="baseline"/>
          <w:rtl w:val="0"/>
        </w:rPr>
        <w:t xml:space="preserve">**********</w:t>
      </w:r>
      <w:r w:rsidDel="00000000" w:rsidR="00000000" w:rsidRPr="00000000">
        <w:rPr>
          <w:vertAlign w:val="baseline"/>
          <w:rtl w:val="0"/>
        </w:rPr>
        <w:t xml:space="preserve">“ № </w:t>
      </w:r>
      <w:r w:rsidDel="00000000" w:rsidR="00000000" w:rsidRPr="00000000">
        <w:rPr>
          <w:color w:val="000000"/>
          <w:vertAlign w:val="baseline"/>
          <w:rtl w:val="0"/>
        </w:rPr>
        <w:t xml:space="preserve">**</w:t>
      </w:r>
      <w:r w:rsidDel="00000000" w:rsidR="00000000" w:rsidRPr="00000000">
        <w:rPr>
          <w:vertAlign w:val="baseline"/>
          <w:rtl w:val="0"/>
        </w:rPr>
        <w:t xml:space="preserve">, сума в размер на: 2 996,70 лв. (две хиляди деветстотин и деветдесет и шест лева и седемдесет стотинки), представляваща получената материална облага, в резултат на установения конфликт на интереси, на основание чл. 81, ал. 2 от ЗПКОНПИ.</w:t>
      </w:r>
    </w:p>
    <w:p w:rsidR="00000000" w:rsidDel="00000000" w:rsidP="00000000" w:rsidRDefault="00000000" w:rsidRPr="00000000" w14:paraId="00000076">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77">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Сумата, посочена в настоящото решение, в размер на 8 889.64 лв. (осем хиляди осемстотин осемдесет и девет лева и шестдесет и четири стотинки), следва да се преведе по банкова сметка на КПКОНПИ:</w:t>
      </w:r>
    </w:p>
    <w:p w:rsidR="00000000" w:rsidDel="00000000" w:rsidP="00000000" w:rsidRDefault="00000000" w:rsidRPr="00000000" w14:paraId="00000078">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79">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7A">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7B">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7C">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На основание чл. 74, ал. 3 от ЗПКОНПИ, в седемдневен срок, считано от датата на уведомяване за решението, можете да заплатите доброволно сумата от 8 889.64 лв. (осем хиляди осемстотин осемдесет и девет лева и шестдесет и четири стотинки) по горепосочената банкова сметка.</w:t>
      </w:r>
      <w:r w:rsidDel="00000000" w:rsidR="00000000" w:rsidRPr="00000000">
        <w:rPr>
          <w:rtl w:val="0"/>
        </w:rPr>
      </w:r>
    </w:p>
    <w:p w:rsidR="00000000" w:rsidDel="00000000" w:rsidP="00000000" w:rsidRDefault="00000000" w:rsidRPr="00000000" w14:paraId="0000007D">
      <w:pPr>
        <w:tabs>
          <w:tab w:val="left" w:leader="none" w:pos="9356"/>
        </w:tabs>
        <w:ind w:firstLine="720"/>
        <w:jc w:val="both"/>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заинтересованото лице пред Административен съд София-град, по реда на Административнопроцесуалния кодекс, в 14-дневен срок от съобщаването му.</w:t>
      </w:r>
    </w:p>
    <w:p w:rsidR="00000000" w:rsidDel="00000000" w:rsidP="00000000" w:rsidRDefault="00000000" w:rsidRPr="00000000" w14:paraId="0000007E">
      <w:pPr>
        <w:tabs>
          <w:tab w:val="left" w:leader="none" w:pos="9356"/>
        </w:tabs>
        <w:ind w:firstLine="720"/>
        <w:jc w:val="both"/>
        <w:rPr>
          <w:vertAlign w:val="baseline"/>
        </w:rPr>
      </w:pPr>
      <w:r w:rsidDel="00000000" w:rsidR="00000000" w:rsidRPr="00000000">
        <w:rPr>
          <w:vertAlign w:val="baseline"/>
          <w:rtl w:val="0"/>
        </w:rPr>
        <w:t xml:space="preserve">Препис от решението да се изпрати на Софийска градска прокуратура, на основание чл. 75, т. 3 от ЗПКОНПИ.</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color w:val="000000"/>
          <w:vertAlign w:val="baseline"/>
          <w:rtl w:val="0"/>
        </w:rPr>
        <w:tab/>
        <w:t xml:space="preserve">Препис от решението да се изпрати на </w:t>
      </w:r>
      <w:r w:rsidDel="00000000" w:rsidR="00000000" w:rsidRPr="00000000">
        <w:rPr>
          <w:vertAlign w:val="baseline"/>
          <w:rtl w:val="0"/>
        </w:rPr>
        <w:t xml:space="preserve">проф. Георги Янков</w:t>
      </w:r>
      <w:r w:rsidDel="00000000" w:rsidR="00000000" w:rsidRPr="00000000">
        <w:rPr>
          <w:color w:val="000000"/>
          <w:vertAlign w:val="baseline"/>
          <w:rtl w:val="0"/>
        </w:rPr>
        <w:t xml:space="preserve"> – </w:t>
      </w:r>
      <w:r w:rsidDel="00000000" w:rsidR="00000000" w:rsidRPr="00000000">
        <w:rPr>
          <w:vertAlign w:val="baseline"/>
          <w:rtl w:val="0"/>
        </w:rPr>
        <w:t xml:space="preserve">ректор на НХА</w:t>
      </w:r>
      <w:r w:rsidDel="00000000" w:rsidR="00000000" w:rsidRPr="00000000">
        <w:rPr>
          <w:color w:val="000000"/>
          <w:vertAlign w:val="baseline"/>
          <w:rtl w:val="0"/>
        </w:rPr>
        <w:t xml:space="preserve">, на основание чл.75, т. 1 от ЗПКОНПИ.</w:t>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4">
      <w:pPr>
        <w:spacing w:line="276" w:lineRule="auto"/>
        <w:ind w:left="1416" w:firstLine="720"/>
        <w:rPr>
          <w:b w:val="0"/>
          <w:bCs w:val="0"/>
          <w:vertAlign w:val="baseline"/>
        </w:rPr>
      </w:pPr>
      <w:r w:rsidDel="00000000" w:rsidR="00000000" w:rsidRPr="00000000">
        <w:rPr>
          <w:b w:val="1"/>
          <w:bCs w:val="1"/>
          <w:color w:val="000000"/>
          <w:vertAlign w:val="baseline"/>
          <w:rtl w:val="0"/>
        </w:rPr>
        <w:tab/>
      </w: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85">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86">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87">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88">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89">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8A">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8B">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8C">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709" w:top="1134"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8F">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0">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9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9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93">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