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РС-389-25-073</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04.08.2025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Член: Антоанета Цонкова</w:t>
        <w:tab/>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КИ-182/30.06.2025 г. на Комисия за противодействие на корупцията (КПК) по сигнал с рег. № С-389/20.06.2025 г.</w:t>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Слав Монов – изпълнителен директор на Изпълнителна агенция „Автомобилна администрация“ (ИААА).</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че в средата на м. март 2025 г. за изпълнителен директор на Изпълнителна агенция „Автомобилна администрация“ е назначен Слав Монов. В същото време негова роднина по сватовство – Х. М., заемаща длъжността „директор“ на Дирекция „Човешки ресурси“ в изпълнителната агенция, е на пряко негово подчинение. Х. М. живее във фактическо съжителство на съпружески начала със С. М. – брат на Слав Монов, което обстоятелство е декларирано от нея в подадените декларации за имущество и интереси по Закона за противодействие на корупцията. С. М. и Х. М. имат общо дете – С. М.</w:t>
      </w:r>
    </w:p>
    <w:p w:rsidR="00000000" w:rsidDel="00000000" w:rsidP="00000000" w:rsidRDefault="00000000" w:rsidRPr="00000000" w14:paraId="0000000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Твърди се, че за първото тримесечие на 2025 г. изпълнителният директор, като работодател на М., й е разпределил средства за допълнително материално стимулиране.</w:t>
      </w:r>
    </w:p>
    <w:p w:rsidR="00000000" w:rsidDel="00000000" w:rsidP="00000000" w:rsidRDefault="00000000" w:rsidRPr="00000000" w14:paraId="00000010">
      <w:pPr>
        <w:tabs>
          <w:tab w:val="left" w:leader="none" w:pos="709"/>
          <w:tab w:val="left" w:leader="none" w:pos="3528"/>
        </w:tabs>
        <w:jc w:val="both"/>
        <w:rPr>
          <w:vertAlign w:val="baseline"/>
        </w:rPr>
      </w:pPr>
      <w:r w:rsidDel="00000000" w:rsidR="00000000" w:rsidRPr="00000000">
        <w:rPr>
          <w:color w:val="000000"/>
          <w:vertAlign w:val="baseline"/>
          <w:rtl w:val="0"/>
        </w:rPr>
        <w:t xml:space="preserve">  </w:t>
        <w:tab/>
      </w:r>
      <w:r w:rsidDel="00000000" w:rsidR="00000000" w:rsidRPr="00000000">
        <w:rPr>
          <w:vertAlign w:val="baseline"/>
          <w:rtl w:val="0"/>
        </w:rPr>
        <w:t xml:space="preserve">От министъра на транспорта и съобщенията са изискани  и с писмо с вх.№ КПК-9862-2/17.07.2025 г. на КПК са представени: Трудов договор № 25/14.03.2025 г. на Слав Монов.</w:t>
      </w:r>
    </w:p>
    <w:p w:rsidR="00000000" w:rsidDel="00000000" w:rsidP="00000000" w:rsidRDefault="00000000" w:rsidRPr="00000000" w14:paraId="00000011">
      <w:pPr>
        <w:tabs>
          <w:tab w:val="left" w:leader="none" w:pos="709"/>
          <w:tab w:val="left" w:leader="none" w:pos="3528"/>
        </w:tabs>
        <w:jc w:val="both"/>
        <w:rPr>
          <w:vertAlign w:val="baseline"/>
        </w:rPr>
      </w:pPr>
      <w:r w:rsidDel="00000000" w:rsidR="00000000" w:rsidRPr="00000000">
        <w:rPr>
          <w:vertAlign w:val="baseline"/>
          <w:rtl w:val="0"/>
        </w:rPr>
        <w:tab/>
        <w:t xml:space="preserve">Във връзка с твърденията в сигнала от Изпълнителния директор на Изпълнителна агенция „Автомобилна администрация“ са изискан  и с писмо с вх.№ КПК-9862-3/18.07.2025 г. на КПК е представен Трудов договор № 694/30.11.1988 г. за назначаване на Х. М. на длъжността „специалист ТРЗ и личен състав“ в ИААА, Допълнително споразумение № 05/04.01.2000 г., Заповед № 10/15.07.2007 г., Заповед № 584/30.01.2020 г. за преназначаване на Х. М. на длъжността „директор“ на Дирекция „Човешки ресурси“, длъжностна характеристика от 13.04.2020 г. за длъжността „директор“ на Дирекция „Човешки ресурси“, Списък на сумите за разпределение съгласно оценките към IV-то тримесечие за 2024 г., поименно и по длъжности, изплатени други начисления за ДМС по служители за периода от м. януари 2025 г. до м. юни 2025 г., Заповед № РД-01-77/27.01.2025 г. за определяне на суми за ДМС за постигнати резултати през четвъртото тримесечие на 2024 г., Заповед № РД-01-315/28.04.2025 г. за определяне на суми за ДМС за постигнати резултати през първото тримесечие на 2024 г. и заповеди за изменение на длъжностното и поименното разписание на длъжностите в ИААА за периода от 06.02.2025 г. до 03.07.2025 г.</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 в Търговски регистър и регистъра на юридическите лица с нестопанска цел на Агенция по вписванията (ТРРЮЛНЦ) и в Регистъра на трудовите договори на Национален осигурителен институт.</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на лицата, заемащи висши публични длъжности на Комисията за противодействие на корупцията.</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8">
      <w:pPr>
        <w:tabs>
          <w:tab w:val="left" w:leader="none" w:pos="709"/>
          <w:tab w:val="left" w:leader="none" w:pos="3528"/>
        </w:tabs>
        <w:jc w:val="both"/>
        <w:rPr>
          <w:vertAlign w:val="baseline"/>
        </w:rPr>
      </w:pPr>
      <w:r w:rsidDel="00000000" w:rsidR="00000000" w:rsidRPr="00000000">
        <w:rPr>
          <w:vertAlign w:val="baseline"/>
          <w:rtl w:val="0"/>
        </w:rPr>
        <w:tab/>
        <w:t xml:space="preserve">Слав Монов заема длъжността „изпълнителен директор“ на Изпълнителна агенция „Автомобилна администрация“ по силата на трудов договор № 25/14.03.2025 г., сключен  на основание чл. 67, ал. 1 т. 1 от КТ  във вр. с чл. 54, ал. 4 и ал. 5 от Закона за администрацията, сключен с министъра на транспорта и съобщенията, считано от 17.03.2025 г.</w:t>
      </w:r>
    </w:p>
    <w:p w:rsidR="00000000" w:rsidDel="00000000" w:rsidP="00000000" w:rsidRDefault="00000000" w:rsidRPr="00000000" w14:paraId="0000001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От извършена справка в Регистър НБД „Население“ се установява, че Слав Монов е брат на М. Й. М. М. Й. М. и Х. Т. М. имат общо дете – С. М. М., родена на 17.01.2012 г. М. Й. М., Х. Т. М. и С. М. М. имат общ настоящ и постоянен адрес в гр. С.</w:t>
      </w:r>
    </w:p>
    <w:p w:rsidR="00000000" w:rsidDel="00000000" w:rsidP="00000000" w:rsidRDefault="00000000" w:rsidRPr="00000000" w14:paraId="0000001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Х. Т. М. заема длъжността „директор“ на Дирекция „Човешки ресурси“ в Изпълнителна агенция „Автомобилна администрация“ по силата на Заповед № 584/30.01.2020 г. за преназначаване от длъжността „началник отдел“ Човешки ресурси, издадена от Б. Р. – изпълнителен директор, считано от 01.02.2020 г.</w:t>
      </w:r>
    </w:p>
    <w:p w:rsidR="00000000" w:rsidDel="00000000" w:rsidP="00000000" w:rsidRDefault="00000000" w:rsidRPr="00000000" w14:paraId="0000001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28.04.2025 г. Слав Монов, в качеството си на Изпълнителен директор на Изпълнителна агенция „Автомобилна администрация“ е издал Заповед № РД-01-315/28.04.2025 г., на основание чл. 67, ал. 7, т. 5 от Закона за държавния служител, чл. 25 от Наредбата за заплатите на служителите в държавната администрация, чл. 5, чл. 17, т. 6 и чл. 23 от Вътрешните правила за работната заплата в ИААА, с която определя сума за допълнителни възнаграждения за постигнати резултати през първото тримесечие на 2025 г. в размер на 219 503 лв.</w:t>
      </w:r>
    </w:p>
    <w:p w:rsidR="00000000" w:rsidDel="00000000" w:rsidP="00000000" w:rsidRDefault="00000000" w:rsidRPr="00000000" w14:paraId="0000001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 т. 3 от заповедта определя оценки за дейността на административните звена през първото тримесечие на 2025 г., съгласно приложения формуляр за определяне на оценките за постигнати резултати на дирекциите в ИААА.</w:t>
      </w:r>
    </w:p>
    <w:p w:rsidR="00000000" w:rsidDel="00000000" w:rsidP="00000000" w:rsidRDefault="00000000" w:rsidRPr="00000000" w14:paraId="0000001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 т. 4 от заповедта определя оценки на ръководителите в административните звена през първото тримесечие на 2025 г., съгласно приложения формуляр за определяне на оценките и допълнителните възнаграждения за постигнати резултати на директорите на дирекции в ИААА.</w:t>
      </w:r>
    </w:p>
    <w:p w:rsidR="00000000" w:rsidDel="00000000" w:rsidP="00000000" w:rsidRDefault="00000000" w:rsidRPr="00000000" w14:paraId="0000001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Контрола по изпълнение на заповедта е възложен на главния секретар на ИААА.</w:t>
      </w:r>
    </w:p>
    <w:p w:rsidR="00000000" w:rsidDel="00000000" w:rsidP="00000000" w:rsidRDefault="00000000" w:rsidRPr="00000000" w14:paraId="0000001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Видно от Списък на сумите за разпределение, съгласно оценките през първото тримесечие за 2025 г., по структурни звена и длъжностни наименования, на Х. Т. М., заемаща длъжността „директор“ на Дирекция „Човешки ресурси“ в ИААА е определена сума за допълнително възнаграждение в размер на 798 (седемстотин деветдесет и осем) лв.</w:t>
      </w:r>
    </w:p>
    <w:p w:rsidR="00000000" w:rsidDel="00000000" w:rsidP="00000000" w:rsidRDefault="00000000" w:rsidRPr="00000000" w14:paraId="00000020">
      <w:pPr>
        <w:tabs>
          <w:tab w:val="left" w:leader="none" w:pos="709"/>
          <w:tab w:val="left" w:leader="none" w:pos="3528"/>
          <w:tab w:val="left" w:leader="none" w:pos="9639"/>
        </w:tabs>
        <w:jc w:val="both"/>
        <w:rPr>
          <w:vertAlign w:val="baselin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w:t>
      </w:r>
      <w:r w:rsidDel="00000000" w:rsidR="00000000" w:rsidRPr="00000000">
        <w:rPr>
          <w:vertAlign w:val="baseline"/>
          <w:rtl w:val="0"/>
        </w:rPr>
        <w:t xml:space="preserve">на незаконно придобитото имущество (ЗПКОНПИ) (отм.), респективно по смисъла на </w:t>
      </w:r>
      <w:r w:rsidDel="00000000" w:rsidR="00000000" w:rsidRPr="00000000">
        <w:rPr>
          <w:color w:val="000000"/>
          <w:vertAlign w:val="baseline"/>
          <w:rtl w:val="0"/>
        </w:rPr>
        <w:t xml:space="preserve">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Слав Монов, в качеството си на изпълнителен директор на Изпълнителна агенция „Автомобилна администрация“ е лице, заемащо публична длъжност по смисъла на чл. 6, ал. 1, т. 18 от ЗПК</w:t>
      </w:r>
      <w:r w:rsidDel="00000000" w:rsidR="00000000" w:rsidRPr="00000000">
        <w:rPr>
          <w:vertAlign w:val="baseline"/>
          <w:rtl w:val="0"/>
        </w:rPr>
        <w:t xml:space="preserve"> </w:t>
      </w:r>
      <w:r w:rsidDel="00000000" w:rsidR="00000000" w:rsidRPr="00000000">
        <w:rPr>
          <w:color w:val="000000"/>
          <w:vertAlign w:val="baseline"/>
          <w:rtl w:val="0"/>
        </w:rPr>
        <w:t xml:space="preserve">и компетентна да се произнесе относно наличието или липсата на конфликт на интереси по отношение на същия е Комисията за противодействие на корупцията.</w:t>
        <w:tab/>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Закона за противодействие на корупцията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§1, т. 12 от ДР на ЗПК „Фактическо съжителство на съпружески начала“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М. Й. М. и Х. Т. М. имат общо дете и общ настоящ и постоянен адрес, обстоятелство налагащо извода, че същите са във фактическо съжителство на съпружески начала, по смисъла на §1, т. 12 от ДР на ЗПК.</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Х. Т. М. от 01.02.2020 заема длъжността „директор“ на Дирекция „Човешки ресурси“ в Изпълнителна агенция „Автомобилна администрация“ по силата на Заповед № 584/30.01.2020 г., издадена от Б. Р. в качеството му на изпълнителен директор.</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в изпълнение на правомощията си на изпълнителен директор на Изпълнителна агенция „Автомобилна администрация“ Слав в Монов е издал Заповед № РД-01-315/28.04.2025 г., с която определя сума за допълнителни възнаграждения за постигнати резултати през първото тримесечие на 2025 г. в общ размер на 219 503 лв., на ръководителите в административните звена, въз основа на формуляра за определяне на оценките и допълнителните възнаграждения за постигнати резултати на директорите на дирекции в ИААА, в това число и на Х. Т. М., заемаща длъжността „директор“ на Дирекция „Човешки ресурси“ в Изпълнителна агенция „Автомобилна администрация“ – в размер на 798 (седемстотин деветдесет и осем) лв.</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Слав Монов е брат на М. Й. М., живеещ на съпружески начала с Х. Т. М., като помежду им липсва сключен граждански брак, не може да обоснове свързаност по §1, т. 9 от ДР на ЗПК между Слав Монов и Х. Т. М. Това е така, тъй като в българското законодателство не се съдържа правна разпоредба, приравняваща роднините на две лица, живеещи на съпружески начала, на роднини по сватовство. Съществуващата уредбата разграничава два вида сватовство – връзка между съпруга и роднините на другия съпруг и връзка между роднините на единия съпруг и роднините на другия съпруг (между сватовете), като и при двата случая сватовството е последица на брака.</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При липсата на установена свързаност, липсва и частният интерес от евентуално упражнените от овластеното лице правомощия по служба. Липсата на упражнени правомощия по служба или липсата на частен интерес от упражнени такива от лицето, заемащо публична длъжност, изключват наличието на нарушение на разпоредбите на Глава Осма, Раздел II от ЗПК, което води и до липсата на конфликт на интереси по отношение на Слав Монов в качеството му на изпълнителен директор на Изпълнителна агенция „Автомобилна администрация“  - лице, заемащо публична длъжност по смисъла на чл. 6, ал. 1, т. 18 от ЗПК.</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до липсата на конфликт на интереси, по отношение на </w:t>
      </w:r>
      <w:r w:rsidDel="00000000" w:rsidR="00000000" w:rsidRPr="00000000">
        <w:rPr>
          <w:color w:val="000000"/>
          <w:vertAlign w:val="baseline"/>
          <w:rtl w:val="0"/>
        </w:rPr>
        <w:t xml:space="preserve">Слав Монов, в качеството му на изпълнителен директор на Изпълнителна агенция „Автомобилна администрация“ и лице заемащо публична длъжност по смисъла на чл. 6, ал. 1, т. 18 от ДР на ЗПК.</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color w:val="000000"/>
          <w:vertAlign w:val="baseline"/>
          <w:rtl w:val="0"/>
        </w:rPr>
        <w:tab/>
        <w:t xml:space="preserve">НЕ 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w:t>
      </w:r>
      <w:r w:rsidDel="00000000" w:rsidR="00000000" w:rsidRPr="00000000">
        <w:rPr>
          <w:color w:val="000000"/>
          <w:vertAlign w:val="baseline"/>
          <w:rtl w:val="0"/>
        </w:rPr>
        <w:t xml:space="preserve">Слав Монов </w:t>
      </w:r>
      <w:r w:rsidDel="00000000" w:rsidR="00000000" w:rsidRPr="00000000">
        <w:rPr>
          <w:vertAlign w:val="baseline"/>
          <w:rtl w:val="0"/>
        </w:rPr>
        <w:t xml:space="preserve">с ЕГН *********, изпълнителен директор на Изпълнителна агенция „Автомобилна администрация“ и лице, заемащо публична длъжност по смисъла на </w:t>
      </w:r>
      <w:r w:rsidDel="00000000" w:rsidR="00000000" w:rsidRPr="00000000">
        <w:rPr>
          <w:color w:val="000000"/>
          <w:vertAlign w:val="baseline"/>
          <w:rtl w:val="0"/>
        </w:rPr>
        <w:t xml:space="preserve">чл. 6, ал. 1, т. 18 от ЗПК</w:t>
      </w:r>
      <w:r w:rsidDel="00000000" w:rsidR="00000000" w:rsidRPr="00000000">
        <w:rPr>
          <w:vertAlign w:val="baseline"/>
          <w:rtl w:val="0"/>
        </w:rPr>
        <w:t xml:space="preserve">, във връзка с издаването на Заповед РД-01-315/28.04.2025 г., поради липса на частен интерес – негов или на свързано с него лице по </w:t>
      </w:r>
      <w:r w:rsidDel="00000000" w:rsidR="00000000" w:rsidRPr="00000000">
        <w:rPr>
          <w:color w:val="000000"/>
          <w:vertAlign w:val="baseline"/>
          <w:rtl w:val="0"/>
        </w:rPr>
        <w:t xml:space="preserve">смисъла </w:t>
      </w:r>
      <w:r w:rsidDel="00000000" w:rsidR="00000000" w:rsidRPr="00000000">
        <w:rPr>
          <w:vertAlign w:val="baseline"/>
          <w:rtl w:val="0"/>
        </w:rPr>
        <w:t xml:space="preserve">на </w:t>
      </w:r>
      <w:r w:rsidDel="00000000" w:rsidR="00000000" w:rsidRPr="00000000">
        <w:rPr>
          <w:color w:val="000000"/>
          <w:vertAlign w:val="baseline"/>
          <w:rtl w:val="0"/>
        </w:rPr>
        <w:t xml:space="preserve">§ 1, т. 9, б. „а“ от ДР на ЗПК.</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4"/>
        <w:jc w:val="both"/>
        <w:rPr>
          <w:vertAlign w:val="baseline"/>
        </w:rPr>
      </w:pPr>
      <w:r w:rsidDel="00000000" w:rsidR="00000000" w:rsidRPr="00000000">
        <w:rPr>
          <w:vertAlign w:val="baseline"/>
          <w:rtl w:val="0"/>
        </w:rPr>
        <w:tab/>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142"/>
        <w:jc w:val="both"/>
        <w:rPr>
          <w:i w:val="0"/>
          <w:iCs w:val="0"/>
          <w:vertAlign w:val="baseline"/>
        </w:rPr>
      </w:pPr>
      <w:r w:rsidDel="00000000" w:rsidR="00000000" w:rsidRPr="00000000">
        <w:rPr>
          <w:vertAlign w:val="baseline"/>
          <w:rtl w:val="0"/>
        </w:rPr>
        <w:tab/>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37">
      <w:pPr>
        <w:tabs>
          <w:tab w:val="left" w:leader="none" w:pos="426"/>
        </w:tabs>
        <w:ind w:left="-284" w:firstLine="0"/>
        <w:jc w:val="both"/>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426"/>
        </w:tabs>
        <w:ind w:left="-284" w:firstLine="0"/>
        <w:jc w:val="both"/>
        <w:rPr>
          <w:b w:val="0"/>
          <w:bCs w:val="0"/>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0"/>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ab/>
        <w:t xml:space="preserve">КОМИСИЯ:</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s>
        <w:spacing w:line="276" w:lineRule="auto"/>
        <w:ind w:right="-1"/>
        <w:jc w:val="both"/>
        <w:rPr>
          <w:b w:val="0"/>
          <w:bCs w:val="0"/>
          <w:color w:val="000000"/>
          <w:vertAlign w:val="baseline"/>
        </w:rPr>
      </w:pPr>
      <w:r w:rsidDel="00000000" w:rsidR="00000000" w:rsidRPr="00000000">
        <w:rPr>
          <w:rtl w:val="0"/>
        </w:rPr>
      </w:r>
    </w:p>
    <w:p w:rsidR="00000000" w:rsidDel="00000000" w:rsidP="00000000" w:rsidRDefault="00000000" w:rsidRPr="00000000" w14:paraId="0000003B">
      <w:pPr>
        <w:spacing w:line="276" w:lineRule="auto"/>
        <w:ind w:left="2160" w:right="-1" w:firstLine="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3C">
      <w:pPr>
        <w:spacing w:line="276" w:lineRule="auto"/>
        <w:ind w:right="-1" w:firstLine="720"/>
        <w:rPr>
          <w:b w:val="0"/>
          <w:bCs w:val="0"/>
          <w:vertAlign w:val="baseline"/>
        </w:rPr>
      </w:pPr>
      <w:r w:rsidDel="00000000" w:rsidR="00000000" w:rsidRPr="00000000">
        <w:rPr>
          <w:rtl w:val="0"/>
        </w:rPr>
      </w:r>
    </w:p>
    <w:p w:rsidR="00000000" w:rsidDel="00000000" w:rsidP="00000000" w:rsidRDefault="00000000" w:rsidRPr="00000000" w14:paraId="0000003D">
      <w:pPr>
        <w:spacing w:line="276" w:lineRule="auto"/>
        <w:ind w:left="2160" w:right="-1" w:firstLine="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E">
      <w:pPr>
        <w:spacing w:line="276" w:lineRule="auto"/>
        <w:ind w:left="2160" w:right="-1" w:firstLine="0"/>
        <w:rPr>
          <w:b w:val="0"/>
          <w:bCs w:val="0"/>
          <w:vertAlign w:val="baseline"/>
        </w:rPr>
      </w:pPr>
      <w:r w:rsidDel="00000000" w:rsidR="00000000" w:rsidRPr="00000000">
        <w:rPr>
          <w:rtl w:val="0"/>
        </w:rPr>
      </w:r>
    </w:p>
    <w:p w:rsidR="00000000" w:rsidDel="00000000" w:rsidP="00000000" w:rsidRDefault="00000000" w:rsidRPr="00000000" w14:paraId="0000003F">
      <w:pPr>
        <w:spacing w:line="276" w:lineRule="auto"/>
        <w:ind w:left="2160" w:right="-1" w:firstLine="0"/>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40">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284" w:top="1134" w:left="1134" w:right="1183"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43">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4">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47">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