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РС-389-24-141</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02.12.2024 г., в град София, Комисията за противодействие на корупцията /КПК/, в състав:</w:t>
      </w:r>
    </w:p>
    <w:p w:rsidR="00000000" w:rsidDel="00000000" w:rsidP="00000000" w:rsidRDefault="00000000" w:rsidRPr="00000000" w14:paraId="00000006">
      <w:pPr>
        <w:tabs>
          <w:tab w:val="left" w:leader="none" w:pos="426"/>
        </w:tabs>
        <w:jc w:val="both"/>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Заместник-председател: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9"/>
        <w:jc w:val="both"/>
        <w:rPr>
          <w:b w:val="0"/>
          <w:bCs w:val="0"/>
          <w:sz w:val="24"/>
          <w:szCs w:val="24"/>
          <w:vertAlign w:val="baseline"/>
        </w:rPr>
      </w:pPr>
      <w:r w:rsidDel="00000000" w:rsidR="00000000" w:rsidRPr="00000000">
        <w:rPr>
          <w:b w:val="1"/>
          <w:bCs w:val="1"/>
          <w:sz w:val="24"/>
          <w:szCs w:val="24"/>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ind w:firstLine="709"/>
        <w:jc w:val="both"/>
        <w:rPr>
          <w:color w:val="000000"/>
          <w:sz w:val="24"/>
          <w:szCs w:val="24"/>
          <w:vertAlign w:val="baseline"/>
        </w:rPr>
      </w:pPr>
      <w:r w:rsidDel="00000000" w:rsidR="00000000" w:rsidRPr="00000000">
        <w:rPr>
          <w:rtl w:val="0"/>
        </w:rPr>
      </w:r>
    </w:p>
    <w:p w:rsidR="00000000" w:rsidDel="00000000" w:rsidP="00000000" w:rsidRDefault="00000000" w:rsidRPr="00000000" w14:paraId="0000000D">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и чл. 13, ал. 1, т. 8 от Закона за противодействие на корупцията (ЗПК) (обн., ДВ бр. 84 от 06.10.2023 г.), образувано въз основа на Решение на Комисията за противодействие на корупцията (КПК) № КИ-211 от 28.05.2024 г. по сигнал с рег. № С-389/13.05.2024 г. на КПК, с което е постановено и извършване на проверка по чл. 13, ал. 1, т. 8 от ЗПК.</w:t>
      </w:r>
    </w:p>
    <w:p w:rsidR="00000000" w:rsidDel="00000000" w:rsidP="00000000" w:rsidRDefault="00000000" w:rsidRPr="00000000" w14:paraId="0000000E">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Константин Арабаджиев – член на Комисията ***</w:t>
      </w:r>
      <w:r w:rsidDel="00000000" w:rsidR="00000000" w:rsidRPr="00000000">
        <w:rPr>
          <w:sz w:val="24"/>
          <w:szCs w:val="24"/>
          <w:vertAlign w:val="baseline"/>
          <w:rtl w:val="0"/>
        </w:rPr>
        <w:t xml:space="preserve">.</w:t>
      </w:r>
      <w:r w:rsidDel="00000000" w:rsidR="00000000" w:rsidRPr="00000000">
        <w:rPr>
          <w:rtl w:val="0"/>
        </w:rPr>
      </w:r>
    </w:p>
    <w:p w:rsidR="00000000" w:rsidDel="00000000" w:rsidP="00000000" w:rsidRDefault="00000000" w:rsidRPr="00000000" w14:paraId="0000000F">
      <w:pPr>
        <w:ind w:firstLine="708"/>
        <w:jc w:val="both"/>
        <w:rPr>
          <w:color w:val="000000"/>
          <w:sz w:val="24"/>
          <w:szCs w:val="24"/>
          <w:vertAlign w:val="baseline"/>
        </w:rPr>
      </w:pPr>
      <w:r w:rsidDel="00000000" w:rsidR="00000000" w:rsidRPr="00000000">
        <w:rPr>
          <w:color w:val="000000"/>
          <w:sz w:val="24"/>
          <w:szCs w:val="24"/>
          <w:vertAlign w:val="baseline"/>
          <w:rtl w:val="0"/>
        </w:rPr>
        <w:t xml:space="preserve">В сигнала са изложени твърдения, че Константин Арабаджиев до избирането му за член на К** през 2015 г., е бил акционер в дружество „***“ АД. След избирането му, се е разпоредил с притежаваните от него акции на посоченото дружеството в полза на майка си С. А.. Въпреки това, Арабаджиев продължава да посещава общите събрания на акционерите в дружеството, да участва в обсъжданията и във вземането на решения, като за подписване под решенията, взети на събранията, предоставя документите на С. А.</w:t>
      </w:r>
    </w:p>
    <w:p w:rsidR="00000000" w:rsidDel="00000000" w:rsidP="00000000" w:rsidRDefault="00000000" w:rsidRPr="00000000" w14:paraId="00000010">
      <w:pPr>
        <w:ind w:firstLine="708"/>
        <w:jc w:val="both"/>
        <w:rPr>
          <w:color w:val="000000"/>
          <w:sz w:val="24"/>
          <w:szCs w:val="24"/>
          <w:vertAlign w:val="baseline"/>
        </w:rPr>
      </w:pPr>
      <w:r w:rsidDel="00000000" w:rsidR="00000000" w:rsidRPr="00000000">
        <w:rPr>
          <w:color w:val="000000"/>
          <w:sz w:val="24"/>
          <w:szCs w:val="24"/>
          <w:vertAlign w:val="baseline"/>
          <w:rtl w:val="0"/>
        </w:rPr>
        <w:t xml:space="preserve">Твърди се също, че Константин Арабаджиев е подписал лично на 14.01.2021 г., обратната разписка, в която като получател на адресиран документ е посочена майка му С. А., в качеството й на акционер в дружество „***“ АД. През м. февруари 2022 г. Арабаджиев е присъствал лично на среща, проведена в хотел на територията на гр. С., където е обсъждано подписване на спогодба за уреждане на финансови отношения между акционерите на дружество „***“ АД, като активно участие в разговорите е вземал Арабаджиев. С. А. не е присъствала на срещата. Тези му действия сочат за това, че той е действителният собственик на акциите на майка му, което води до несъвместимост със заеманата от него длъжност.</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sz w:val="24"/>
          <w:szCs w:val="24"/>
          <w:vertAlign w:val="baseline"/>
        </w:rPr>
      </w:pPr>
      <w:r w:rsidDel="00000000" w:rsidR="00000000" w:rsidRPr="00000000">
        <w:rPr>
          <w:color w:val="000000"/>
          <w:sz w:val="24"/>
          <w:szCs w:val="24"/>
          <w:vertAlign w:val="baseline"/>
          <w:rtl w:val="0"/>
        </w:rPr>
        <w:tab/>
        <w:t xml:space="preserve">С оглед на твърденията в сигнала, Комисията е изискала и са представени информация и заверени копия на следните доказателства: С писмо вх. № КПК-7713-1/19.06.2024 г. от Ръководителя на Г. и. на ** на Република България са представени: Решение № 679 от 19 септември 2022 г. на ** на Република България; Заповед № КВ-784/20.09.2022 г. на *** на РБ; Заповед № КВ-25/05.02.2021 г. на *** на РБ; Решение № 346 от 22 май 2024 г. на *** на РБ; Заповед № КВ-289/22.05.2024 г. на ** на РБ; писмо с вх. № 02.04-489 от 27.09.2022 г. по описа на *** на РБ, подписано от Арабаджиев, ведно подадени от същия декларация по чл. 35, ал. 1, т. 1 от ЗПКОНПИ /отм./ - вх. № 02.12-1 от 27.09.2022 г. по описа на ** на РБългария/  и декларация за обстоятелствата по чл. 19, ал. 7 от Закона за администрацията /с вх. № 02.12-1/27.09.2022 г. по описа на ** на РБългария/; копие на Заявление от Арабаджиев, подписано с дата 15.10.2022 г. адресирано до Сдружение „***“; копие на касов бон за приемане на кореспондентската пратка, с посочена дата 19.10.2022 г. и известие за доставяне. С писмо изх. № КПК-7713-2/21.08.2024 г. на КПК, изпратено на посочения в регистър Булстат адрес за кореспонденция и на адрес по седалище и управление е изискано от председателя на Управителния съвет и управляващ Сдружение „****“ да предостави информация и заверено копие на постъпило при сдружението, подадено от Константин Арабаджиев заявление за освобождаването му като член на Управителния съвет на същото, но същите са се върнали в КПК в цялост, отбелязани като „непотърсено“ и като „получателят, непознат на адреса“. От Агенция по вписванията са изискани от Комисията с писмо информация и документи по отношение на посоченото сдружение, в отговор на което с писмо вх. № КПК-7713-5/22.10.2024 г. н КПК е представена информация. От председателя на С. о. съд с писмо вх. № КПК-7713-7/05.11.2024 г. на КПК е представена информация и следните заверени документи: Удостоверение за актуално състояние от 29.10.2024 г., по ф.д. № 597/1999 г. по описа на съда на Сдужение „****“, заверено копие на Устава на сдружението, списък на Управителния съвет и Решение № 298/02.08.1999 г. на С. о. съд за вписването му в регистъра на юридическите лица с нестопанска цел. С писмо вх. № КПК-7713-10/15.11.2024 г. на КПК, директорът на Териториална дирекция на Национална агенция за приходите /НАП/ С., Офис С.-о., представя информация за липса на подадени от Сдужение „****“ годишни декларации по чл. 92 от ЗКПО за данчния финансов резултат и дължим годишен корпоративен данък и годишни финансови отчети за данъчните 2021, 2022 и 2023 години. С писмо вх. № КПК-7713-11/22.11.2024 г. на КПК, председателят на Националния статистически институт представя информация, че няма подадени документи от Сдружение „***“. </w:t>
      </w:r>
    </w:p>
    <w:p w:rsidR="00000000" w:rsidDel="00000000" w:rsidP="00000000" w:rsidRDefault="00000000" w:rsidRPr="00000000" w14:paraId="00000012">
      <w:pPr>
        <w:jc w:val="both"/>
        <w:rPr>
          <w:sz w:val="24"/>
          <w:szCs w:val="24"/>
          <w:vertAlign w:val="baseline"/>
        </w:rPr>
      </w:pPr>
      <w:r w:rsidDel="00000000" w:rsidR="00000000" w:rsidRPr="00000000">
        <w:rPr>
          <w:color w:val="000000"/>
          <w:sz w:val="24"/>
          <w:szCs w:val="24"/>
          <w:vertAlign w:val="baseline"/>
          <w:rtl w:val="0"/>
        </w:rPr>
        <w:tab/>
      </w:r>
      <w:r w:rsidDel="00000000" w:rsidR="00000000" w:rsidRPr="00000000">
        <w:rPr>
          <w:sz w:val="24"/>
          <w:szCs w:val="24"/>
          <w:vertAlign w:val="baseline"/>
          <w:rtl w:val="0"/>
        </w:rPr>
        <w:t xml:space="preserve">Служебно са извършени справки в Регистър НБД „Население“, Търговски регистър и регистър на юридическите лица с нестопанска цел /ТРРЮЛНЦ/, Регистър Булстат, електронната интернет страница на </w:t>
      </w:r>
      <w:r w:rsidDel="00000000" w:rsidR="00000000" w:rsidRPr="00000000">
        <w:rPr>
          <w:color w:val="000000"/>
          <w:sz w:val="24"/>
          <w:szCs w:val="24"/>
          <w:vertAlign w:val="baseline"/>
          <w:rtl w:val="0"/>
        </w:rPr>
        <w:t xml:space="preserve">Комисия **, Правно-информационната система на *** и Регистър на уведомленията за трудовите договори и уведомления за промяна на работодател.</w:t>
      </w:r>
      <w:r w:rsidDel="00000000" w:rsidR="00000000" w:rsidRPr="00000000">
        <w:rPr>
          <w:sz w:val="24"/>
          <w:szCs w:val="24"/>
          <w:vertAlign w:val="baseline"/>
          <w:rtl w:val="0"/>
        </w:rPr>
        <w:t xml:space="preserve"> </w:t>
      </w:r>
    </w:p>
    <w:p w:rsidR="00000000" w:rsidDel="00000000" w:rsidP="00000000" w:rsidRDefault="00000000" w:rsidRPr="00000000" w14:paraId="00000013">
      <w:pPr>
        <w:jc w:val="both"/>
        <w:rPr>
          <w:sz w:val="24"/>
          <w:szCs w:val="24"/>
          <w:vertAlign w:val="baseline"/>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ind w:right="-1"/>
        <w:jc w:val="center"/>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sz w:val="24"/>
          <w:szCs w:val="24"/>
          <w:vertAlign w:val="baseline"/>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sz w:val="24"/>
          <w:szCs w:val="24"/>
          <w:vertAlign w:val="baseline"/>
        </w:rPr>
      </w:pPr>
      <w:r w:rsidDel="00000000" w:rsidR="00000000" w:rsidRPr="00000000">
        <w:rPr>
          <w:color w:val="000000"/>
          <w:sz w:val="24"/>
          <w:szCs w:val="24"/>
          <w:vertAlign w:val="baseline"/>
          <w:rtl w:val="0"/>
        </w:rPr>
        <w:tab/>
        <w:t xml:space="preserve">Сигналът е подаден от лице, с посочени три имена, адрес и телефон за контакт, и е подписан.</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sz w:val="24"/>
          <w:szCs w:val="24"/>
          <w:vertAlign w:val="baseline"/>
        </w:rPr>
      </w:pPr>
      <w:r w:rsidDel="00000000" w:rsidR="00000000" w:rsidRPr="00000000">
        <w:rPr>
          <w:color w:val="000000"/>
          <w:sz w:val="24"/>
          <w:szCs w:val="24"/>
          <w:vertAlign w:val="baseline"/>
          <w:rtl w:val="0"/>
        </w:rPr>
        <w:tab/>
        <w:t xml:space="preserve">С Решение № 153 от 12 март 2015 г., *** на Република България освобождава досегашния председател и член на Комисията *** и определя нов състав на същата, като Константин Арабаджиев е определен за един от членовете на същата.</w:t>
        <w:tab/>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sz w:val="24"/>
          <w:szCs w:val="24"/>
          <w:vertAlign w:val="baseline"/>
        </w:rPr>
      </w:pPr>
      <w:r w:rsidDel="00000000" w:rsidR="00000000" w:rsidRPr="00000000">
        <w:rPr>
          <w:color w:val="000000"/>
          <w:sz w:val="24"/>
          <w:szCs w:val="24"/>
          <w:vertAlign w:val="baseline"/>
          <w:rtl w:val="0"/>
        </w:rPr>
        <w:tab/>
        <w:t xml:space="preserve">На основание чл. 118, ал. 3 от Кодекса на труда и чл. 5, ал. 20 от Постановление № 64 на *** от 2010 г. за заплатите в бюджетните организации и дейности, ***на Република България определя със Заповед № КВ-25/05.02.2021 г. на Константин Арабаджиев - член на Комисията *** /К**/ съответно основно месечно възнаграждение, считано от 1 януари 2021 г.</w:t>
        <w:tab/>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sz w:val="24"/>
          <w:szCs w:val="24"/>
          <w:vertAlign w:val="baseline"/>
        </w:rPr>
      </w:pPr>
      <w:r w:rsidDel="00000000" w:rsidR="00000000" w:rsidRPr="00000000">
        <w:rPr>
          <w:color w:val="000000"/>
          <w:sz w:val="24"/>
          <w:szCs w:val="24"/>
          <w:vertAlign w:val="baseline"/>
          <w:rtl w:val="0"/>
        </w:rPr>
        <w:tab/>
        <w:t xml:space="preserve">С Решение № 331 от 25 май 2022 г. на *** за освобождаване на председателя и на членовете на Комисията *** и за определяне на състав на същата, Константин Арабаджиев е освободен като член на Комисията ***.</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sz w:val="24"/>
          <w:szCs w:val="24"/>
          <w:vertAlign w:val="baseline"/>
        </w:rPr>
      </w:pPr>
      <w:r w:rsidDel="00000000" w:rsidR="00000000" w:rsidRPr="00000000">
        <w:rPr>
          <w:color w:val="000000"/>
          <w:sz w:val="24"/>
          <w:szCs w:val="24"/>
          <w:vertAlign w:val="baseline"/>
          <w:rtl w:val="0"/>
        </w:rPr>
        <w:tab/>
        <w:t xml:space="preserve">С Решение № 679 от 19 септември 2022 г. на ** на Република България /МС на РБългария/ за отмяна на т. 4 от Решение № 331 от 2022 г. на ** на РБ за освобождаване на председателя и на членовете на Комисията ** /К**/ и за определяне на състава на К**, на основание чл. 165, ал. 2 от Закона за ** /З**/, Константин Арабаджиев е определен за един от членовете на К** /т. 4 от Решение № 679 от 2022 г. на ** на РБ/. На основание посочената правна норма от З**, посоченото решение на ** на РБ и във връзка с чл. 19а, ал. 1 от Закона за администрацията и чл. 5, ал. 20 от Постановление № 67 на МС от 2010 г. за заплатите в бюджетните организации, ***  на Република България назначава със Заповед № КВ-784/20.09.2022 г. Константин Арабаджиев за член на К**, за срок от 5 години със съответно основно месечно възнаграждение.  </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sz w:val="24"/>
          <w:szCs w:val="24"/>
          <w:vertAlign w:val="baseline"/>
        </w:rPr>
      </w:pPr>
      <w:r w:rsidDel="00000000" w:rsidR="00000000" w:rsidRPr="00000000">
        <w:rPr>
          <w:color w:val="000000"/>
          <w:sz w:val="24"/>
          <w:szCs w:val="24"/>
          <w:vertAlign w:val="baseline"/>
          <w:rtl w:val="0"/>
        </w:rPr>
        <w:tab/>
        <w:t xml:space="preserve">С Решение № 346 от 22 май 2024 г. на **С на РБългария за освобождаване на членовете на Комисията *** и за определяне на състава на К**, на основание чл. 165, ал. 2 от ЗЗП освобождава състава на същата, в т. ч. и Константин Арабаджиев-член на К** и определя друг състав на К**. На основание чл. 165, ал. 2 от ЗЗП и т. 3 от Решение № 346 от 2024 г. на ** на РБългария, със Заповед № КВ-289/22.05.2024 г., *** на Република България освобождава Константин Арабаджиев като член на К**.  </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sz w:val="24"/>
          <w:szCs w:val="24"/>
          <w:vertAlign w:val="baseline"/>
        </w:rPr>
      </w:pPr>
      <w:r w:rsidDel="00000000" w:rsidR="00000000" w:rsidRPr="00000000">
        <w:rPr>
          <w:color w:val="000000"/>
          <w:sz w:val="24"/>
          <w:szCs w:val="24"/>
          <w:vertAlign w:val="baseline"/>
          <w:rtl w:val="0"/>
        </w:rPr>
        <w:tab/>
        <w:t xml:space="preserve">В качеството на член на К**, Константин Арабаджиев подава декларация по чл. 35, ал. 1, т. 1 от ЗПКОНПИ /отм./ с вх. № 02.12-1/27.09.2022 г. по описа на *** на РБ, с която декларира, че заема друга длъжност, която съгласно Конституцията или закон е несъвместима със заеманата висша публична длъжност, а именно: член на колективен орган на управление в Сдружение „***“. В подписаната и подадена до *** на РБ с вх. № 02.12-1-27.09.2022 г. декларация по чл. 19, ал. 7 от Закона за администрацията, Арабаджиев, в качеството си на член на КЗП декларира, че към 26.09.2022 г. са налични обстоятелства за несъвместимост, като посочва членството си в същия орган на управление на същото сдружение, които ще отстрани в законоустановения срок. Видно от представените с писмо с вх. № КПК-7713-1/19.06.2024 г. по описа на КПК доказателства от Ръководителя на И. на **, Константин Арабаджиев е подписал и изпратил до Сдружение „****“ Заявление с посочена в същото дата 15.10.2022 г., с което поради преминаването му на длъжност, несъвместима с негово участие в подобни юридически субекти, моли да се предприемат незабавни действия по отписването му като член на Управителния съвет на посоченото сдружение, в което все още фигурира като такъв в Регистър Булстат. Към заявлението е приложен системен бон издаден от „***“ ЕАД, П. станция Ц-зала 2 на ул. „**“ * относно плащане за приемане на кореспондентска пратка, с баркод **** и дата 19.10.2022 г., както и известие за доставяне със същата дата, но видно от последното в същото не е отбелязано получена ли е пратката и съответна дата за това.</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sz w:val="24"/>
          <w:szCs w:val="24"/>
          <w:vertAlign w:val="baseline"/>
        </w:rPr>
      </w:pPr>
      <w:r w:rsidDel="00000000" w:rsidR="00000000" w:rsidRPr="00000000">
        <w:rPr>
          <w:color w:val="000000"/>
          <w:sz w:val="24"/>
          <w:szCs w:val="24"/>
          <w:vertAlign w:val="baseline"/>
          <w:rtl w:val="0"/>
        </w:rPr>
        <w:tab/>
        <w:t xml:space="preserve">От извършената справка в НБД „Население“ се установи, че С. А. е майка на Константин Арабаджиев.</w:t>
      </w:r>
    </w:p>
    <w:p w:rsidR="00000000" w:rsidDel="00000000" w:rsidP="00000000" w:rsidRDefault="00000000" w:rsidRPr="00000000" w14:paraId="0000001E">
      <w:pPr>
        <w:ind w:firstLine="709"/>
        <w:jc w:val="both"/>
        <w:rPr>
          <w:sz w:val="24"/>
          <w:szCs w:val="24"/>
          <w:vertAlign w:val="baseline"/>
        </w:rPr>
      </w:pPr>
      <w:r w:rsidDel="00000000" w:rsidR="00000000" w:rsidRPr="00000000">
        <w:rPr>
          <w:color w:val="000000"/>
          <w:sz w:val="24"/>
          <w:szCs w:val="24"/>
          <w:vertAlign w:val="baseline"/>
          <w:rtl w:val="0"/>
        </w:rPr>
        <w:t xml:space="preserve">От извършената към 14.08.2024 г. справка в ТРРЮЛНЦ по ЕГН на Константин Арабаджиев, не се установи до датата на освобождаването му от длъжността член на К** – 22.05.2024 г., същият да е</w:t>
      </w:r>
      <w:r w:rsidDel="00000000" w:rsidR="00000000" w:rsidRPr="00000000">
        <w:rPr>
          <w:sz w:val="24"/>
          <w:szCs w:val="24"/>
          <w:vertAlign w:val="baseline"/>
          <w:rtl w:val="0"/>
        </w:rPr>
        <w:t xml:space="preserve"> управител, търговски пълномощник, търговски представител, прокурист, търговски посредници, ликвидатор или синдик, както и член на орган на управление или контрол на търговско дружество или кооперация.</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sz w:val="24"/>
          <w:szCs w:val="24"/>
          <w:vertAlign w:val="baseline"/>
        </w:rPr>
      </w:pPr>
      <w:r w:rsidDel="00000000" w:rsidR="00000000" w:rsidRPr="00000000">
        <w:rPr>
          <w:color w:val="000000"/>
          <w:sz w:val="24"/>
          <w:szCs w:val="24"/>
          <w:vertAlign w:val="baseline"/>
          <w:rtl w:val="0"/>
        </w:rPr>
        <w:tab/>
        <w:t xml:space="preserve">При извършена справка в ТРРЮЛНЦ по партидата на дружеството „***“ АД с ЕИК *** се установи, че Константин Арабаджиев е бил член на Съвета на директорите на дружеството до 28.04.2015 г., на която дата е вписано обстоятелството по заличаването му като такъв в същото. Представители на акционерното дружество от 2015 г. са П. Ф. и Г. Н. и същото се представлява поотделно. На основание чл. 63, ал. 1 и ал. 4 от Закона за мерките срещу изпиране на пари, вписани в ТРРЮЛНЦ, действителни собственици – физически лица, участващи пряко или косвено в дружеството са П. Ф., Г. Н., С. А. и П. П., всеки от тях с притежавани по 27 броя обикновенни поименни акции, всяка с право на глас, представляващи 25 % от капитала на дружеството. От заявените и вписани актове и обстоятелства по партидата на акционерното дружество от 2021 г. към момента на извършване на справката, не са налице данни за упълномощаване на Константин Арабаджиев като представител или като прокурист на същото. </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sz w:val="24"/>
          <w:szCs w:val="24"/>
          <w:vertAlign w:val="baseline"/>
        </w:rPr>
      </w:pPr>
      <w:r w:rsidDel="00000000" w:rsidR="00000000" w:rsidRPr="00000000">
        <w:rPr>
          <w:color w:val="000000"/>
          <w:sz w:val="24"/>
          <w:szCs w:val="24"/>
          <w:vertAlign w:val="baseline"/>
          <w:rtl w:val="0"/>
        </w:rPr>
        <w:tab/>
        <w:t xml:space="preserve">С писмо вх. № 05.00-395 от 18.06.2024 г. получено и приложено към горепосоченото писмо на ** на РБългария, председателят на Комисията *** към посочената дата удостоверява, че след извършена проверка в деловодната и другите информационни системи, поддържани от Комисията ***, не се установява наличие на документи и кореспонденция, в т.ч. резолюции, становища, решения и др., свързани с „***“ АД с ЕИК ***, в периода от 28.05.2021 г. до настоящия момент /18.06.2024 г. датата на писмото/.     </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sz w:val="24"/>
          <w:szCs w:val="24"/>
          <w:vertAlign w:val="baseline"/>
        </w:rPr>
      </w:pPr>
      <w:r w:rsidDel="00000000" w:rsidR="00000000" w:rsidRPr="00000000">
        <w:rPr>
          <w:color w:val="000000"/>
          <w:sz w:val="24"/>
          <w:szCs w:val="24"/>
          <w:vertAlign w:val="baseline"/>
          <w:rtl w:val="0"/>
        </w:rPr>
        <w:tab/>
        <w:t xml:space="preserve">От справка в регистър Булстат се установи, че Сдружение „****“ е регистрирано по Булстат с код ***, фирмено дело № 597/1999 г., юридическо лице, неправителствена организация, изцяло частна собственост, с източници на финансиране – дарения и спонсорство 10 % и приходи от членски вноски – 90%. Константин Арабаджиев е вписан като един от членовете на колективния орган на управление – член на Управителния съвет от 1999 г.</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sz w:val="24"/>
          <w:szCs w:val="24"/>
          <w:vertAlign w:val="baseline"/>
        </w:rPr>
      </w:pPr>
      <w:r w:rsidDel="00000000" w:rsidR="00000000" w:rsidRPr="00000000">
        <w:rPr>
          <w:color w:val="000000"/>
          <w:sz w:val="24"/>
          <w:szCs w:val="24"/>
          <w:vertAlign w:val="baseline"/>
          <w:rtl w:val="0"/>
        </w:rPr>
        <w:tab/>
        <w:t xml:space="preserve">Съгласно представената информация в писмо вх. № КПК-7713-5/22.10.2024 г. на КПК от Агенция по вписванията, след направена справка в информационнната система на ТРРЮЛНЦ, към 18.10.2024 г., посоченото сдружение не е извършило пререгистрация, съгласно § 25, ал. 1 от ПЗР на Закона за юридическите лица с нестопанска цел /ЗЮЛНЦ/. </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sz w:val="24"/>
          <w:szCs w:val="24"/>
          <w:vertAlign w:val="baseline"/>
        </w:rPr>
      </w:pPr>
      <w:r w:rsidDel="00000000" w:rsidR="00000000" w:rsidRPr="00000000">
        <w:rPr>
          <w:color w:val="000000"/>
          <w:sz w:val="24"/>
          <w:szCs w:val="24"/>
          <w:vertAlign w:val="baseline"/>
          <w:rtl w:val="0"/>
        </w:rPr>
        <w:tab/>
        <w:t xml:space="preserve">Председателят на С. окръжен съд в писмо с вх. № КПК-7713-7/05.11.2024 г. посочва, че към момента също не е постъпвало искане от Агенция по вписванията за пререгистрация на Сдружение „***“. Съгласно представеното издадено от СОС Удостоверение за актуално състояние от 29.10.2024 г., с Решение № 298 от 02.08.19999 г. вписва в Регистър на юридическите лица с нестопанска цел под № 450, том 9, по ф.д. 597/1999 г. по описа на съда посоченото сдружение, и същото отразява актуалното състояние, получено вследствие на всички извършени промени по партидата до 31.12.2017 г. Сдружението се учредява без срок и средствата му се набират от: членски внос и дарения. Видно от приложения списък на Управителния съвет на сдружението, Константин Арабаджиев е вписан като негов член. Съгласно Устава на сдружението, същото е юридическо лице с нестопанска цел, самоопределящо се като организация за осъществяване на дейност в частна полза на своите членове, определена с устава, с други вътрешни актове, съгласно закона. Членуването в същото е доброволно. Общото събрание избира и освобождава членовете на Управителния съвет, който съвет е един от ръководните и контролните органи на сдружението.  </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sz w:val="24"/>
          <w:szCs w:val="24"/>
          <w:vertAlign w:val="baseline"/>
        </w:rPr>
      </w:pPr>
      <w:r w:rsidDel="00000000" w:rsidR="00000000" w:rsidRPr="00000000">
        <w:rPr>
          <w:color w:val="000000"/>
          <w:sz w:val="24"/>
          <w:szCs w:val="24"/>
          <w:vertAlign w:val="baseline"/>
          <w:rtl w:val="0"/>
        </w:rPr>
        <w:tab/>
        <w:t xml:space="preserve">С писмо вх. № КПК-7713-10/15.11.2024 г. на КПК, директорът на офис С. о. при Териториална дирекция на НАП С. към Национална агенция за приходите, удостоверява, че в информационната система на НАП няма данни към 13.11.2024 г. за подадени годишни данъчни декларации по чл. 92 от Закона за корпоративното подоходно облагане за данъчния финансов резултат и дължимия годишен корпоративен данък и годишни финансови отчети за данъчни 2021, 2022 и 2023 години.</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sz w:val="24"/>
          <w:szCs w:val="24"/>
          <w:vertAlign w:val="baseline"/>
        </w:rPr>
      </w:pPr>
      <w:r w:rsidDel="00000000" w:rsidR="00000000" w:rsidRPr="00000000">
        <w:rPr>
          <w:color w:val="000000"/>
          <w:sz w:val="24"/>
          <w:szCs w:val="24"/>
          <w:vertAlign w:val="baseline"/>
          <w:rtl w:val="0"/>
        </w:rPr>
        <w:tab/>
        <w:t xml:space="preserve">С писмо изх. № КПК-7713-9/11.11.2024 г. на КПК, от Националния статистически институт /НСИ/ е изискано да представи информация и заверени копия на подадени от Сдружение „*******“ декларации за предприятия с приходи и разходи под 500 лв. или за предприятия без дейност за 2021, 2022 и 2023 години. В отговор на искането, с писмо с вх. № КПК-7713-11/22.11.2024 г. на КПК, председателят на Националния статистически институт, предоставя информация, че няма подадени документи от Сдружение „********“. </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ind w:right="-1"/>
        <w:jc w:val="both"/>
        <w:rPr>
          <w:color w:val="000000"/>
          <w:sz w:val="24"/>
          <w:szCs w:val="24"/>
          <w:vertAlign w:val="baseline"/>
        </w:rPr>
      </w:pPr>
      <w:r w:rsidDel="00000000" w:rsidR="00000000" w:rsidRPr="00000000">
        <w:rPr>
          <w:color w:val="000000"/>
          <w:sz w:val="24"/>
          <w:szCs w:val="24"/>
          <w:vertAlign w:val="baseline"/>
          <w:rtl w:val="0"/>
        </w:rPr>
        <w:t xml:space="preserve">    </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ind w:right="-1"/>
        <w:jc w:val="both"/>
        <w:rPr>
          <w:i w:val="0"/>
          <w:iCs w:val="0"/>
          <w:sz w:val="24"/>
          <w:szCs w:val="24"/>
          <w:vertAlign w:val="baseline"/>
        </w:rPr>
      </w:pPr>
      <w:r w:rsidDel="00000000" w:rsidR="00000000" w:rsidRPr="00000000">
        <w:rPr>
          <w:color w:val="000000"/>
          <w:sz w:val="24"/>
          <w:szCs w:val="24"/>
          <w:vertAlign w:val="baseline"/>
          <w:rtl w:val="0"/>
        </w:rPr>
        <w:tab/>
      </w: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28">
      <w:pPr>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29">
      <w:pPr>
        <w:ind w:firstLine="709"/>
        <w:jc w:val="both"/>
        <w:rPr>
          <w:sz w:val="24"/>
          <w:szCs w:val="24"/>
          <w:vertAlign w:val="baseline"/>
        </w:rPr>
      </w:pPr>
      <w:r w:rsidDel="00000000" w:rsidR="00000000" w:rsidRPr="00000000">
        <w:rPr>
          <w:sz w:val="24"/>
          <w:szCs w:val="24"/>
          <w:vertAlign w:val="baseline"/>
          <w:rtl w:val="0"/>
        </w:rPr>
        <w:t xml:space="preserve">За да е осъществен конфликт на интереси по смисъла на чл. 52 от ЗПКОНПИ (отм.), респективно чл. 70 от Закона за противодействие на корупцията (ЗПК), обнародван в ДВ, бр. 84 от 06.10.2023 г. и в сила от същата дата, трябва да са налице три кумулативни предпоставки: лице, заемащо висша публична длъжност, респективно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A">
      <w:pPr>
        <w:ind w:firstLine="709"/>
        <w:jc w:val="both"/>
        <w:rPr>
          <w:sz w:val="24"/>
          <w:szCs w:val="24"/>
          <w:vertAlign w:val="baseline"/>
        </w:rPr>
      </w:pPr>
      <w:r w:rsidDel="00000000" w:rsidR="00000000" w:rsidRPr="00000000">
        <w:rPr>
          <w:sz w:val="24"/>
          <w:szCs w:val="24"/>
          <w:vertAlign w:val="baseline"/>
          <w:rtl w:val="0"/>
        </w:rPr>
        <w:t xml:space="preserve">Легалните дефиниции на понятията частен интерес и облага се съдържат в чл. 53 и чл. 54 от ЗПКОНПИ (отм.), съответно в чл. 71 и чл. 72 от ЗПК. Частен интерес е всеки интерес, който води до облага от материален или нематериален характер за лицето, заемащо висша публична длъжност, респ.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2B">
      <w:pPr>
        <w:tabs>
          <w:tab w:val="left" w:leader="none" w:pos="426"/>
        </w:tabs>
        <w:ind w:right="-1"/>
        <w:jc w:val="both"/>
        <w:rPr>
          <w:color w:val="000000"/>
          <w:sz w:val="24"/>
          <w:szCs w:val="24"/>
          <w:vertAlign w:val="baseline"/>
        </w:rPr>
      </w:pPr>
      <w:r w:rsidDel="00000000" w:rsidR="00000000" w:rsidRPr="00000000">
        <w:rPr>
          <w:color w:val="000000"/>
          <w:sz w:val="24"/>
          <w:szCs w:val="24"/>
          <w:vertAlign w:val="baseline"/>
          <w:rtl w:val="0"/>
        </w:rPr>
        <w:tab/>
        <w:tab/>
        <w:t xml:space="preserve">Съгласно чл. 19, ал. 4, т. 2 от Закона за администрацията /ЗА/, държавните комисии се считат за органи на изпълнителната власт. За еднолични органи, техни заместници и членове на колегиални органи по ал. 4 могат да бъдат назначавани лица - български граждани, с доказан професионален опит в съответната област и които не са осъждани за умишлено престъпление от общ характер, освен ако са реабилитирани /чл. 19, ал. 6 от ЗА/. Комисията *** съгласно чл. 165, ал. 1 от Закона за ** /З**/ е юридическо лице на бюджетна издръжка, със седалище С. Тя е колегиален орган към министъра на *** с регионални звена на територията на страната. Комисията **** се състои от трима членове, в т.ч. председател, които се определят за срок 5 години с решение на *** и се назначават от ***. От членовете на комисията поне един е юрист и един е икономист /ал. 2 от с.р. на закона/. Правомощията на К** са уредени с разпоредбата не чл. 165, ал. 3 от З**, като част от тях са: осъществява контрол върху нелоялните търговски практики; предявява искове за колективна ***; изготвя насоки и препоръки във връзка с конкретни неравноправни клаузи в договорите; осъществява контрол за безопасност на стоките и услугите в съответствие с изискванията на този закон. Условията, на които следва да отговарят председателят и членовете на Комисията *** са изброени в ал. 5 на чл. 165 от З**, а именно: 1. да са български граждани; 2. да имат висше образование със степен "магистър"; 3. да имат най-малко 5 години трудов стаж; 4. да не заемат длъжност или да не извършват дейност по чл. 19, ал. 6 от Закона за администрацията; 5. да не заемат ръководна длъжност в политическа партия или организация.</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ind w:right="-1"/>
        <w:jc w:val="both"/>
        <w:rPr>
          <w:sz w:val="24"/>
          <w:szCs w:val="24"/>
          <w:vertAlign w:val="baseline"/>
        </w:rPr>
      </w:pPr>
      <w:r w:rsidDel="00000000" w:rsidR="00000000" w:rsidRPr="00000000">
        <w:rPr>
          <w:sz w:val="24"/>
          <w:szCs w:val="24"/>
          <w:vertAlign w:val="baseline"/>
          <w:rtl w:val="0"/>
        </w:rPr>
        <w:tab/>
        <w:t xml:space="preserve">В качеството на член на Комисията ***, в периодите от 12 март 2015 г. до 25 май 2022 г. и от 19 септември 2022 г. до 22 май 2024 г., Константин Арабаджиев е лице, заемащо висша публична длъжност по чл. 6, ал. 1, т. 18 от ЗПКОНПИ /отм./, респ. публична длъжност по чл. 6, ал. 1, т. 18 от ЗПК и компетентна да се произнесе относно наличието или липсата на конфликт на интереси по отношение на същия е Комисията за противодействие на корупцията. </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ind w:right="-1"/>
        <w:jc w:val="both"/>
        <w:rPr>
          <w:sz w:val="24"/>
          <w:szCs w:val="24"/>
          <w:vertAlign w:val="baseline"/>
        </w:rPr>
      </w:pPr>
      <w:r w:rsidDel="00000000" w:rsidR="00000000" w:rsidRPr="00000000">
        <w:rPr>
          <w:sz w:val="24"/>
          <w:szCs w:val="24"/>
          <w:vertAlign w:val="baseline"/>
          <w:rtl w:val="0"/>
        </w:rPr>
        <w:tab/>
        <w:t xml:space="preserve">При наличието на първия елемент от състава на конфликта на интереси, определящо за съществуването на такъв, в конкретния случай е упражняването на правомощия по служба от страна на лицето, заемащо публична длъжност и частен интерес - негов или на свързано с него лице, при наличието на който следва да са осъществени съответните правомощия. </w:t>
      </w:r>
    </w:p>
    <w:p w:rsidR="00000000" w:rsidDel="00000000" w:rsidP="00000000" w:rsidRDefault="00000000" w:rsidRPr="00000000" w14:paraId="0000002E">
      <w:pPr>
        <w:tabs>
          <w:tab w:val="left" w:leader="none" w:pos="426"/>
        </w:tabs>
        <w:jc w:val="both"/>
        <w:rPr>
          <w:sz w:val="24"/>
          <w:szCs w:val="24"/>
          <w:vertAlign w:val="baseline"/>
        </w:rPr>
      </w:pPr>
      <w:r w:rsidDel="00000000" w:rsidR="00000000" w:rsidRPr="00000000">
        <w:rPr>
          <w:sz w:val="24"/>
          <w:szCs w:val="24"/>
          <w:vertAlign w:val="baseline"/>
          <w:rtl w:val="0"/>
        </w:rPr>
        <w:tab/>
        <w:tab/>
        <w:t xml:space="preserve">Разпоредбата на чл. 91 от ЗПК определя, че производството за установяване на конфликт на интереси, както и за нарушения по чл. 86 и чл. 87 се образува в срок до 6 месеца от откриването, но не по-късно от три години от извършването на нарушението. Предвид тази императивна норма, в обхвата на настоящото производство, образувано на 28.05.2024 г. с Решение за образуване на производство за конфликт на интереси на КПК, попадат упражнените правомощия от Константин Арабаджиев </w:t>
      </w:r>
      <w:r w:rsidDel="00000000" w:rsidR="00000000" w:rsidRPr="00000000">
        <w:rPr>
          <w:b w:val="1"/>
          <w:bCs w:val="1"/>
          <w:sz w:val="24"/>
          <w:szCs w:val="24"/>
          <w:vertAlign w:val="baseline"/>
          <w:rtl w:val="0"/>
        </w:rPr>
        <w:t xml:space="preserve">след 28.05.2021 г.</w:t>
      </w:r>
      <w:r w:rsidDel="00000000" w:rsidR="00000000" w:rsidRPr="00000000">
        <w:rPr>
          <w:sz w:val="24"/>
          <w:szCs w:val="24"/>
          <w:vertAlign w:val="baseline"/>
          <w:rtl w:val="0"/>
        </w:rPr>
        <w:t xml:space="preserve"> </w:t>
      </w:r>
    </w:p>
    <w:p w:rsidR="00000000" w:rsidDel="00000000" w:rsidP="00000000" w:rsidRDefault="00000000" w:rsidRPr="00000000" w14:paraId="0000002F">
      <w:pPr>
        <w:tabs>
          <w:tab w:val="left" w:leader="none" w:pos="426"/>
        </w:tabs>
        <w:ind w:right="-1"/>
        <w:jc w:val="both"/>
        <w:rPr>
          <w:color w:val="000000"/>
          <w:sz w:val="24"/>
          <w:szCs w:val="24"/>
          <w:vertAlign w:val="baseline"/>
        </w:rPr>
      </w:pPr>
      <w:r w:rsidDel="00000000" w:rsidR="00000000" w:rsidRPr="00000000">
        <w:rPr>
          <w:sz w:val="24"/>
          <w:szCs w:val="24"/>
          <w:vertAlign w:val="baseline"/>
          <w:rtl w:val="0"/>
        </w:rPr>
        <w:tab/>
        <w:tab/>
      </w:r>
      <w:r w:rsidDel="00000000" w:rsidR="00000000" w:rsidRPr="00000000">
        <w:rPr>
          <w:color w:val="000000"/>
          <w:sz w:val="24"/>
          <w:szCs w:val="24"/>
          <w:vertAlign w:val="baseline"/>
          <w:rtl w:val="0"/>
        </w:rPr>
        <w:t xml:space="preserve">Съгласно разпоредбата на §1, т. 9, б. „а“ от ДР на ЗПК, „Свързани лица“ са съпрузите 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 </w:t>
      </w:r>
    </w:p>
    <w:p w:rsidR="00000000" w:rsidDel="00000000" w:rsidP="00000000" w:rsidRDefault="00000000" w:rsidRPr="00000000" w14:paraId="00000030">
      <w:pPr>
        <w:tabs>
          <w:tab w:val="left" w:leader="none" w:pos="426"/>
        </w:tabs>
        <w:ind w:right="1"/>
        <w:jc w:val="both"/>
        <w:rPr>
          <w:sz w:val="24"/>
          <w:szCs w:val="24"/>
          <w:vertAlign w:val="baseline"/>
        </w:rPr>
      </w:pPr>
      <w:r w:rsidDel="00000000" w:rsidR="00000000" w:rsidRPr="00000000">
        <w:rPr>
          <w:sz w:val="24"/>
          <w:szCs w:val="24"/>
          <w:vertAlign w:val="baseline"/>
          <w:rtl w:val="0"/>
        </w:rPr>
        <w:tab/>
        <w:tab/>
        <w:t xml:space="preserve">Установеното от справка в НБД „Население“ обстоятелство, че Константин Арабаджиев е син на </w:t>
      </w:r>
      <w:r w:rsidDel="00000000" w:rsidR="00000000" w:rsidRPr="00000000">
        <w:rPr>
          <w:color w:val="000000"/>
          <w:sz w:val="24"/>
          <w:szCs w:val="24"/>
          <w:vertAlign w:val="baseline"/>
          <w:rtl w:val="0"/>
        </w:rPr>
        <w:t xml:space="preserve">С. А.</w:t>
      </w:r>
      <w:r w:rsidDel="00000000" w:rsidR="00000000" w:rsidRPr="00000000">
        <w:rPr>
          <w:sz w:val="24"/>
          <w:szCs w:val="24"/>
          <w:vertAlign w:val="baseline"/>
          <w:rtl w:val="0"/>
        </w:rPr>
        <w:t xml:space="preserve">, обуславя наличието на свързаност помежду им по смисъла на </w:t>
      </w:r>
      <w:r w:rsidDel="00000000" w:rsidR="00000000" w:rsidRPr="00000000">
        <w:rPr>
          <w:color w:val="000000"/>
          <w:sz w:val="24"/>
          <w:szCs w:val="24"/>
          <w:vertAlign w:val="baseline"/>
          <w:rtl w:val="0"/>
        </w:rPr>
        <w:t xml:space="preserve">§1, т. 9, б. „а“ от ДР на ЗПК</w:t>
      </w:r>
      <w:r w:rsidDel="00000000" w:rsidR="00000000" w:rsidRPr="00000000">
        <w:rPr>
          <w:sz w:val="24"/>
          <w:szCs w:val="24"/>
          <w:vertAlign w:val="baseline"/>
          <w:rtl w:val="0"/>
        </w:rPr>
        <w:t xml:space="preserve">. </w:t>
      </w:r>
    </w:p>
    <w:p w:rsidR="00000000" w:rsidDel="00000000" w:rsidP="00000000" w:rsidRDefault="00000000" w:rsidRPr="00000000" w14:paraId="00000031">
      <w:pPr>
        <w:tabs>
          <w:tab w:val="left" w:leader="none" w:pos="426"/>
        </w:tabs>
        <w:ind w:right="-1"/>
        <w:jc w:val="both"/>
        <w:rPr>
          <w:color w:val="000000"/>
          <w:sz w:val="24"/>
          <w:szCs w:val="24"/>
          <w:vertAlign w:val="baseline"/>
        </w:rPr>
      </w:pPr>
      <w:r w:rsidDel="00000000" w:rsidR="00000000" w:rsidRPr="00000000">
        <w:rPr>
          <w:color w:val="000000"/>
          <w:sz w:val="24"/>
          <w:szCs w:val="24"/>
          <w:vertAlign w:val="baseline"/>
          <w:rtl w:val="0"/>
        </w:rPr>
        <w:tab/>
        <w:tab/>
      </w:r>
      <w:r w:rsidDel="00000000" w:rsidR="00000000" w:rsidRPr="00000000">
        <w:rPr>
          <w:sz w:val="24"/>
          <w:szCs w:val="24"/>
          <w:vertAlign w:val="baseline"/>
          <w:rtl w:val="0"/>
        </w:rPr>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публична длъжност упражнява правомощия или изпълнява задължения по служба, повлияно от частен интерес. </w:t>
      </w:r>
      <w:r w:rsidDel="00000000" w:rsidR="00000000" w:rsidRPr="00000000">
        <w:rPr>
          <w:color w:val="000000"/>
          <w:sz w:val="24"/>
          <w:szCs w:val="24"/>
          <w:vertAlign w:val="baseline"/>
          <w:rtl w:val="0"/>
        </w:rPr>
        <w:t xml:space="preserve">Необходимо е лицето, заемащо публична длъжност – в случая Константин Арабаджиев, в качеството му член на Комисията ****, да е упражнил свои правомощия или задължения по служба при наличието на частен интерес – негов или на свързано с него лице, от които да следва облага за него или за свързаното с него лица. </w:t>
      </w:r>
    </w:p>
    <w:p w:rsidR="00000000" w:rsidDel="00000000" w:rsidP="00000000" w:rsidRDefault="00000000" w:rsidRPr="00000000" w14:paraId="00000032">
      <w:pPr>
        <w:tabs>
          <w:tab w:val="left" w:leader="none" w:pos="426"/>
        </w:tabs>
        <w:ind w:right="-1"/>
        <w:jc w:val="both"/>
        <w:rPr>
          <w:color w:val="000000"/>
          <w:sz w:val="24"/>
          <w:szCs w:val="24"/>
          <w:vertAlign w:val="baseline"/>
        </w:rPr>
      </w:pPr>
      <w:r w:rsidDel="00000000" w:rsidR="00000000" w:rsidRPr="00000000">
        <w:rPr>
          <w:color w:val="000000"/>
          <w:sz w:val="24"/>
          <w:szCs w:val="24"/>
          <w:vertAlign w:val="baseline"/>
          <w:rtl w:val="0"/>
        </w:rPr>
        <w:tab/>
        <w:tab/>
      </w:r>
    </w:p>
    <w:p w:rsidR="00000000" w:rsidDel="00000000" w:rsidP="00000000" w:rsidRDefault="00000000" w:rsidRPr="00000000" w14:paraId="00000033">
      <w:pPr>
        <w:tabs>
          <w:tab w:val="left" w:leader="none" w:pos="426"/>
        </w:tabs>
        <w:jc w:val="both"/>
        <w:rPr>
          <w:color w:val="000000"/>
          <w:sz w:val="24"/>
          <w:szCs w:val="24"/>
          <w:vertAlign w:val="baseline"/>
        </w:rPr>
      </w:pPr>
      <w:r w:rsidDel="00000000" w:rsidR="00000000" w:rsidRPr="00000000">
        <w:rPr>
          <w:color w:val="000000"/>
          <w:sz w:val="24"/>
          <w:szCs w:val="24"/>
          <w:vertAlign w:val="baseline"/>
          <w:rtl w:val="0"/>
        </w:rPr>
        <w:tab/>
        <w:tab/>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§1, т. 9, б. „а“ от ДР на ЗПК,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s>
        <w:ind w:right="-1"/>
        <w:jc w:val="both"/>
        <w:rPr>
          <w:sz w:val="24"/>
          <w:szCs w:val="24"/>
          <w:vertAlign w:val="baseline"/>
        </w:rPr>
      </w:pPr>
      <w:r w:rsidDel="00000000" w:rsidR="00000000" w:rsidRPr="00000000">
        <w:rPr>
          <w:color w:val="000000"/>
          <w:sz w:val="24"/>
          <w:szCs w:val="24"/>
          <w:vertAlign w:val="baseline"/>
          <w:rtl w:val="0"/>
        </w:rPr>
        <w:tab/>
      </w:r>
      <w:r w:rsidDel="00000000" w:rsidR="00000000" w:rsidRPr="00000000">
        <w:rPr>
          <w:sz w:val="24"/>
          <w:szCs w:val="24"/>
          <w:vertAlign w:val="baseline"/>
          <w:rtl w:val="0"/>
        </w:rPr>
        <w:t xml:space="preserve">В хода на административното производството от събраните доказателства се установи, че Константин Арабаджиев, в качеството му на член на Комисията ***, докато е заемал посочената длъжност, при съобразяване на тригодишния срок залегнал в нормата на чл. 91 от ЗПК, а именно: от 28.05.2021 г. /датата на образуване на настоящото производство за конфликт на интереси/, съответно до 22.05.2024 г. /датата на последното му освобождаване от заеманата длъжност/, не е подписвал документи и кореспонденция, в т.ч. резолюции, становища, решения и др. свързани с „***“ АД, което обстоятелство води до извода, че Арабаджиев не е упражнил свои правомощия по служба по отношение на посоченото акционерно дружество, в което свързаното с него лице по смисъла на </w:t>
      </w:r>
      <w:r w:rsidDel="00000000" w:rsidR="00000000" w:rsidRPr="00000000">
        <w:rPr>
          <w:color w:val="000000"/>
          <w:sz w:val="24"/>
          <w:szCs w:val="24"/>
          <w:vertAlign w:val="baseline"/>
          <w:rtl w:val="0"/>
        </w:rPr>
        <w:t xml:space="preserve">§1, т. 9, б. „а“ от ДР на ЗПК</w:t>
      </w:r>
      <w:r w:rsidDel="00000000" w:rsidR="00000000" w:rsidRPr="00000000">
        <w:rPr>
          <w:sz w:val="24"/>
          <w:szCs w:val="24"/>
          <w:vertAlign w:val="baseline"/>
          <w:rtl w:val="0"/>
        </w:rPr>
        <w:t xml:space="preserve"> – майка му С. А. е един от акционерите, притежаващи съответния брой акции, представляващи част от капитала му. </w:t>
      </w:r>
    </w:p>
    <w:p w:rsidR="00000000" w:rsidDel="00000000" w:rsidP="00000000" w:rsidRDefault="00000000" w:rsidRPr="00000000" w14:paraId="00000035">
      <w:pPr>
        <w:tabs>
          <w:tab w:val="left" w:leader="none" w:pos="426"/>
        </w:tabs>
        <w:ind w:right="1"/>
        <w:jc w:val="both"/>
        <w:rPr>
          <w:sz w:val="24"/>
          <w:szCs w:val="24"/>
          <w:vertAlign w:val="baseline"/>
        </w:rPr>
      </w:pPr>
      <w:r w:rsidDel="00000000" w:rsidR="00000000" w:rsidRPr="00000000">
        <w:rPr>
          <w:sz w:val="24"/>
          <w:szCs w:val="24"/>
          <w:vertAlign w:val="baseline"/>
          <w:rtl w:val="0"/>
        </w:rPr>
        <w:tab/>
        <w:tab/>
        <w:t xml:space="preserve">Предвид изложеното, се налага извода, че е налице само един от елементите на състава на конфликт на интереси, а именно: лице, заемащо публична длъжност. В случая, липсват упражнени от лицето правомощия по служба в частен интерес, а липсата на който и да е елемент от понятието "конфликт на интереси" обуславя извод за невъзможност за нарушаване на забраните по Глава Осма, Раздел II от </w:t>
      </w:r>
      <w:hyperlink r:id="rId6">
        <w:r w:rsidDel="00000000" w:rsidR="00000000" w:rsidRPr="00000000">
          <w:rPr>
            <w:sz w:val="24"/>
            <w:szCs w:val="24"/>
            <w:vertAlign w:val="baseline"/>
            <w:rtl w:val="0"/>
          </w:rPr>
          <w:t xml:space="preserve">ЗПК</w:t>
        </w:r>
      </w:hyperlink>
      <w:r w:rsidDel="00000000" w:rsidR="00000000" w:rsidRPr="00000000">
        <w:rPr>
          <w:sz w:val="24"/>
          <w:szCs w:val="24"/>
          <w:vertAlign w:val="baseline"/>
          <w:rtl w:val="0"/>
        </w:rPr>
        <w:t xml:space="preserve">, които представляват негова проявна форма води и до липсата на конфликт на интереси, по отношение на </w:t>
      </w:r>
      <w:r w:rsidDel="00000000" w:rsidR="00000000" w:rsidRPr="00000000">
        <w:rPr>
          <w:color w:val="000000"/>
          <w:sz w:val="24"/>
          <w:szCs w:val="24"/>
          <w:vertAlign w:val="baseline"/>
          <w:rtl w:val="0"/>
        </w:rPr>
        <w:t xml:space="preserve">Константин Арабаджиев</w:t>
      </w:r>
      <w:r w:rsidDel="00000000" w:rsidR="00000000" w:rsidRPr="00000000">
        <w:rPr>
          <w:sz w:val="24"/>
          <w:szCs w:val="24"/>
          <w:vertAlign w:val="baseline"/>
          <w:rtl w:val="0"/>
        </w:rPr>
        <w:t xml:space="preserve">, в качеството му на лице, заемащо висша публична длъжност по чл. 6, ал. 1, т. 18 от ЗПКОНПИ /отм./, респ. публична длъжност по чл. 6, ал. 1, т. 18 от ЗПК. </w:t>
      </w:r>
    </w:p>
    <w:p w:rsidR="00000000" w:rsidDel="00000000" w:rsidP="00000000" w:rsidRDefault="00000000" w:rsidRPr="00000000" w14:paraId="00000036">
      <w:pPr>
        <w:tabs>
          <w:tab w:val="left" w:leader="none" w:pos="426"/>
        </w:tabs>
        <w:ind w:right="-1"/>
        <w:jc w:val="both"/>
        <w:rPr>
          <w:sz w:val="24"/>
          <w:szCs w:val="24"/>
          <w:vertAlign w:val="baseline"/>
        </w:rPr>
      </w:pPr>
      <w:r w:rsidDel="00000000" w:rsidR="00000000" w:rsidRPr="00000000">
        <w:rPr>
          <w:sz w:val="24"/>
          <w:szCs w:val="24"/>
          <w:vertAlign w:val="baseline"/>
          <w:rtl w:val="0"/>
        </w:rPr>
        <w:tab/>
        <w:tab/>
      </w:r>
    </w:p>
    <w:p w:rsidR="00000000" w:rsidDel="00000000" w:rsidP="00000000" w:rsidRDefault="00000000" w:rsidRPr="00000000" w14:paraId="00000037">
      <w:pPr>
        <w:ind w:right="-1" w:firstLine="567"/>
        <w:jc w:val="both"/>
        <w:rPr>
          <w:color w:val="000000"/>
          <w:sz w:val="24"/>
          <w:szCs w:val="24"/>
          <w:vertAlign w:val="baseline"/>
        </w:rPr>
      </w:pPr>
      <w:r w:rsidDel="00000000" w:rsidR="00000000" w:rsidRPr="00000000">
        <w:rPr>
          <w:color w:val="000000"/>
          <w:sz w:val="24"/>
          <w:szCs w:val="24"/>
          <w:vertAlign w:val="baseline"/>
          <w:rtl w:val="0"/>
        </w:rPr>
        <w:t xml:space="preserve">  Съгласно чл. 13, ал. 1, т. 8 от ЗПК /обн., ДВ, бр. 84 от 2023 г., в сила от 6 октомври 2023 г./, Комисията за противодействие на корупцията е компетентният орган, който да извърши проверка на сигнали във връзка с декларациите за несъвместимост на лицата, заемащи публични длъжности, и при установена несъвместимост да сезира органа по избора или назначаването за предприемане на съответните действия.</w:t>
      </w:r>
    </w:p>
    <w:p w:rsidR="00000000" w:rsidDel="00000000" w:rsidP="00000000" w:rsidRDefault="00000000" w:rsidRPr="00000000" w14:paraId="00000038">
      <w:pPr>
        <w:ind w:right="-1" w:firstLine="567"/>
        <w:jc w:val="both"/>
        <w:rPr>
          <w:color w:val="000000"/>
          <w:sz w:val="24"/>
          <w:szCs w:val="24"/>
          <w:vertAlign w:val="baseline"/>
        </w:rPr>
      </w:pPr>
      <w:r w:rsidDel="00000000" w:rsidR="00000000" w:rsidRPr="00000000">
        <w:rPr>
          <w:color w:val="000000"/>
          <w:sz w:val="24"/>
          <w:szCs w:val="24"/>
          <w:vertAlign w:val="baseline"/>
          <w:rtl w:val="0"/>
        </w:rPr>
        <w:t xml:space="preserve">  Несъвместимост по смисъла на § 1, т. 7 от ДР на ЗПКОНПИ /отм./, респ. §1, т. 4 от ДР на ЗПК е заемането на друга длъжност или извършването на дейност, която съгласно Конституцията или закон е несъвместима с положението на лицето като заемащо висша  публична длъжност, респ. публична длъжност.</w:t>
      </w:r>
    </w:p>
    <w:p w:rsidR="00000000" w:rsidDel="00000000" w:rsidP="00000000" w:rsidRDefault="00000000" w:rsidRPr="00000000" w14:paraId="00000039">
      <w:pPr>
        <w:ind w:firstLine="709"/>
        <w:jc w:val="both"/>
        <w:rPr>
          <w:sz w:val="24"/>
          <w:szCs w:val="24"/>
          <w:vertAlign w:val="baseline"/>
        </w:rPr>
      </w:pPr>
      <w:r w:rsidDel="00000000" w:rsidR="00000000" w:rsidRPr="00000000">
        <w:rPr>
          <w:sz w:val="24"/>
          <w:szCs w:val="24"/>
          <w:vertAlign w:val="baseline"/>
          <w:rtl w:val="0"/>
        </w:rPr>
        <w:t xml:space="preserve">Несъвместимостта съставлява предвидени в закона пречки за съвместяване на съответната публична длъжност и заемането на друга длъжност или извършването на дейност, която съгласно Конституцията или закон е несъвместима с положението на лице, заемащо публична длъжност.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ЗПК не посочва самостоятелни основания за несъвместимост на изброените в чл. 6, ал. 1 длъжности. Поради разнородността на правомощията, произтичащи от различните длъжности, за всяка от тях са налице и различни предпоставки за възникване на несъвместимост. Затова и при практическото прилагане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въведените в тях забрани, за да се направи обоснован извод за наличието на факти и обстоятелства, водещи до несъвместимост.</w:t>
      </w:r>
    </w:p>
    <w:p w:rsidR="00000000" w:rsidDel="00000000" w:rsidP="00000000" w:rsidRDefault="00000000" w:rsidRPr="00000000" w14:paraId="0000003A">
      <w:pPr>
        <w:ind w:firstLine="709"/>
        <w:jc w:val="both"/>
        <w:rPr>
          <w:sz w:val="24"/>
          <w:szCs w:val="24"/>
          <w:vertAlign w:val="baseline"/>
        </w:rPr>
      </w:pPr>
      <w:r w:rsidDel="00000000" w:rsidR="00000000" w:rsidRPr="00000000">
        <w:rPr>
          <w:sz w:val="24"/>
          <w:szCs w:val="24"/>
          <w:vertAlign w:val="baseline"/>
          <w:rtl w:val="0"/>
        </w:rPr>
        <w:t xml:space="preserve">По отношение на Арабаджиев, в качеството му на член на Комисията *** важи ограничението, въведено с разпоредбата на чл. 19, ал. 7 от Закона за администрацията. Съгласно текста й членовете на колегиални органи, какъвто е Арабаджиев, в качеството му на член на К**, не могат да:</w:t>
      </w:r>
    </w:p>
    <w:p w:rsidR="00000000" w:rsidDel="00000000" w:rsidP="00000000" w:rsidRDefault="00000000" w:rsidRPr="00000000" w14:paraId="0000003B">
      <w:pPr>
        <w:ind w:firstLine="709"/>
        <w:jc w:val="both"/>
        <w:rPr>
          <w:sz w:val="24"/>
          <w:szCs w:val="24"/>
          <w:vertAlign w:val="baseline"/>
        </w:rPr>
      </w:pPr>
      <w:r w:rsidDel="00000000" w:rsidR="00000000" w:rsidRPr="00000000">
        <w:rPr>
          <w:sz w:val="24"/>
          <w:szCs w:val="24"/>
          <w:vertAlign w:val="baseline"/>
          <w:rtl w:val="0"/>
        </w:rPr>
        <w:t xml:space="preserve">1. заемат друга държавна длъжност;</w:t>
      </w:r>
    </w:p>
    <w:p w:rsidR="00000000" w:rsidDel="00000000" w:rsidP="00000000" w:rsidRDefault="00000000" w:rsidRPr="00000000" w14:paraId="0000003C">
      <w:pPr>
        <w:ind w:firstLine="709"/>
        <w:jc w:val="both"/>
        <w:rPr>
          <w:sz w:val="24"/>
          <w:szCs w:val="24"/>
          <w:vertAlign w:val="baseline"/>
        </w:rPr>
      </w:pPr>
      <w:r w:rsidDel="00000000" w:rsidR="00000000" w:rsidRPr="00000000">
        <w:rPr>
          <w:sz w:val="24"/>
          <w:szCs w:val="24"/>
          <w:vertAlign w:val="baseline"/>
          <w:rtl w:val="0"/>
        </w:rPr>
        <w:t xml:space="preserve">2. упражняват търговска дейност или да са управители, търговски пълномощници, търговски представители, прокуристи, търговски посредници, ликвидатори или синдици;</w:t>
      </w:r>
    </w:p>
    <w:p w:rsidR="00000000" w:rsidDel="00000000" w:rsidP="00000000" w:rsidRDefault="00000000" w:rsidRPr="00000000" w14:paraId="0000003D">
      <w:pPr>
        <w:ind w:firstLine="709"/>
        <w:jc w:val="both"/>
        <w:rPr>
          <w:sz w:val="24"/>
          <w:szCs w:val="24"/>
          <w:vertAlign w:val="baseline"/>
        </w:rPr>
      </w:pPr>
      <w:r w:rsidDel="00000000" w:rsidR="00000000" w:rsidRPr="00000000">
        <w:rPr>
          <w:sz w:val="24"/>
          <w:szCs w:val="24"/>
          <w:vertAlign w:val="baseline"/>
          <w:rtl w:val="0"/>
        </w:rPr>
        <w:t xml:space="preserve">3. са членове на орган на управление или контрол на юридическо лице с нестопанска цел, търговско дружество или кооперация;</w:t>
      </w:r>
    </w:p>
    <w:p w:rsidR="00000000" w:rsidDel="00000000" w:rsidP="00000000" w:rsidRDefault="00000000" w:rsidRPr="00000000" w14:paraId="0000003E">
      <w:pPr>
        <w:ind w:firstLine="709"/>
        <w:jc w:val="both"/>
        <w:rPr>
          <w:sz w:val="24"/>
          <w:szCs w:val="24"/>
          <w:vertAlign w:val="baseline"/>
        </w:rPr>
      </w:pPr>
      <w:r w:rsidDel="00000000" w:rsidR="00000000" w:rsidRPr="00000000">
        <w:rPr>
          <w:sz w:val="24"/>
          <w:szCs w:val="24"/>
          <w:vertAlign w:val="baseline"/>
          <w:rtl w:val="0"/>
        </w:rPr>
        <w:t xml:space="preserve">4. упражняват свободна професия, с изключение на научна или преподавателска дейност или упражняване на авторски и сродни права;</w:t>
      </w:r>
    </w:p>
    <w:p w:rsidR="00000000" w:rsidDel="00000000" w:rsidP="00000000" w:rsidRDefault="00000000" w:rsidRPr="00000000" w14:paraId="0000003F">
      <w:pPr>
        <w:ind w:firstLine="709"/>
        <w:jc w:val="both"/>
        <w:rPr>
          <w:sz w:val="24"/>
          <w:szCs w:val="24"/>
          <w:vertAlign w:val="baseline"/>
        </w:rPr>
      </w:pPr>
      <w:r w:rsidDel="00000000" w:rsidR="00000000" w:rsidRPr="00000000">
        <w:rPr>
          <w:sz w:val="24"/>
          <w:szCs w:val="24"/>
          <w:vertAlign w:val="baseline"/>
          <w:rtl w:val="0"/>
        </w:rPr>
        <w:t xml:space="preserve">5. бъдат ръководители на предизборен щаб на партия, коалиция от партии или инициативен комитет.</w:t>
      </w:r>
    </w:p>
    <w:p w:rsidR="00000000" w:rsidDel="00000000" w:rsidP="00000000" w:rsidRDefault="00000000" w:rsidRPr="00000000" w14:paraId="00000040">
      <w:pPr>
        <w:ind w:firstLine="708"/>
        <w:jc w:val="both"/>
        <w:rPr>
          <w:sz w:val="24"/>
          <w:szCs w:val="24"/>
          <w:vertAlign w:val="baseline"/>
        </w:rPr>
      </w:pPr>
      <w:r w:rsidDel="00000000" w:rsidR="00000000" w:rsidRPr="00000000">
        <w:rPr>
          <w:sz w:val="24"/>
          <w:szCs w:val="24"/>
          <w:vertAlign w:val="baseline"/>
          <w:rtl w:val="0"/>
        </w:rPr>
        <w:t xml:space="preserve">Видно от представените в производството доказателства Константин Арабаджиев, заема длъжността член на Комисията ****, определен и съответно освободен с горепосочените решения на ** на Република България и заповеди за назначаването му от *** на РБългария, последно от 19 септември 2022 г. до 22 май 2024 г. </w:t>
      </w:r>
    </w:p>
    <w:p w:rsidR="00000000" w:rsidDel="00000000" w:rsidP="00000000" w:rsidRDefault="00000000" w:rsidRPr="00000000" w14:paraId="00000041">
      <w:pPr>
        <w:tabs>
          <w:tab w:val="left" w:leader="none" w:pos="426"/>
        </w:tabs>
        <w:ind w:right="-1"/>
        <w:jc w:val="both"/>
        <w:rPr>
          <w:sz w:val="24"/>
          <w:szCs w:val="24"/>
          <w:vertAlign w:val="baseline"/>
        </w:rPr>
      </w:pPr>
      <w:r w:rsidDel="00000000" w:rsidR="00000000" w:rsidRPr="00000000">
        <w:rPr>
          <w:sz w:val="24"/>
          <w:szCs w:val="24"/>
          <w:vertAlign w:val="baseline"/>
          <w:rtl w:val="0"/>
        </w:rPr>
        <w:tab/>
        <w:tab/>
        <w:t xml:space="preserve">Според разпоредбата на чл. 50, ал. 1, хипотеза първа от ЗПК, при заемането на публична длъжност, за която с Конституцията или със закон са установени несъвместимости, лицето подава пред органа по избора или назначаването декларация за несъвместимост в едномесечен срок от заемането на длъжността. Съгласно ал. 3 на същата разпоредба, когато лицето е декларирало наличие на несъвместимост, то е длъжно в едномесечен срок от подаване на декларацията да предприеме необходимите действия за отстраняване на несъвместимостта и да представи доказателства за това пред органа по избора или назначаването. </w:t>
      </w:r>
    </w:p>
    <w:p w:rsidR="00000000" w:rsidDel="00000000" w:rsidP="00000000" w:rsidRDefault="00000000" w:rsidRPr="00000000" w14:paraId="00000042">
      <w:pPr>
        <w:ind w:firstLine="708"/>
        <w:jc w:val="both"/>
        <w:rPr>
          <w:color w:val="000000"/>
          <w:sz w:val="24"/>
          <w:szCs w:val="24"/>
          <w:vertAlign w:val="baseline"/>
        </w:rPr>
      </w:pPr>
      <w:r w:rsidDel="00000000" w:rsidR="00000000" w:rsidRPr="00000000">
        <w:rPr>
          <w:sz w:val="24"/>
          <w:szCs w:val="24"/>
          <w:vertAlign w:val="baseline"/>
          <w:rtl w:val="0"/>
        </w:rPr>
        <w:t xml:space="preserve">От представените в хода на настоящата проверка доказателства се установи, че като член на Комисията ***, последно заемащ длъжността от 19 септември 2022 г. на основание Решение № 679 от 19 септември 2022 г. на *** и в това му качество и лице, заемащо публична длъжност по смисъла на чл. 6, ал. 1, т. 18 от ЗПК, Арабаджиев е декларирал пред органа по избора и назначаването му наличието на обстоятелства водещи до несъвместимост, с подадените от него към 27.09.2022 г. пред *** на РБ декларация с вх. № 02.12-1 от 27.09.2022 г. на МС на РБ по чл. 35, ал. 1, т. 1 от Закона за противодействие на корупцията и за отнемане на незаконно придобитото имущество /отм./, приложим към датата на деклариране, респ. чл. 49, ал. 1, т. 1 от ЗПК, и декларация с вх. № 02.12-1 от 27.09.2022 г. по описа на ** на РБ по чл. 19, ал. 7 от Закона за администрацията, а именно, че заема друга длъжност – член на колективен орган на управление в </w:t>
      </w:r>
      <w:r w:rsidDel="00000000" w:rsidR="00000000" w:rsidRPr="00000000">
        <w:rPr>
          <w:color w:val="000000"/>
          <w:sz w:val="24"/>
          <w:szCs w:val="24"/>
          <w:vertAlign w:val="baseline"/>
          <w:rtl w:val="0"/>
        </w:rPr>
        <w:t xml:space="preserve">Сдружение „***“. </w:t>
      </w:r>
    </w:p>
    <w:p w:rsidR="00000000" w:rsidDel="00000000" w:rsidP="00000000" w:rsidRDefault="00000000" w:rsidRPr="00000000" w14:paraId="00000043">
      <w:pPr>
        <w:tabs>
          <w:tab w:val="left" w:leader="none" w:pos="426"/>
        </w:tabs>
        <w:ind w:right="1"/>
        <w:jc w:val="both"/>
        <w:rPr>
          <w:sz w:val="24"/>
          <w:szCs w:val="24"/>
          <w:shd w:fill="fefefe" w:val="clear"/>
          <w:vertAlign w:val="baseline"/>
        </w:rPr>
      </w:pPr>
      <w:r w:rsidDel="00000000" w:rsidR="00000000" w:rsidRPr="00000000">
        <w:rPr>
          <w:sz w:val="24"/>
          <w:szCs w:val="24"/>
          <w:shd w:fill="fefefe" w:val="clear"/>
          <w:vertAlign w:val="baseline"/>
          <w:rtl w:val="0"/>
        </w:rPr>
        <w:tab/>
        <w:tab/>
        <w:t xml:space="preserve">Съгласно чл. 1 и чл. 2 от Закона за юридическите лица с нестопанска цел /ЗЮЛНЦ/, юридическите лица с нестопанска цел са сдружения и фондации, с които свободно определят целите си и могат да се самоопределят като организации за осъществяване на дейност в обществена или в частна полза. На основание чл. 10, ал. 1 от ЗЮЛНЦ, юридическото лице с нестопанска цел изразява волята си и извършва правни действия чрез своите органи. То се представлява от управителния си орган. Както е посочено в чл. 11, ал. 1 от ЗЮЛНЦ, устройството на юридическите лица с нестопанска цел се определя от този закон и учредителния акт или устава.</w:t>
      </w:r>
      <w:r w:rsidDel="00000000" w:rsidR="00000000" w:rsidRPr="00000000">
        <w:rPr>
          <w:vertAlign w:val="baseline"/>
          <w:rtl w:val="0"/>
        </w:rPr>
        <w:t xml:space="preserve"> </w:t>
      </w:r>
      <w:r w:rsidDel="00000000" w:rsidR="00000000" w:rsidRPr="00000000">
        <w:rPr>
          <w:sz w:val="24"/>
          <w:szCs w:val="24"/>
          <w:vertAlign w:val="baseline"/>
          <w:rtl w:val="0"/>
        </w:rPr>
        <w:t xml:space="preserve">Едно от посочените в чл. 18, ал. 1 от ЗЮЛНЦ обстоятелства, които подлежат на вписване в </w:t>
      </w:r>
      <w:r w:rsidDel="00000000" w:rsidR="00000000" w:rsidRPr="00000000">
        <w:rPr>
          <w:sz w:val="24"/>
          <w:szCs w:val="24"/>
          <w:shd w:fill="fefefe" w:val="clear"/>
          <w:vertAlign w:val="baseline"/>
          <w:rtl w:val="0"/>
        </w:rPr>
        <w:t xml:space="preserve">регистъра на юридическите лица с нестопанска са органите, имената на членовете на управителния орган, имената и длъжностите на лицата, представляващи юридическото лице с нестопанска цел /т. 3 от посочената разпоредба/. Членуването в сдружението е доброволно и всеки член има право да участва в управлението на сдружението, да бъде информиран за неговата дейност, да се ползва от имуществото му и от резултатите от дейността му по реда, предвиден в устава /чл. 21, ал. 1 и ал. 2 от ЗЮЛНЦ/. Управителен орган на сдружението е управителният съвет /чл. 23, ал. 2 от с.з./. На основание чл. 21, ал. 1, т. 1 от ЗЮЛНЦ, членството се прекратява с едностранно волеизявление до сдружението. Съгласно чл. 23, ал. 1 във връзка с чл. 25, ал. 1, т. 3 от ЗЮЛНЦ, в правомощие на Общото събрание, като върховен орган на сдружението е да избира и освобождава членовете на управителния съвет. Общото събрание се състои от всички членове на сдружението, освен ако в устава е предвидено друго /чл. 24 от с.з./. Правата както е разпоредил законодателят по ал. 1, т. 1, 3, 7, 9, 11 и 12 на чл. 25 от ЗЮЛНЦ, не могат да се възлагат на други органи на сдружението.</w:t>
      </w:r>
    </w:p>
    <w:p w:rsidR="00000000" w:rsidDel="00000000" w:rsidP="00000000" w:rsidRDefault="00000000" w:rsidRPr="00000000" w14:paraId="00000044">
      <w:pPr>
        <w:tabs>
          <w:tab w:val="left" w:leader="none" w:pos="426"/>
        </w:tabs>
        <w:ind w:right="-1"/>
        <w:jc w:val="both"/>
        <w:rPr>
          <w:sz w:val="24"/>
          <w:szCs w:val="24"/>
          <w:vertAlign w:val="baseline"/>
        </w:rPr>
      </w:pPr>
      <w:r w:rsidDel="00000000" w:rsidR="00000000" w:rsidRPr="00000000">
        <w:rPr>
          <w:sz w:val="24"/>
          <w:szCs w:val="24"/>
          <w:vertAlign w:val="baseline"/>
          <w:rtl w:val="0"/>
        </w:rPr>
        <w:tab/>
        <w:tab/>
      </w:r>
      <w:r w:rsidDel="00000000" w:rsidR="00000000" w:rsidRPr="00000000">
        <w:rPr>
          <w:color w:val="000000"/>
          <w:sz w:val="24"/>
          <w:szCs w:val="24"/>
          <w:vertAlign w:val="baseline"/>
          <w:rtl w:val="0"/>
        </w:rPr>
        <w:t xml:space="preserve">Видно от извършената справка в Регистър Булстат към 18.11.2024 г. по партидата на сдружението се установява, че Арабаджиев все още е вписан като член на Управителния съвет на посоченото сдружение, което е с отразено акутално състояние  - „развиващ дейност“.</w:t>
      </w:r>
      <w:r w:rsidDel="00000000" w:rsidR="00000000" w:rsidRPr="00000000">
        <w:rPr>
          <w:sz w:val="24"/>
          <w:szCs w:val="24"/>
          <w:vertAlign w:val="baseline"/>
          <w:rtl w:val="0"/>
        </w:rPr>
        <w:tab/>
        <w:tab/>
      </w:r>
    </w:p>
    <w:p w:rsidR="00000000" w:rsidDel="00000000" w:rsidP="00000000" w:rsidRDefault="00000000" w:rsidRPr="00000000" w14:paraId="00000045">
      <w:pPr>
        <w:tabs>
          <w:tab w:val="left" w:leader="none" w:pos="426"/>
        </w:tabs>
        <w:ind w:right="-1"/>
        <w:jc w:val="both"/>
        <w:rPr>
          <w:sz w:val="24"/>
          <w:szCs w:val="24"/>
          <w:vertAlign w:val="baseline"/>
        </w:rPr>
      </w:pPr>
      <w:r w:rsidDel="00000000" w:rsidR="00000000" w:rsidRPr="00000000">
        <w:rPr>
          <w:sz w:val="24"/>
          <w:szCs w:val="24"/>
          <w:vertAlign w:val="baseline"/>
          <w:rtl w:val="0"/>
        </w:rPr>
        <w:tab/>
        <w:tab/>
        <w:t xml:space="preserve">По отношение на правната уредба относима за юридическите лица с нестопанска цел, съгласно § 25, ал. 1 от Преходните и заключителни разпоредби към Закона за изменение и допълнение на Закона за юридическите лица с нестопанска цел (ЗИДЗЮЛНЦ) (ДВ, бр. 74 от 2016 г., в сила от 1.01.2018 г.) е предвидено задължение за юридическите лица с нестопанска цел, каквото е посоченото сдружение, вписани в регистъра на юридическите лица с нестопанска цел при окръжните съдилища, да подадат заявление за пререгистрация по този закон в срок до 31 декември 2022 г. Пререгистрацията по ал. 1 се извършва чрез вписване в регистъра на юридическите лица с нестопанска цел към Агенцията по вписванията на юридическото лице с нестопанска цел и на съответните обстоятелства за него въз основа на заявление и удостоверение за актуалното състояние по регистрацията му, в което съдът посочва кода по Булстат на юридическото лице, съответно клона на чуждестранното юридическо лице с нестопанска цел, издадено след датата на влизането в сила на закона и съдържащо пълни данни за актуалните вписани обстоятелства. В случаите на неприключили производства по вписвания по ал. 11 удостоверение се издава след извършване на вписването от съда. Сдруженията или фондациите представят вписания в съда актуален учредителен акт или устав, заверен от съда по регистрацията или от законния си представител /ал. 2 на същата норма от закона/. Текстът на § 25, ал. 8 от ПЗР към ЗИДЗЮЛНЦ гласи, че със заявлението за пререгистрация може да бъде подадено и заявление за вписване на ново обстоятелство, заличаване и обявяване, освен в случаите на преобразуване по чл. 12, както и чл. 62а от Наредба № 1/14.02.2017 година. Съдебната практика не е константна по отношение на тълкуването на въпроса дали срока за пререгистриране на юридическите лица с нестопанска цел по § 25, ал. 1 от ПЗР на ЗИДЗЮЛНЦ е преклузивен или инструктивен. </w:t>
      </w:r>
    </w:p>
    <w:p w:rsidR="00000000" w:rsidDel="00000000" w:rsidP="00000000" w:rsidRDefault="00000000" w:rsidRPr="00000000" w14:paraId="00000046">
      <w:pPr>
        <w:tabs>
          <w:tab w:val="left" w:leader="none" w:pos="426"/>
        </w:tabs>
        <w:ind w:right="-1"/>
        <w:jc w:val="both"/>
        <w:rPr>
          <w:sz w:val="24"/>
          <w:szCs w:val="24"/>
          <w:vertAlign w:val="baseline"/>
        </w:rPr>
      </w:pPr>
      <w:r w:rsidDel="00000000" w:rsidR="00000000" w:rsidRPr="00000000">
        <w:rPr>
          <w:sz w:val="24"/>
          <w:szCs w:val="24"/>
          <w:vertAlign w:val="baseline"/>
          <w:rtl w:val="0"/>
        </w:rPr>
        <w:tab/>
        <w:tab/>
        <w:t xml:space="preserve">При липса на изрична правна норма, според изложеното в мотивите на Решение № 235 по т.д. № 396/2023 г. на Апелативен съд – В., непререгистрираното юридическо лице с нестопанска цел в срока по § 25, ал. 1 от ПЗР на ЗЮЛНЦ, не е с прекратена дейност или с ограничена правоспособност. Нова промяна на преклузивния срок за пререгистрацията след 2022 г. може да се осъществи само с изменение в закона. Дотогава всички юридически лица с нестопанска цел, независимо от това дали имат само съдебна регистрация или са пререгистрирани в РЮЛНЦ, воден от Агенция по вписванията, ще съществуват в правния мир с еднаква правосубектност и правоспособност.  </w:t>
      </w:r>
    </w:p>
    <w:p w:rsidR="00000000" w:rsidDel="00000000" w:rsidP="00000000" w:rsidRDefault="00000000" w:rsidRPr="00000000" w14:paraId="00000047">
      <w:pPr>
        <w:tabs>
          <w:tab w:val="left" w:leader="none" w:pos="426"/>
        </w:tabs>
        <w:ind w:right="-1"/>
        <w:jc w:val="both"/>
        <w:rPr>
          <w:sz w:val="24"/>
          <w:szCs w:val="24"/>
          <w:vertAlign w:val="baseline"/>
        </w:rPr>
      </w:pPr>
      <w:r w:rsidDel="00000000" w:rsidR="00000000" w:rsidRPr="00000000">
        <w:rPr>
          <w:sz w:val="24"/>
          <w:szCs w:val="24"/>
          <w:vertAlign w:val="baseline"/>
          <w:rtl w:val="0"/>
        </w:rPr>
        <w:tab/>
        <w:tab/>
        <w:t xml:space="preserve">Част от съдебната практика, съдържа мотиви и заключение, че няма процедурна пречка за пререгистрация и с оглед изтичането на предвидения в посочената норма срок - 31.12.2022 г. Разпоредбата не регулира изтичането му нито като прекратително за сдружението основание, нито като основание за прекратяване на дейността му и това изключва възможността срокът да бъде определен като преклузивен за правото да се поиска пререгистрация. Обратното би означавало сдружението да продължи да съществува и да осъществява дейност, без обаче данните относно неговата правосубектност да са оповестени в публичен регистър, а това не може да се обоснове с целта на закона /в този смисъл е Решение № 619 от 2024 г. по т.д. № 170/2024 г. на С. г.съд, Решение № 3848 от 2020 г. по адм.д. № 3992, V-то отделение на В*С/. </w:t>
      </w:r>
    </w:p>
    <w:p w:rsidR="00000000" w:rsidDel="00000000" w:rsidP="00000000" w:rsidRDefault="00000000" w:rsidRPr="00000000" w14:paraId="00000048">
      <w:pPr>
        <w:tabs>
          <w:tab w:val="left" w:leader="none" w:pos="426"/>
        </w:tabs>
        <w:ind w:right="-1"/>
        <w:jc w:val="both"/>
        <w:rPr>
          <w:sz w:val="24"/>
          <w:szCs w:val="24"/>
          <w:vertAlign w:val="baseline"/>
        </w:rPr>
      </w:pPr>
      <w:r w:rsidDel="00000000" w:rsidR="00000000" w:rsidRPr="00000000">
        <w:rPr>
          <w:sz w:val="24"/>
          <w:szCs w:val="24"/>
          <w:vertAlign w:val="baseline"/>
          <w:rtl w:val="0"/>
        </w:rPr>
        <w:tab/>
        <w:tab/>
        <w:t xml:space="preserve">В настоящия случай, от всички събрани в хода на проверката доказателства, не се установява до 22 май 2024 г., както и към настоящия момент, </w:t>
      </w:r>
      <w:r w:rsidDel="00000000" w:rsidR="00000000" w:rsidRPr="00000000">
        <w:rPr>
          <w:color w:val="000000"/>
          <w:sz w:val="24"/>
          <w:szCs w:val="24"/>
          <w:vertAlign w:val="baseline"/>
          <w:rtl w:val="0"/>
        </w:rPr>
        <w:t xml:space="preserve">Сдружение „*****“ да е пререгистрирано юридическо лице с нестопанска цел по реда на § 25, ал. 1 от ПЗР на ЗЮЛНЦ, което обаче според съдебната практика, не е основание, че за самото сдружение е настъпила промяна относно правосубектността му. Не са налице също така и документи или обстоятелства, удостоверяващи заличаване на сдружението, като правен субект, или прекратяването му при наличието на хипотезите по чл. 13 от Закона за юридическите лица с нетоспанска цел /ликвидация или несъстоятелност/, от където да следва и заличаване и на органите му на управление или контрол. Още повече, че забраната по чл. 19, ал. 7, т. 3 от Закона за администрацията за лицата, заемащи публични длъжности по смисъла на чл. 6, ал. 1 от ЗПК е относима за членството на тези лица в орган на управление или контрол на юридическо лице с нестопанска цел, а не относно това дали самото юридическо лице съществува и/или извършва дейност. </w:t>
      </w:r>
      <w:r w:rsidDel="00000000" w:rsidR="00000000" w:rsidRPr="00000000">
        <w:rPr>
          <w:rtl w:val="0"/>
        </w:rPr>
      </w:r>
    </w:p>
    <w:p w:rsidR="00000000" w:rsidDel="00000000" w:rsidP="00000000" w:rsidRDefault="00000000" w:rsidRPr="00000000" w14:paraId="00000049">
      <w:pPr>
        <w:tabs>
          <w:tab w:val="left" w:leader="none" w:pos="426"/>
        </w:tabs>
        <w:ind w:right="-1"/>
        <w:jc w:val="both"/>
        <w:rPr>
          <w:color w:val="000000"/>
          <w:sz w:val="24"/>
          <w:szCs w:val="24"/>
          <w:vertAlign w:val="baseline"/>
        </w:rPr>
      </w:pPr>
      <w:r w:rsidDel="00000000" w:rsidR="00000000" w:rsidRPr="00000000">
        <w:rPr>
          <w:sz w:val="24"/>
          <w:szCs w:val="24"/>
          <w:vertAlign w:val="baseline"/>
          <w:rtl w:val="0"/>
        </w:rPr>
        <w:tab/>
        <w:tab/>
        <w:t xml:space="preserve">От представените по преписката доказателства, Комисията приема, че в законовия по чл. 50, ал. 3 от ЗПК едномесечен срок от заемането на длъжността - член на Комисията ***, Арабаджиев е предприел необходимите действия за отстраняване на несъвместимостта. Видно от представените доказателства с писмо вх. № КПК-7713-1/19.06.2024 г. на КПК от Ръководителя на Г. и. на ** на РБ, същият е подписал на 15.10.2022 г. и изпратил на 19.10.2022 г. Заявление за освобождаването му като член на Управителния съвет на </w:t>
      </w:r>
      <w:r w:rsidDel="00000000" w:rsidR="00000000" w:rsidRPr="00000000">
        <w:rPr>
          <w:color w:val="000000"/>
          <w:sz w:val="24"/>
          <w:szCs w:val="24"/>
          <w:vertAlign w:val="baseline"/>
          <w:rtl w:val="0"/>
        </w:rPr>
        <w:t xml:space="preserve">Сдружение „***“ </w:t>
      </w:r>
      <w:r w:rsidDel="00000000" w:rsidR="00000000" w:rsidRPr="00000000">
        <w:rPr>
          <w:sz w:val="24"/>
          <w:szCs w:val="24"/>
          <w:vertAlign w:val="baseline"/>
          <w:rtl w:val="0"/>
        </w:rPr>
        <w:t xml:space="preserve">на посочените в Регистър Булстат адреси за кореспонденция и на седалище на сдружението, чрез пощенски оператор „**“ ЕАД</w:t>
      </w:r>
      <w:r w:rsidDel="00000000" w:rsidR="00000000" w:rsidRPr="00000000">
        <w:rPr>
          <w:color w:val="000000"/>
          <w:sz w:val="24"/>
          <w:szCs w:val="24"/>
          <w:vertAlign w:val="baseline"/>
          <w:rtl w:val="0"/>
        </w:rPr>
        <w:t xml:space="preserve">. В посоченото заявление обаче, не се съдържа регистрационен номер за постъпване на същото при сдружението, от където да се установи датата на получаването му. </w:t>
      </w:r>
    </w:p>
    <w:p w:rsidR="00000000" w:rsidDel="00000000" w:rsidP="00000000" w:rsidRDefault="00000000" w:rsidRPr="00000000" w14:paraId="0000004A">
      <w:pPr>
        <w:ind w:firstLine="708"/>
        <w:jc w:val="both"/>
        <w:rPr>
          <w:sz w:val="24"/>
          <w:szCs w:val="24"/>
          <w:vertAlign w:val="baseline"/>
        </w:rPr>
      </w:pPr>
      <w:r w:rsidDel="00000000" w:rsidR="00000000" w:rsidRPr="00000000">
        <w:rPr>
          <w:sz w:val="24"/>
          <w:szCs w:val="24"/>
          <w:vertAlign w:val="baseline"/>
          <w:rtl w:val="0"/>
        </w:rPr>
        <w:t xml:space="preserve">По отношение на </w:t>
      </w:r>
      <w:r w:rsidDel="00000000" w:rsidR="00000000" w:rsidRPr="00000000">
        <w:rPr>
          <w:b w:val="1"/>
          <w:bCs w:val="1"/>
          <w:sz w:val="24"/>
          <w:szCs w:val="24"/>
          <w:vertAlign w:val="baseline"/>
          <w:rtl w:val="0"/>
        </w:rPr>
        <w:t xml:space="preserve">у</w:t>
      </w:r>
      <w:r w:rsidDel="00000000" w:rsidR="00000000" w:rsidRPr="00000000">
        <w:rPr>
          <w:sz w:val="24"/>
          <w:szCs w:val="24"/>
          <w:vertAlign w:val="baseline"/>
          <w:rtl w:val="0"/>
        </w:rPr>
        <w:t xml:space="preserve">частието на Арабаджиев като член на Съвета на директорите на дружеството „***“ АД, от събраните в хода на проверката доказателства се установи, че към датата на заемане на длъжността член на Комисията *** – 19.09.2022 г., Константин Арабаджиев не е нарушил забраните на чл. 19, ал. 7, т. 3 от Закона за администрацията, предвид факта, че още през 2015 г. /28.04.2015 г./ е вписано по партидата на дружеството преустановяване на участието му в органа на управление или контрол на същото, което обстоятелство изключва възможността за възникване на несъвместимост.  </w:t>
      </w:r>
    </w:p>
    <w:p w:rsidR="00000000" w:rsidDel="00000000" w:rsidP="00000000" w:rsidRDefault="00000000" w:rsidRPr="00000000" w14:paraId="0000004B">
      <w:pPr>
        <w:tabs>
          <w:tab w:val="left" w:leader="none" w:pos="426"/>
        </w:tabs>
        <w:ind w:right="-1"/>
        <w:jc w:val="both"/>
        <w:rPr>
          <w:sz w:val="24"/>
          <w:szCs w:val="24"/>
          <w:vertAlign w:val="baseline"/>
        </w:rPr>
      </w:pPr>
      <w:r w:rsidDel="00000000" w:rsidR="00000000" w:rsidRPr="00000000">
        <w:rPr>
          <w:sz w:val="24"/>
          <w:szCs w:val="24"/>
          <w:vertAlign w:val="baseline"/>
          <w:rtl w:val="0"/>
        </w:rPr>
        <w:tab/>
        <w:tab/>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правомощия по служба и/или частен интерес, негов или на свързано с него лице по отношение на </w:t>
      </w:r>
      <w:r w:rsidDel="00000000" w:rsidR="00000000" w:rsidRPr="00000000">
        <w:rPr>
          <w:color w:val="000000"/>
          <w:sz w:val="24"/>
          <w:szCs w:val="24"/>
          <w:vertAlign w:val="baseline"/>
          <w:rtl w:val="0"/>
        </w:rPr>
        <w:t xml:space="preserve">Константин Арабаджиев</w:t>
      </w:r>
      <w:r w:rsidDel="00000000" w:rsidR="00000000" w:rsidRPr="00000000">
        <w:rPr>
          <w:sz w:val="24"/>
          <w:szCs w:val="24"/>
          <w:vertAlign w:val="baseline"/>
          <w:rtl w:val="0"/>
        </w:rPr>
        <w:t xml:space="preserve">, в качеството му на член на Комисията ***. </w:t>
      </w:r>
    </w:p>
    <w:p w:rsidR="00000000" w:rsidDel="00000000" w:rsidP="00000000" w:rsidRDefault="00000000" w:rsidRPr="00000000" w14:paraId="0000004C">
      <w:pPr>
        <w:ind w:right="-68" w:firstLine="540"/>
        <w:jc w:val="both"/>
        <w:rPr>
          <w:sz w:val="24"/>
          <w:szCs w:val="24"/>
          <w:vertAlign w:val="baseline"/>
        </w:rPr>
      </w:pPr>
      <w:r w:rsidDel="00000000" w:rsidR="00000000" w:rsidRPr="00000000">
        <w:rPr>
          <w:sz w:val="24"/>
          <w:szCs w:val="24"/>
          <w:vertAlign w:val="baseline"/>
          <w:rtl w:val="0"/>
        </w:rPr>
        <w:t xml:space="preserve">Предвид изложеното и на основание чл. 92, ал. 1 и ал. 2 и чл. 13, ал. 1, т. 8 от ЗПК, във вр. § 7, ал. 2 от ПЗР на ЗПК, Комисията за противодействие на корупцията</w:t>
      </w:r>
    </w:p>
    <w:p w:rsidR="00000000" w:rsidDel="00000000" w:rsidP="00000000" w:rsidRDefault="00000000" w:rsidRPr="00000000" w14:paraId="0000004D">
      <w:pPr>
        <w:ind w:left="3540" w:right="-68" w:firstLine="708.000000000000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4E">
      <w:pPr>
        <w:ind w:left="3540" w:right="-68" w:firstLine="708.0000000000001"/>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4F">
      <w:pPr>
        <w:ind w:firstLine="567"/>
        <w:jc w:val="both"/>
        <w:rPr>
          <w:color w:val="000000"/>
          <w:sz w:val="24"/>
          <w:szCs w:val="24"/>
          <w:vertAlign w:val="baseline"/>
        </w:rPr>
      </w:pPr>
      <w:r w:rsidDel="00000000" w:rsidR="00000000" w:rsidRPr="00000000">
        <w:rPr>
          <w:rtl w:val="0"/>
        </w:rPr>
      </w:r>
    </w:p>
    <w:p w:rsidR="00000000" w:rsidDel="00000000" w:rsidP="00000000" w:rsidRDefault="00000000" w:rsidRPr="00000000" w14:paraId="00000050">
      <w:pPr>
        <w:ind w:firstLine="567"/>
        <w:jc w:val="both"/>
        <w:rPr>
          <w:color w:val="000000"/>
          <w:sz w:val="24"/>
          <w:szCs w:val="24"/>
          <w:vertAlign w:val="baseline"/>
        </w:rPr>
      </w:pPr>
      <w:r w:rsidDel="00000000" w:rsidR="00000000" w:rsidRPr="00000000">
        <w:rPr>
          <w:b w:val="1"/>
          <w:bCs w:val="1"/>
          <w:color w:val="000000"/>
          <w:sz w:val="24"/>
          <w:szCs w:val="24"/>
          <w:vertAlign w:val="baseline"/>
          <w:rtl w:val="0"/>
        </w:rPr>
        <w:t xml:space="preserve">НЕ УСТАНОВЯВА </w:t>
      </w:r>
      <w:r w:rsidDel="00000000" w:rsidR="00000000" w:rsidRPr="00000000">
        <w:rPr>
          <w:color w:val="000000"/>
          <w:sz w:val="24"/>
          <w:szCs w:val="24"/>
          <w:vertAlign w:val="baseline"/>
          <w:rtl w:val="0"/>
        </w:rPr>
        <w:t xml:space="preserve">конфликт на интереси по отношение на Константин Арабаджиев с ЕГН ***, в качеството му на член на Комисията ***** </w:t>
      </w:r>
      <w:r w:rsidDel="00000000" w:rsidR="00000000" w:rsidRPr="00000000">
        <w:rPr>
          <w:sz w:val="24"/>
          <w:szCs w:val="24"/>
          <w:vertAlign w:val="baseline"/>
          <w:rtl w:val="0"/>
        </w:rPr>
        <w:t xml:space="preserve">и лице, заемало висша публична длъжност по чл. 6, ал. 1, т. 18 от ЗПКОНПИ /отм./, респ. публична длъжност по чл. 6, ал. 1, т. 18 от ЗПК </w:t>
      </w:r>
      <w:r w:rsidDel="00000000" w:rsidR="00000000" w:rsidRPr="00000000">
        <w:rPr>
          <w:color w:val="000000"/>
          <w:sz w:val="24"/>
          <w:szCs w:val="24"/>
          <w:vertAlign w:val="baseline"/>
          <w:rtl w:val="0"/>
        </w:rPr>
        <w:t xml:space="preserve">във връзка с </w:t>
      </w:r>
      <w:r w:rsidDel="00000000" w:rsidR="00000000" w:rsidRPr="00000000">
        <w:rPr>
          <w:sz w:val="24"/>
          <w:szCs w:val="24"/>
          <w:vertAlign w:val="baseline"/>
          <w:rtl w:val="0"/>
        </w:rPr>
        <w:t xml:space="preserve">подписване на документи и кореспонденция, в т.ч. резолюции, становища, решения и др., свързани с „***“ АД</w:t>
      </w:r>
      <w:r w:rsidDel="00000000" w:rsidR="00000000" w:rsidRPr="00000000">
        <w:rPr>
          <w:color w:val="000000"/>
          <w:sz w:val="24"/>
          <w:szCs w:val="24"/>
          <w:vertAlign w:val="baseline"/>
          <w:rtl w:val="0"/>
        </w:rPr>
        <w:t xml:space="preserve">, поради липса на упражнени правомощия по служба,  в периода от </w:t>
      </w:r>
      <w:r w:rsidDel="00000000" w:rsidR="00000000" w:rsidRPr="00000000">
        <w:rPr>
          <w:sz w:val="24"/>
          <w:szCs w:val="24"/>
          <w:vertAlign w:val="baseline"/>
          <w:rtl w:val="0"/>
        </w:rPr>
        <w:t xml:space="preserve">28.05.2021 г. до 22.05.2024 г.</w:t>
      </w:r>
      <w:r w:rsidDel="00000000" w:rsidR="00000000" w:rsidRPr="00000000">
        <w:rPr>
          <w:rtl w:val="0"/>
        </w:rPr>
      </w:r>
    </w:p>
    <w:p w:rsidR="00000000" w:rsidDel="00000000" w:rsidP="00000000" w:rsidRDefault="00000000" w:rsidRPr="00000000" w14:paraId="00000051">
      <w:pPr>
        <w:ind w:firstLine="567"/>
        <w:jc w:val="both"/>
        <w:rPr>
          <w:color w:val="000000"/>
          <w:sz w:val="24"/>
          <w:szCs w:val="24"/>
          <w:vertAlign w:val="baseline"/>
        </w:rPr>
      </w:pPr>
      <w:r w:rsidDel="00000000" w:rsidR="00000000" w:rsidRPr="00000000">
        <w:rPr>
          <w:rtl w:val="0"/>
        </w:rPr>
      </w:r>
    </w:p>
    <w:p w:rsidR="00000000" w:rsidDel="00000000" w:rsidP="00000000" w:rsidRDefault="00000000" w:rsidRPr="00000000" w14:paraId="00000052">
      <w:pPr>
        <w:ind w:firstLine="567"/>
        <w:jc w:val="both"/>
        <w:rPr>
          <w:sz w:val="24"/>
          <w:szCs w:val="24"/>
          <w:vertAlign w:val="baseline"/>
        </w:rPr>
      </w:pPr>
      <w:r w:rsidDel="00000000" w:rsidR="00000000" w:rsidRPr="00000000">
        <w:rPr>
          <w:b w:val="1"/>
          <w:bCs w:val="1"/>
          <w:sz w:val="24"/>
          <w:szCs w:val="24"/>
          <w:vertAlign w:val="baseline"/>
          <w:rtl w:val="0"/>
        </w:rPr>
        <w:t xml:space="preserve">НЕ УСТАНОВЯВА НЕСЪВМЕСТИМОСТ </w:t>
      </w:r>
      <w:r w:rsidDel="00000000" w:rsidR="00000000" w:rsidRPr="00000000">
        <w:rPr>
          <w:sz w:val="24"/>
          <w:szCs w:val="24"/>
          <w:vertAlign w:val="baseline"/>
          <w:rtl w:val="0"/>
        </w:rPr>
        <w:t xml:space="preserve">по отношение на </w:t>
      </w:r>
      <w:r w:rsidDel="00000000" w:rsidR="00000000" w:rsidRPr="00000000">
        <w:rPr>
          <w:color w:val="000000"/>
          <w:sz w:val="24"/>
          <w:szCs w:val="24"/>
          <w:vertAlign w:val="baseline"/>
          <w:rtl w:val="0"/>
        </w:rPr>
        <w:t xml:space="preserve">Константин Арабаджиев с ЕГН ***,</w:t>
      </w:r>
      <w:r w:rsidDel="00000000" w:rsidR="00000000" w:rsidRPr="00000000">
        <w:rPr>
          <w:sz w:val="24"/>
          <w:szCs w:val="24"/>
          <w:vertAlign w:val="baseline"/>
          <w:rtl w:val="0"/>
        </w:rPr>
        <w:t xml:space="preserve"> като член на Комисията *** и лице, заемало висша публична длъжност по чл. 6, ал. 1, т. 18 от ЗПКОНПИ /отм./, респ. публична длъжност по чл. 6, ал. 1, т. 18 от ЗПК, в периода от 19.09.2022 г. до 22.05.2024 г., във връзка с участието му като член на Съвета на директорите на дружеството „***“ АД до 2015 г. и като член на Управителния съвет на </w:t>
      </w:r>
      <w:r w:rsidDel="00000000" w:rsidR="00000000" w:rsidRPr="00000000">
        <w:rPr>
          <w:color w:val="000000"/>
          <w:sz w:val="24"/>
          <w:szCs w:val="24"/>
          <w:vertAlign w:val="baseline"/>
          <w:rtl w:val="0"/>
        </w:rPr>
        <w:t xml:space="preserve">Сдружение „****“.</w:t>
      </w:r>
      <w:r w:rsidDel="00000000" w:rsidR="00000000" w:rsidRPr="00000000">
        <w:rPr>
          <w:rtl w:val="0"/>
        </w:rPr>
      </w:r>
    </w:p>
    <w:p w:rsidR="00000000" w:rsidDel="00000000" w:rsidP="00000000" w:rsidRDefault="00000000" w:rsidRPr="00000000" w14:paraId="00000053">
      <w:pPr>
        <w:ind w:firstLine="567"/>
        <w:jc w:val="both"/>
        <w:rPr>
          <w:b w:val="0"/>
          <w:bCs w:val="0"/>
          <w:color w:val="000000"/>
          <w:sz w:val="24"/>
          <w:szCs w:val="24"/>
          <w:vertAlign w:val="baseline"/>
        </w:rPr>
      </w:pPr>
      <w:r w:rsidDel="00000000" w:rsidR="00000000" w:rsidRPr="00000000">
        <w:rPr>
          <w:rtl w:val="0"/>
        </w:rPr>
      </w:r>
    </w:p>
    <w:p w:rsidR="00000000" w:rsidDel="00000000" w:rsidP="00000000" w:rsidRDefault="00000000" w:rsidRPr="00000000" w14:paraId="00000054">
      <w:pPr>
        <w:ind w:right="-68" w:firstLine="567"/>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С.г. прокуратура,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 на решението, с което се установява липсата на конфликт на интереси и с оглед правомощията по надзор за законност на административните актове.</w:t>
      </w:r>
    </w:p>
    <w:p w:rsidR="00000000" w:rsidDel="00000000" w:rsidP="00000000" w:rsidRDefault="00000000" w:rsidRPr="00000000" w14:paraId="00000055">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56">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57">
      <w:pPr>
        <w:tabs>
          <w:tab w:val="left" w:leader="none" w:pos="6300"/>
        </w:tabs>
        <w:ind w:right="-68" w:hanging="851"/>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58">
      <w:pPr>
        <w:tabs>
          <w:tab w:val="left" w:leader="none" w:pos="6300"/>
        </w:tabs>
        <w:ind w:right="-68" w:hanging="851"/>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9">
      <w:pPr>
        <w:ind w:left="1134" w:right="-68" w:hanging="850"/>
        <w:jc w:val="both"/>
        <w:rPr>
          <w:b w:val="0"/>
          <w:bCs w:val="0"/>
          <w:sz w:val="24"/>
          <w:szCs w:val="24"/>
          <w:vertAlign w:val="baseline"/>
        </w:rPr>
      </w:pPr>
      <w:r w:rsidDel="00000000" w:rsidR="00000000" w:rsidRPr="00000000">
        <w:rPr>
          <w:b w:val="1"/>
          <w:bCs w:val="1"/>
          <w:sz w:val="24"/>
          <w:szCs w:val="24"/>
          <w:vertAlign w:val="baseline"/>
          <w:rtl w:val="0"/>
        </w:rPr>
        <w:t xml:space="preserve">              ЗАМЕСТНИК-ПРЕДСЕДАТЕЛ:……../п/…………../АНТОН СЛАВЧЕВ/</w:t>
      </w:r>
      <w:r w:rsidDel="00000000" w:rsidR="00000000" w:rsidRPr="00000000">
        <w:rPr>
          <w:rtl w:val="0"/>
        </w:rPr>
      </w:r>
    </w:p>
    <w:p w:rsidR="00000000" w:rsidDel="00000000" w:rsidP="00000000" w:rsidRDefault="00000000" w:rsidRPr="00000000" w14:paraId="0000005A">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B">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 xml:space="preserve">ЧЛЕН:……………….……/п/…………….……/АНТОАНЕТА ЦОНКОВА/</w:t>
      </w:r>
      <w:r w:rsidDel="00000000" w:rsidR="00000000" w:rsidRPr="00000000">
        <w:rPr>
          <w:rtl w:val="0"/>
        </w:rPr>
      </w:r>
    </w:p>
    <w:p w:rsidR="00000000" w:rsidDel="00000000" w:rsidP="00000000" w:rsidRDefault="00000000" w:rsidRPr="00000000" w14:paraId="0000005C">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D">
      <w:pPr>
        <w:tabs>
          <w:tab w:val="left" w:leader="none" w:pos="2268"/>
        </w:tabs>
        <w:ind w:left="1134" w:right="-68" w:hanging="850"/>
        <w:jc w:val="both"/>
        <w:rPr>
          <w:b w:val="0"/>
          <w:bCs w:val="0"/>
          <w:sz w:val="24"/>
          <w:szCs w:val="24"/>
          <w:vertAlign w:val="baseline"/>
        </w:rPr>
      </w:pPr>
      <w:r w:rsidDel="00000000" w:rsidR="00000000" w:rsidRPr="00000000">
        <w:rPr>
          <w:b w:val="1"/>
          <w:bCs w:val="1"/>
          <w:sz w:val="24"/>
          <w:szCs w:val="24"/>
          <w:vertAlign w:val="baseline"/>
          <w:rtl w:val="0"/>
        </w:rPr>
        <w:tab/>
        <w:t xml:space="preserve">ЧЛЕН:……………......./п/..................…………...….…../ПЛАМЕН ЙОЦОВ/ </w:t>
      </w:r>
      <w:r w:rsidDel="00000000" w:rsidR="00000000" w:rsidRPr="00000000">
        <w:rPr>
          <w:rtl w:val="0"/>
        </w:rPr>
      </w:r>
    </w:p>
    <w:p w:rsidR="00000000" w:rsidDel="00000000" w:rsidP="00000000" w:rsidRDefault="00000000" w:rsidRPr="00000000" w14:paraId="0000005E">
      <w:pPr>
        <w:ind w:left="1134" w:right="-68" w:hanging="85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5F">
      <w:pPr>
        <w:tabs>
          <w:tab w:val="left" w:leader="none" w:pos="993"/>
          <w:tab w:val="left" w:leader="none" w:pos="1701"/>
          <w:tab w:val="left" w:leader="none" w:pos="5400"/>
        </w:tabs>
        <w:ind w:left="1134" w:right="-68" w:hanging="850"/>
        <w:jc w:val="both"/>
        <w:rPr>
          <w:sz w:val="16"/>
          <w:szCs w:val="16"/>
          <w:u w:val="single"/>
          <w:vertAlign w:val="baseline"/>
        </w:rPr>
      </w:pPr>
      <w:r w:rsidDel="00000000" w:rsidR="00000000" w:rsidRPr="00000000">
        <w:rPr>
          <w:b w:val="1"/>
          <w:bCs w:val="1"/>
          <w:sz w:val="24"/>
          <w:szCs w:val="24"/>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60">
      <w:pPr>
        <w:tabs>
          <w:tab w:val="left" w:leader="none" w:pos="5400"/>
        </w:tabs>
        <w:spacing w:line="276" w:lineRule="auto"/>
        <w:jc w:val="both"/>
        <w:rPr>
          <w:sz w:val="16"/>
          <w:szCs w:val="16"/>
          <w:u w:val="single"/>
          <w:vertAlign w:val="baseline"/>
        </w:rPr>
      </w:pPr>
      <w:r w:rsidDel="00000000" w:rsidR="00000000" w:rsidRPr="00000000">
        <w:rPr>
          <w:rtl w:val="0"/>
        </w:rPr>
      </w:r>
    </w:p>
    <w:p w:rsidR="00000000" w:rsidDel="00000000" w:rsidP="00000000" w:rsidRDefault="00000000" w:rsidRPr="00000000" w14:paraId="00000061">
      <w:pPr>
        <w:tabs>
          <w:tab w:val="left" w:leader="none" w:pos="5400"/>
        </w:tabs>
        <w:spacing w:line="276" w:lineRule="auto"/>
        <w:jc w:val="both"/>
        <w:rPr>
          <w:sz w:val="16"/>
          <w:szCs w:val="16"/>
          <w:u w:val="single"/>
          <w:vertAlign w:val="baseline"/>
        </w:rPr>
      </w:pPr>
      <w:r w:rsidDel="00000000" w:rsidR="00000000" w:rsidRPr="00000000">
        <w:rPr>
          <w:rtl w:val="0"/>
        </w:rPr>
      </w:r>
    </w:p>
    <w:sectPr>
      <w:headerReference r:id="rId7" w:type="first"/>
      <w:footerReference r:id="rId8" w:type="default"/>
      <w:pgSz w:h="16834" w:w="11909" w:orient="portrait"/>
      <w:pgMar w:bottom="1134" w:top="1463" w:left="1418" w:right="1277" w:header="709"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color="000000" w:space="14"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u w:val="single"/>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66">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rtl w:val="0"/>
            </w:rPr>
          </w:r>
        </w:p>
      </w:tc>
    </w:tr>
  </w:tbl>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net6.ciela.net/Document/LinkToDocumentReference?fromDocumentId=2138399069&amp;dbId=9&amp;refId=51291568" TargetMode="Externa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