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РС-2964-22-002</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25.01.2023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КИ-142 от 27.04.2022 г. по сигнал с рег. № ЦУ01-2964/15.04.2022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подаден против Муса Сирачки – общински съветник в Общински съвет (ОбС) Я. за мандат 2019-2023 година.</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Сигналът съдържа твърдения, че като заместник-председател на ПК по „Финанси“ в Общински съвет Я. Муса Сирачки се е облагодетелствал лично, като е придобил поземлен имот – частна общинска собственост по непрозрачен начин. Имотът се намира в съседство на неговия дом и след придобиването му го присъединява като общ двор. Като служител на общинската фирма „***“ ЕООД се облагодетелства, като присвоява свалената метална ограда от общинския стадион и огражда придобития общински имот. В периода 2015 – 2021 г. от А. Х. Х. (бивш управител на „***“ ЕООД) и Муса Сирачки постъпват предложения до Общинския съвет за продажба за скрап и резервни части дълготрайни материални активи на дружеството – камиони, трактори и др. транспортни средства. В резултат на това, близки до кмета на Община Я. лица са придобили работещи машини от автопарка на общинското дружество, на цената на старо желязо, както следва: А. Х.  – заместник-управител на „***“ ЕООД и баджанак на кмета, Муса Сирачки – общински съветник, А. И. А.  – кмет на с. Конарско, Х. А. Х.  – управител на РПК „***“, в чиито Управителен съвет е общинският съветник Муса Сирачки и Х. М. Ш., управител на „***“ ЕООД и баджанак на кмета. Придобитите от Х. А. Х.  и Х. М. Ш.  трактори участват в уличното снегопочистване през зимния сезон.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ЦУ01-3690#1/01.06.2022 г. на КПКОНПИ от председателя на Постоянната комисия по местно самоуправление, нормативна уредба, регионална политика, транспорт и безопасност на движението, противодействие на корупцията и отнемане на незаконно придобитото имущество (ПК по ЗПКОНПИ) към ОбС Я. заверени копия на следните документи: Клетвен лист на Муса Сирачки от 03.11.2019 г; Удостоверение за избран общински съветник № 12/28.10.2019 г. на Общинска избирателна комисия (ОИК) Я.; Трудов договор № 227/10.12.2008 г., сключен между „***“ ЕООД и Муса Сирачки; Предложение от А. К. – управител на общинска фирма „***“ ЕООД, с вх. рег. № 68/21.05.2020 г. на ОбС Я.; Писмо с изх. № ОбС-56/28.05.2020 г. на ОбС Я. до областния управител на Област Благоевград; Протокол № ОбС-06/22.05.2020 г. на ОбС Я. и Протокол № ОбС-к-03/21.05.2020 г. на ОбС Я..</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Търговския регистър и регистър на юридическите лица с нестопанска цел (ТРРЮЛНЦ), Регистъра на уведомленията за трудовите договори и уведомления за промяна на работодател към Национална агенция за приходите и на електронната страница на Община и Общински съвет Я.</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Муса Сирачки е избран за общински съветник в ОбС Я. за мандат 2019-2023 година. Това е видно от Удостоверение № 12/28.10.2019 г. на Общинска избирателна комисия Я. Той е подписал клетвен лист на 03.11.2019 година.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справка на интернет страницата на Община и Общински съвет Я. се установи, че Сирачки е заместник-председател на Постоянната комисия по финанси, бюджет, стопанска политика и общинска собственост към ОбС Я.</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извършена справка в ТРРЮЛНЦ се установи, че „***“, ЕИК: 101551993, е еднолично дружество с ограничена отговорност, чийто едноличен собственик на капитала е Община Я. Дружеството е регистрирано в Окръжен съд – Благоевград по фирмено дело № 760/2001 г. и е вписано в ТРРЮЛНЦ на 03.11.2010 година. Управител на дружеството е А. Ю. К. В периода от 03.11.2010 г. до 13.01.2017 г. негов управител е бил А. Х. Х.</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На 10.12.2008 г. между управителя на „***“ ЕООД – А. Х. Х., и Муса Сирачки е сключен Трудов договор № 227 за длъжността „домакин“. От Регистъра на уведомленията за трудовите договори и уведомления за промяна на работодател към Национална агенция за приходите е видно, че договорът е действащ към 20.01.2023 г., като последната му промяна е от 01.04.2022 година.</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писмо с вх. № ЦУ01-3690#1/01.06.2022 г. на КПКОНПИ се установи, че за периода от месец април 2019 г. до 31.05.2022 г. между Община Я. и Муса Сирачки не са сключвани договори за придобиване право на собственост върху имоти – общинска собственост.</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От същото писмо е видно, че в горепосочения период не са постъпвали предложения от Муса Сирачки за продажба за скрап и резервни части на дълготрайни материални активи (ДМА), собственост на „***“ ЕООД. Такова предложение е внесено от управителя на дружеството – А. К., с вх. № ОбС-68/21.05.2020 г. на ОбС Я. Със същото се предлага проект на решение на ОбС Я. за бракуване на следните моторни превозни средства и вещи: ЩАЕР Бетоновоз, рег. № Е3140ВВ, рама № VAN1491YY492Y8529; ГАЗ СМЕТОСЪБИРАЧ, рег. № Е6182АМ, рама № 58418; Валяк самоходен „Диара“ и компресор – дизелов. Предложението е разгледано на заседание на постоянните комисии към ОбС Я., обективирано в Протокол № ОбС-к-03/21.05.2020 г., като същото е прието по т. 14.4. от Протокола. Сирачки е удостоверил с подписа си своето присъствие и участие в заседанието. В последствие предложението е прието от ОбС Я. с Решение № 65 по Протокол № ОбС-06 от 22.05.2020 година. Видно от поименното гласуване на общинските съветници Муса Сирачки гласува „за“ приемане на решението.</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направена справка в НБД „Население“ се установи, че Муса Сирачки и А. К. не се намират в родствени връзки помежду си по права линия, по съребрена линия – до четвърта степен включително и по сватовство – до втора степен.</w:t>
      </w:r>
    </w:p>
    <w:p w:rsidR="00000000" w:rsidDel="00000000" w:rsidP="00000000" w:rsidRDefault="00000000" w:rsidRPr="00000000" w14:paraId="0000001D">
      <w:pPr>
        <w:ind w:firstLine="709"/>
        <w:rPr>
          <w:vertAlign w:val="baseline"/>
        </w:rPr>
      </w:pPr>
      <w:r w:rsidDel="00000000" w:rsidR="00000000" w:rsidRPr="00000000">
        <w:rPr>
          <w:rtl w:val="0"/>
        </w:rPr>
      </w:r>
    </w:p>
    <w:p w:rsidR="00000000" w:rsidDel="00000000" w:rsidP="00000000" w:rsidRDefault="00000000" w:rsidRPr="00000000" w14:paraId="0000001E">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F">
      <w:pPr>
        <w:ind w:firstLine="709"/>
        <w:rPr>
          <w:i w:val="0"/>
          <w:iCs w:val="0"/>
          <w:vertAlign w:val="baseline"/>
        </w:rPr>
      </w:pPr>
      <w:r w:rsidDel="00000000" w:rsidR="00000000" w:rsidRPr="00000000">
        <w:rPr>
          <w:rtl w:val="0"/>
        </w:rPr>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Муса Сирачки, в качеството му на общински съветник в ОбС Я.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Като взема участие при приемането на т. 14.4. по Протокол № ОбС-к-03/21.05.2020 г. от заседание на Постоянната комисия по финанси, бюджет, стопанска политика и общинска собственост към ОбС Я. и впоследствие гласува „за“ приемането на Решение № 65 по Протокол № ОбС-06 от 22.05.2020 г. на ОбС Я., с които по предложение на А. К. ОбС Я. приема да бъдат бракувани моторни превозни средства и вещи, собственост на „***“ ЕООД, Муса Сирачки упражнява свои правомощия по служба.</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От направена справка в НБД „Население“ се установи, че Муса Сирачки и А. К. не се намират в родствени връзки помежду си по права линия, по съребрена линия – до четвърта степен включително и по сватовство – до втора степен, от което следва, че между тях не е налице свързаност по смисъла на § 1, т. 15, б. „а“ от ДР на ЗПКОНПИ.</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Същевременно, видно от представените доказателства и направените справки, Сирачки е назначен на длъжността „домакин“ в „***“ ЕООД, чийто управител е А. К. и в тази връзка последният се явява работодател на Сирачки. Трудовото правоотношение на Муса Сирачки със „***“ ЕООД е възникнало на 10.12.2008 г., като договорът е сключен от тогавашния управител на дружеството – А. Х. С оглед на това обстоятелство с писмо изх. № ЦУ-01-3690/25.05.2022 г. на КПКОНПИ са изискани трудови, граждански и други договори и/или споразумения, сключени между Сирачки и общинското дружество. От полученият отговор с вх. № ЦУ01-3690#1/01.06.2022 г. на КПКОНПИ не се установи трудовото правоотношение на Сирачки да е променяно от К., както по отношение на заеманата длъжност, а така също и по отношение на размера на получаваната работна заплата. Не са сключвани и други граждански договори и/или споразумения между Сирачки и общинското дружество.</w:t>
      </w:r>
    </w:p>
    <w:p w:rsidR="00000000" w:rsidDel="00000000" w:rsidP="00000000" w:rsidRDefault="00000000" w:rsidRPr="00000000" w14:paraId="00000028">
      <w:pPr>
        <w:ind w:firstLine="708"/>
        <w:rPr>
          <w:vertAlign w:val="baseline"/>
        </w:rPr>
      </w:pPr>
      <w:r w:rsidDel="00000000" w:rsidR="00000000" w:rsidRPr="00000000">
        <w:rPr>
          <w:vertAlign w:val="baseline"/>
          <w:rtl w:val="0"/>
        </w:rPr>
        <w:tab/>
        <w:t xml:space="preserve">Тези обстоятелства налагат извода за липса на свързаност между Сирачки и А. Х. по смисъла на § 1, т. 15, б. „б“ от ДР на ЗПКОНПИ – в качеството им съответно на работник и работодател в дружество, чийто собственик е Община Я., както и следователно липса на облага, а оттам и на релевантен частен интерес, който би могъл да повлияе върху безпристрастното и обективно изпълнение на правомощията на общинския съветник в ОбС Я., при участието му в заседание на Постоянната комисия по финанси, бюджет, стопанска политика и общинска собственост и гласуването на Решение № 65 по Протокол № ОбС-06 от 22.05.2020 г. на ОбС Я..</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Муса Сирачки, в качеството му на общински съветник в ОбС Я.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По отношение на твърдението, че Муса Сирачки се е облагодетелствал лично, като е придобил поземлен имот – частна общинска собственост по непрозрачен начин, който се намира в съседство на неговия дом и след придобиването му го присъединява като общ двор, то същото не се доказа от събраните по преписката доказателства – видно от писмо с вх. № ЦУ01-3690#1/01.06.2022 г. на КПКОНПИ, в релевантния за производството период – от месец април 2019 г. до 31.05.2022 г., няма сключени договори за придобиване право на собственост върху общински имоти между Сирачки и Община Я. Горното се потвърди и от извършена справка в Имотния регистър на Агенция по вписванията по партидата на Муса Сирачки.</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С оглед гореизложеното, в конкретния случай е налице само една от предпоставките за „конфликт на интереси“ по отношение на Муса Сирачки, в качеството му на общински съветник в ОбС Я.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C">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D">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E">
      <w:pPr>
        <w:ind w:firstLine="709"/>
        <w:rPr>
          <w:b w:val="0"/>
          <w:bCs w:val="0"/>
          <w:vertAlign w:val="baseline"/>
        </w:rPr>
      </w:pPr>
      <w:r w:rsidDel="00000000" w:rsidR="00000000" w:rsidRPr="00000000">
        <w:rPr>
          <w:rtl w:val="0"/>
        </w:rPr>
      </w:r>
    </w:p>
    <w:p w:rsidR="00000000" w:rsidDel="00000000" w:rsidP="00000000" w:rsidRDefault="00000000" w:rsidRPr="00000000" w14:paraId="0000002F">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Муса Сирачки, ЕГН: ***, общински съветник в ОбС Я., и в това му качество лице, заемащо висша публична длъжност по смисъла на чл. 6, ал. 1, т. 32 от ЗПКОНПИ, във връзка с това, че е взел участие при приемането на т. 14.4. по Протокол № ОбС-к-03/21.05.2020 г. от заседание на Постоянната комисия по финанси, бюджет, стопанска политика и общинска собственост към ОбС Я. и е гласувал „за“ приемането на Решение № 65 по Протокол № ОбС-06 от 22.05.2020 г. на ОбС Я., поради липса на негов или на свързано с него лице частен интерес.</w:t>
      </w:r>
    </w:p>
    <w:p w:rsidR="00000000" w:rsidDel="00000000" w:rsidP="00000000" w:rsidRDefault="00000000" w:rsidRPr="00000000" w14:paraId="00000030">
      <w:pPr>
        <w:ind w:firstLine="709"/>
        <w:rPr>
          <w:vertAlign w:val="baseline"/>
        </w:rPr>
      </w:pPr>
      <w:r w:rsidDel="00000000" w:rsidR="00000000" w:rsidRPr="00000000">
        <w:rPr>
          <w:rtl w:val="0"/>
        </w:rPr>
      </w:r>
    </w:p>
    <w:p w:rsidR="00000000" w:rsidDel="00000000" w:rsidP="00000000" w:rsidRDefault="00000000" w:rsidRPr="00000000" w14:paraId="00000031">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Муса Сирачки, ЕГН: ***, общински съветник в ОбС Я., и в това му качество лице, заемащо висша публична длъжност по смисъла на чл. 6, ал. 1, т. 32 от ЗПКОНПИ, поради липса на упражнени правомощия по служба във връзка с придобиване на поземлен имот – частна общинска собственост в периода от месец април 2019 г. до 31.05.2022 година.</w:t>
      </w:r>
    </w:p>
    <w:p w:rsidR="00000000" w:rsidDel="00000000" w:rsidP="00000000" w:rsidRDefault="00000000" w:rsidRPr="00000000" w14:paraId="00000032">
      <w:pPr>
        <w:ind w:firstLine="709"/>
        <w:rPr>
          <w:vertAlign w:val="baseline"/>
        </w:rPr>
      </w:pPr>
      <w:r w:rsidDel="00000000" w:rsidR="00000000" w:rsidRPr="00000000">
        <w:rPr>
          <w:rtl w:val="0"/>
        </w:rPr>
      </w:r>
    </w:p>
    <w:p w:rsidR="00000000" w:rsidDel="00000000" w:rsidP="00000000" w:rsidRDefault="00000000" w:rsidRPr="00000000" w14:paraId="00000033">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 Б., с оглед преценка за реализиране на правомощията по чл. 76, ал. 2 от ЗПКОНПИ.</w:t>
      </w:r>
    </w:p>
    <w:p w:rsidR="00000000" w:rsidDel="00000000" w:rsidP="00000000" w:rsidRDefault="00000000" w:rsidRPr="00000000" w14:paraId="00000034">
      <w:pPr>
        <w:tabs>
          <w:tab w:val="left" w:leader="none" w:pos="0"/>
        </w:tabs>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35">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3E">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F">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1">
      <w:pPr>
        <w:ind w:firstLine="0"/>
        <w:jc w:val="left"/>
        <w:rPr>
          <w:u w:val="single"/>
          <w:vertAlign w:val="baseline"/>
        </w:rPr>
      </w:pPr>
      <w:r w:rsidDel="00000000" w:rsidR="00000000" w:rsidRPr="00000000">
        <w:rPr>
          <w:rtl w:val="0"/>
        </w:rPr>
      </w:r>
    </w:p>
    <w:p w:rsidR="00000000" w:rsidDel="00000000" w:rsidP="00000000" w:rsidRDefault="00000000" w:rsidRPr="00000000" w14:paraId="00000042">
      <w:pPr>
        <w:ind w:firstLine="0"/>
        <w:jc w:val="left"/>
        <w:rPr>
          <w:u w:val="single"/>
          <w:vertAlign w:val="baseline"/>
        </w:rPr>
      </w:pPr>
      <w:r w:rsidDel="00000000" w:rsidR="00000000" w:rsidRPr="00000000">
        <w:rPr>
          <w:rtl w:val="0"/>
        </w:rPr>
      </w:r>
    </w:p>
    <w:p w:rsidR="00000000" w:rsidDel="00000000" w:rsidP="00000000" w:rsidRDefault="00000000" w:rsidRPr="00000000" w14:paraId="00000043">
      <w:pPr>
        <w:ind w:firstLine="0"/>
        <w:jc w:val="left"/>
        <w:rPr>
          <w:u w:val="single"/>
          <w:vertAlign w:val="baseline"/>
        </w:rPr>
      </w:pPr>
      <w:r w:rsidDel="00000000" w:rsidR="00000000" w:rsidRPr="00000000">
        <w:rPr>
          <w:rtl w:val="0"/>
        </w:rPr>
      </w:r>
    </w:p>
    <w:p w:rsidR="00000000" w:rsidDel="00000000" w:rsidP="00000000" w:rsidRDefault="00000000" w:rsidRPr="00000000" w14:paraId="00000044">
      <w:pPr>
        <w:ind w:firstLine="0"/>
        <w:jc w:val="left"/>
        <w:rPr>
          <w:u w:val="single"/>
          <w:vertAlign w:val="baseline"/>
        </w:rPr>
      </w:pPr>
      <w:r w:rsidDel="00000000" w:rsidR="00000000" w:rsidRPr="00000000">
        <w:rPr>
          <w:rtl w:val="0"/>
        </w:rPr>
      </w:r>
    </w:p>
    <w:p w:rsidR="00000000" w:rsidDel="00000000" w:rsidP="00000000" w:rsidRDefault="00000000" w:rsidRPr="00000000" w14:paraId="00000045">
      <w:pPr>
        <w:ind w:firstLine="0"/>
        <w:jc w:val="left"/>
        <w:rPr>
          <w:u w:val="single"/>
          <w:vertAlign w:val="baseline"/>
        </w:rPr>
      </w:pPr>
      <w:r w:rsidDel="00000000" w:rsidR="00000000" w:rsidRPr="00000000">
        <w:rPr>
          <w:rtl w:val="0"/>
        </w:rPr>
      </w:r>
    </w:p>
    <w:p w:rsidR="00000000" w:rsidDel="00000000" w:rsidP="00000000" w:rsidRDefault="00000000" w:rsidRPr="00000000" w14:paraId="00000046">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9">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C">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