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РС-280-22-067</w:t>
      </w: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4">
      <w:pPr>
        <w:ind w:firstLine="709"/>
        <w:jc w:val="both"/>
        <w:rPr>
          <w:sz w:val="24"/>
          <w:szCs w:val="24"/>
          <w:u w:val="single"/>
          <w:vertAlign w:val="baseline"/>
        </w:rPr>
      </w:pPr>
      <w:r w:rsidDel="00000000" w:rsidR="00000000" w:rsidRPr="00000000">
        <w:rPr>
          <w:sz w:val="24"/>
          <w:szCs w:val="24"/>
          <w:vertAlign w:val="baseline"/>
          <w:rtl w:val="0"/>
        </w:rPr>
        <w:t xml:space="preserve">Днес, 17.08.2022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6">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0B">
      <w:pPr>
        <w:ind w:firstLine="709"/>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0C">
      <w:pPr>
        <w:ind w:left="2831" w:firstLine="708.9999999999998"/>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ind w:left="2831" w:firstLine="708.9999999999998"/>
        <w:rPr>
          <w:b w:val="0"/>
          <w:bCs w:val="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9356"/>
        </w:tabs>
        <w:ind w:right="1"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КИ-110 от 30.03.2022 г. на Комисията за противодействие на корупцията и за отнемане на незаконно придобитото имущество (КПКОНПИ) по сигнал с рег. № ЦУ01/С-280/15.03.2022 година. </w:t>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Сигналът е насочен срещу Снежана *** П.-Стоянова – главен архитект на Община Т.</w:t>
      </w:r>
    </w:p>
    <w:p w:rsidR="00000000" w:rsidDel="00000000" w:rsidP="00000000" w:rsidRDefault="00000000" w:rsidRPr="00000000" w14:paraId="00000010">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 сигнала се съдържат твърдения за това, че в деловодството на Община Т. е внесен проект за изменение на подробен устройствен план (ПУП), но вече една година по него не се издава виза за строеж. За да стане това, изменението на ПУП трябвало да бъде изготвено от фирмата на съпруга на главния архитект на Общината, поради което се създават административни трудности и забавяния. Твърди се, че главният архитект изготвя становища, но ги представя официално чрез своята фирма или тази на съпруга й. Изложени са твърдения, че за да бъде извършена една услуга в срок, то същата следва да мине през фирмата на главния архитект. Към сигнала е приложено копие на Заповед № 664/08.12.2021 г. на кмета на Община Т., с която се разрешава да се изработи проект за изменение на ПУП за обхвата на УПИ XII-558, УПИ XI-416, УПИ XIII-559, УПИ XIV-559, УПИ XV-557 и УПИ II-556, кв. 18 по действащия ПУП на с. С., общ. Т., обл. С.</w:t>
      </w:r>
    </w:p>
    <w:p w:rsidR="00000000" w:rsidDel="00000000" w:rsidP="00000000" w:rsidRDefault="00000000" w:rsidRPr="00000000" w14:paraId="00000011">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ЦУ01-2961#1/05.05.2022 г. на КПКОНПИ от кмета на Община Т. заверено копие на Трудов договор № Т-4/27.05.2021 г., Заявление с вх. № 94-00-952/02.04.2021 г., Заповед № 664/08.12.2021 г., Проект за изменение на ПУП за обхвата на УПИ XII-558, кв. 18 по действащия ПУП на с. С., общ. Т., обл. С. и Препис-извлечение от Протокол № 3/10.06.2021 г. на ОЕСУТ при Община Т. С писмо вх. № ЦУ01-2961#6/08.06.2022 г. на КПКОНПИ от кмета на Община Т. е получена цялата документация по изменение на ПУП за обхвата на УПИ XII-558, кв. 18 по действащия ПУП на с. С., общ. Т., обл. С. С писмо вх. № ЦУ01-2961#5/08.06.2022 г. на КПКОНПИ, главният архитект на Община Т., предоставя информация относно сключени договори с инж. Й. В.</w:t>
      </w:r>
    </w:p>
    <w:p w:rsidR="00000000" w:rsidDel="00000000" w:rsidP="00000000" w:rsidRDefault="00000000" w:rsidRPr="00000000" w14:paraId="00000012">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регистър НБД „Население“, Търговски регистър и регистър на ЮЛНЦ и Регистър на инженерите с пълна проектантска правоспособност.</w:t>
      </w:r>
    </w:p>
    <w:p w:rsidR="00000000" w:rsidDel="00000000" w:rsidP="00000000" w:rsidRDefault="00000000" w:rsidRPr="00000000" w14:paraId="00000013">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4">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От събраните в хода на административното производство доказателства, се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ЕГН, адрес, електронен адрес,  и телефон.</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Снежана *** П.-Стоянова е назначена за главен архитект на Община Т. на 27.05.2021 г., видно от Трудов договор № Т-4/27.05.2021 г.</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От направена справка в НБД „Население“ се установи, че Снежана *** П.-Стоянова е съпруга на С.В.С. От същата справка не се установи родство между Снежана *** П.-Стоянова, К.Д.К., В.П.К. и Й.В.Г. </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От справка в Търговски регистър и регистър на ЮЛНЦ е видно, че Снежана *** П.-Стоянова е едноличен собственик и управител на „***“ ЕООД, ЕИК:***, с предмет на дейност външна и вътрешна търговска дейност във всички разрешени от закона форми и всички видове стоки, както и собственик на ЕТ „***“, ЕИК: ***. С.В.С. (неин съпруг) е собственик на ЕТ „***“, ЕИК: ***. </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Регистъра на инженерите с пълна проектантска правоспособност, се установи, че инж. Й. В. Г. е регистриран под № 0706** в регистъра, към Регионална колегия С.</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С писмо вх. № ЦУ01-2961#5/08.06.2022 г. на КПКОНПИ, главният архитект на Община Т. удостоверява, че не са сключвани договори и не са извършвани плащания между „***“ ЕООД и инж. Й. Г., както и между ЕТ „***“ и инж. Й. Г.</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Видно от събраните по преписката доказателства се установи, че със</w:t>
        <w:tab/>
        <w:t xml:space="preserve"> Заявление вх. № 94-00-952/09.04.2021 г. на Община Т., собствениците на имот УПИ XII-558, кв. 18 по действащия ПУП на с. С., общ. Т. – К.Д.К. и В.П.К., молят за разрешение да бъде изработен проект за изменение на ПУП за имот УПИ XII-558, кв. 18 по действащия ПУП на с. С., общ. Т., обл. С. Със Заповед № 664/08.12.2021 г., кметът на Община Т. е разрешил да се изработи проект за изменение на ПУП за обхвата на УПИ XII-558, УПИ XI-416, УПИ XIII-559, УПИ XIV-559, УПИ XV-557 и УПИ II-556, кв. 18 по действащия ПУП на с. С., общ. Т., обл. С., поради пълно несъответствие на регулационните линии със съществуващите имотни граници на съответстващите имоти. Със същата заповед кметът възлага контрола по изпълнение на заповедта на арх. Снежана П. – главен архитект на Община Т. Проектът за изменение е изготвен през м. април 2021 г. от проектант инж. Й. В.Г. Видно от Протокол № 3/10.06.2021 г. на Общински експертен съвет по устройство на територията (ОЕСУТ) при Община Т. с председател арх. Снежана П. – главен архитект, по Разработка № 22 с предмет: Предложение за изменение на ПУП за имот УПИ XII-558, кв. 18 по действащия ПУП на с. С., общ. Т., е прието решение с което предложението се съгласува със забележка: да се допълни разработката с номерата на УПИ, участващи в изменението и да се допълни графичната част. К.Д.К. е представил в администрацията на Община Т., проект за изменение на улична регулация и ПУП ПР за обхвата на УПИ I-556, УПИ II-556, УПИ XI-416, УПИ XII-558, УПИ XIII-559, УПИ XV-557, кв. 18 по плана на с. С., общ. Т. с вх. № 94-00-183(1)/21.03.2022 г. Със Заповед № 138/22.03.2022 г., във връзка със Заявление вх. № 94-00-952/09.04.2021 г. от К.Д.К. и В.П.К. за разрешение да бъде изработен проект за изменение на ПУП за имот УПИ XII-558, кв. 18 по действащия ПУП на с. С., общ. Т., обл. С., представено становище на главния архитект на Община Т. и допълнително представен коригиран проект за частично изменение на ПУП с вх. № 94-00-183(1)/21.03.2022 г., кметът на Община Т. изменя своя Заповед № 664/08.12.2021 г., като след думите „за обхвата на“ се добавя „УПИ I-556“. С Решение № 438/21.04.2022 г. на проведено на 21.04.2022 г. заседание Общински съвет Т. дава съгласие за одобряване на проект за частична изменение на ПУП ПР за обхвата на УПИ I-556, УПИ II-556, УПИ XI-416, УПИ XII-558, УПИ XIII-559, УПИ XV-557, кв. 18 по плана на с. С., общ. Т.</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Със Заповед № 262/16.05.2022 г., кметът на община Т., на осн. чл. 44, ал. 1, т. 13 от ЗМСМА и чл. 129, ал. 2 от ЗУТ е одобрил Проект за частично изменение на ПУП, направено на основание чл. 134, ал. 2, т. 1 и т. 6, §8, ал. 2 от ПР от ЗУТ и при условията на чл. 135 от ЗУТ, за обхвата на УПИ XII-558, кв. 18 по плана на с. С., общ. Т.</w:t>
      </w:r>
    </w:p>
    <w:p w:rsidR="00000000" w:rsidDel="00000000" w:rsidP="00000000" w:rsidRDefault="00000000" w:rsidRPr="00000000" w14:paraId="00000020">
      <w:pPr>
        <w:jc w:val="both"/>
        <w:rPr>
          <w:sz w:val="24"/>
          <w:szCs w:val="24"/>
          <w:vertAlign w:val="baseline"/>
        </w:rPr>
      </w:pPr>
      <w:r w:rsidDel="00000000" w:rsidR="00000000" w:rsidRPr="00000000">
        <w:rPr>
          <w:sz w:val="24"/>
          <w:szCs w:val="24"/>
          <w:vertAlign w:val="baseline"/>
          <w:rtl w:val="0"/>
        </w:rPr>
        <w:tab/>
        <w:t xml:space="preserve">Заповедта е съобщена на заинтересованите страни, чрез писмено уведомяване от 17.05.2022 г.</w:t>
      </w:r>
    </w:p>
    <w:p w:rsidR="00000000" w:rsidDel="00000000" w:rsidP="00000000" w:rsidRDefault="00000000" w:rsidRPr="00000000" w14:paraId="00000021">
      <w:pPr>
        <w:ind w:firstLine="708"/>
        <w:jc w:val="both"/>
        <w:rPr>
          <w:sz w:val="24"/>
          <w:szCs w:val="24"/>
          <w:vertAlign w:val="baseline"/>
        </w:rPr>
      </w:pPr>
      <w:r w:rsidDel="00000000" w:rsidR="00000000" w:rsidRPr="00000000">
        <w:rPr>
          <w:sz w:val="24"/>
          <w:szCs w:val="24"/>
          <w:vertAlign w:val="baseline"/>
          <w:rtl w:val="0"/>
        </w:rPr>
        <w:t xml:space="preserve">С писмо вх. № ЦУ01-2961#6/08.06.2022 г. на КПКОНПИ, кметът на Община Т., удостоверява, че във входящия дневник на Община Т., във връзка с Заявление № 94-00-952/09.04.2021 г. няма заведени становища от фирмите: ЕТ „***“, „***“ ЕООД и ЕТ „***“ за периода от 27.05.2021 г. до 06.06.2022 г. </w:t>
      </w:r>
    </w:p>
    <w:p w:rsidR="00000000" w:rsidDel="00000000" w:rsidP="00000000" w:rsidRDefault="00000000" w:rsidRPr="00000000" w14:paraId="00000022">
      <w:pPr>
        <w:ind w:firstLine="708"/>
        <w:jc w:val="both"/>
        <w:rPr>
          <w:sz w:val="24"/>
          <w:szCs w:val="24"/>
          <w:vertAlign w:val="baseline"/>
        </w:rPr>
      </w:pPr>
      <w:r w:rsidDel="00000000" w:rsidR="00000000" w:rsidRPr="00000000">
        <w:rPr>
          <w:sz w:val="24"/>
          <w:szCs w:val="24"/>
          <w:vertAlign w:val="baseline"/>
          <w:rtl w:val="0"/>
        </w:rPr>
        <w:t xml:space="preserve">С писмо вх. № ЦУ01-2961#5/08.06.2022 г. на КПКОНПИ, главният архитект на Община Т., удостоверява, че във връзка с изработване на проект за частично изменение на ПУП за обхвата на УПИ XII-558, кв. 18 по действащия ПУП на с. С., общ. Т., обл. С., не са сключвани договори  между „***“ ЕООД и инж. Й.В.Г. и ЕТ „***“ и инж. Й.В.Г., както и не са извършвани плащания по такива.</w:t>
      </w:r>
    </w:p>
    <w:p w:rsidR="00000000" w:rsidDel="00000000" w:rsidP="00000000" w:rsidRDefault="00000000" w:rsidRPr="00000000" w14:paraId="00000023">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24">
      <w:pPr>
        <w:ind w:firstLine="708"/>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52 - 54 от ЗПКОНПИ, следва да са налице три кумулативно изискуеми предпоставки: лице, заемащо публична длъжност, респективно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чл. 53 и чл. 54 от ЗПКОНПИ.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Снежана *** П.-Стоянова, в качеството си на главен архитект на Община Т. е лице, заемащо висша публична длъжност по смисъла на чл. 6, ал. 1, т. 32 от ДР на ЗПКОНПИ.</w:t>
      </w:r>
    </w:p>
    <w:p w:rsidR="00000000" w:rsidDel="00000000" w:rsidP="00000000" w:rsidRDefault="00000000" w:rsidRPr="00000000" w14:paraId="00000029">
      <w:pPr>
        <w:shd w:fill="fefefe" w:val="clear"/>
        <w:ind w:firstLine="708"/>
        <w:jc w:val="both"/>
        <w:rPr>
          <w:sz w:val="24"/>
          <w:szCs w:val="24"/>
          <w:vertAlign w:val="baseline"/>
        </w:rPr>
      </w:pPr>
      <w:r w:rsidDel="00000000" w:rsidR="00000000" w:rsidRPr="00000000">
        <w:rPr>
          <w:sz w:val="24"/>
          <w:szCs w:val="24"/>
          <w:vertAlign w:val="baseline"/>
          <w:rtl w:val="0"/>
        </w:rPr>
        <w:t xml:space="preserve">Съгласно чл. 134 от Закона за устройство на територията,</w:t>
      </w:r>
      <w:r w:rsidDel="00000000" w:rsidR="00000000" w:rsidRPr="00000000">
        <w:rPr>
          <w:sz w:val="24"/>
          <w:szCs w:val="24"/>
          <w:shd w:fill="fefefe" w:val="clear"/>
          <w:vertAlign w:val="baseline"/>
          <w:rtl w:val="0"/>
        </w:rPr>
        <w:t xml:space="preserve"> влезлите в сила общи устройствени планове могат да се изменят, когато:  в съответния срок по чл. 208 не е започнала процедурата за отчуждаване и има съгласие на всички собственици на имоти по чл. 131, ал. 2, т. 1, както и на носителите на ограничени вещни права върху тях и на концесионерите. Собствениците на имоти, могат да правят искания за изменение на устройствените планове с писмено заявление до кмета на общината.</w:t>
      </w:r>
      <w:r w:rsidDel="00000000" w:rsidR="00000000" w:rsidRPr="00000000">
        <w:rPr>
          <w:sz w:val="24"/>
          <w:szCs w:val="24"/>
          <w:vertAlign w:val="baseline"/>
          <w:rtl w:val="0"/>
        </w:rPr>
        <w:t xml:space="preserve"> Когато искането е за изменение на подробен устройствен план, към заявлението се прилага скица с предложение за изменението му. Компетентният орган по ал. 1 в едномесечен срок от постъпване на заявлението със заповед разрешава или отказва да се изработи проект за изменение на плана. Заповедите се издават въз основа на становище на главния архитект на общината - когато актът се издава от кмета на общината. Проектът за промяна на подробен устройствен план се съгласува със заинтересуваните централни и териториални администрации, а при необходимост - и със специализираните контролни органи. Съгласуването се изразява във издаване на необходимите актове при условията, по реда и в сроковете, определени в специален закон; издаване на писмени становища и/или участие на представители на заинтересувани ведомства в заседанието на експертния съвет, когато за съгласуването не се изисква издаване на акт по специален закон. В този случай, ако в едномесечен срок от постъпване на искането за съгласуване не е представено писмено становище и на заседанието на експертния съвет не присъства представител на заинтересуваното ведомство се смята, че проектът е съгласуван без забележки; отказите за съгласуване трябва да бъдат мотивирани. Проектите за общи устройствени планове се приемат от общинския експертен съвет.</w:t>
      </w:r>
      <w:r w:rsidDel="00000000" w:rsidR="00000000" w:rsidRPr="00000000">
        <w:rPr>
          <w:sz w:val="24"/>
          <w:szCs w:val="24"/>
          <w:shd w:fill="fefefe" w:val="clear"/>
          <w:vertAlign w:val="baseline"/>
          <w:rtl w:val="0"/>
        </w:rPr>
        <w:t xml:space="preserve"> Когато проектът за промяна на подробен устройствен план се върне за цялостно или частично преработване, предвидените по закона процедури се провеждат отново за частта от плана, която е преработена.</w:t>
      </w:r>
      <w:r w:rsidDel="00000000" w:rsidR="00000000" w:rsidRPr="00000000">
        <w:rPr>
          <w:rtl w:val="0"/>
        </w:rPr>
      </w:r>
    </w:p>
    <w:p w:rsidR="00000000" w:rsidDel="00000000" w:rsidP="00000000" w:rsidRDefault="00000000" w:rsidRPr="00000000" w14:paraId="0000002A">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B">
      <w:pPr>
        <w:ind w:firstLine="720"/>
        <w:jc w:val="both"/>
        <w:rPr>
          <w:sz w:val="24"/>
          <w:szCs w:val="24"/>
          <w:vertAlign w:val="baseline"/>
        </w:rPr>
      </w:pPr>
      <w:r w:rsidDel="00000000" w:rsidR="00000000" w:rsidRPr="00000000">
        <w:rPr>
          <w:sz w:val="24"/>
          <w:szCs w:val="24"/>
          <w:vertAlign w:val="baseline"/>
          <w:rtl w:val="0"/>
        </w:rPr>
        <w:t xml:space="preserve">Като съпрузи Снежана *** П.-Стоянова и С.В.С. са свързани лица по смисъла на §1, т.15, б.“а“ от ДР на ЗПКОНПИ. Липсата на родство между Снежана *** П.-Стоянова и собствениците на  УПИ XII-558, кв. 18 по действащия ПУП на с. С., общ. Т. - К.Д. К. и В. П. К. от една страна и липсата на родство между Снежана *** П.-Стоянова и проектанта Й.В.Г. изготвил проекта за изменение на ПУП, обуславя и липсата на свързаност по между им по смисъла на §1, т. 15 от ДР на ЗПКОНПИ.</w:t>
      </w:r>
    </w:p>
    <w:p w:rsidR="00000000" w:rsidDel="00000000" w:rsidP="00000000" w:rsidRDefault="00000000" w:rsidRPr="00000000" w14:paraId="0000002C">
      <w:pPr>
        <w:ind w:firstLine="708"/>
        <w:jc w:val="both"/>
        <w:rPr>
          <w:b w:val="0"/>
          <w:bCs w:val="0"/>
          <w:sz w:val="24"/>
          <w:szCs w:val="24"/>
          <w:vertAlign w:val="baseline"/>
        </w:rPr>
      </w:pPr>
      <w:r w:rsidDel="00000000" w:rsidR="00000000" w:rsidRPr="00000000">
        <w:rPr>
          <w:sz w:val="24"/>
          <w:szCs w:val="24"/>
          <w:vertAlign w:val="baseline"/>
          <w:rtl w:val="0"/>
        </w:rPr>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D">
      <w:pPr>
        <w:ind w:firstLine="708"/>
        <w:jc w:val="both"/>
        <w:rPr>
          <w:sz w:val="24"/>
          <w:szCs w:val="24"/>
          <w:vertAlign w:val="baseline"/>
        </w:rPr>
      </w:pPr>
      <w:r w:rsidDel="00000000" w:rsidR="00000000" w:rsidRPr="00000000">
        <w:rPr>
          <w:sz w:val="24"/>
          <w:szCs w:val="24"/>
          <w:vertAlign w:val="baseline"/>
          <w:rtl w:val="0"/>
        </w:rPr>
        <w:t xml:space="preserve">Като едноличен собственик и управител на „***“ ЕООД, ЕИК:*** Снежина П.-Стоянова е свързано лице с търговското дружество, както и с ЕТ „***-***ЕИК: ***, чрез което осъществява дейност като едноличен търговец.  От писмо вх. № ЦУ01-2961#5/08.06.2022 г. на КПКОНПИ, получено от главният архитект на Община Т., става ясно, че не са сключвани договори между „***“ ЕООД и инж. Й.В.Г. и ЕТ „*** СП-Снежана П.“ и инж. Й.В.Г. за изготвяне на проект за изменение на ПУП или за друг вид проектантска дейност, касаеща УПИ XII-558, кв. 18 по действащия ПУП на с. С., общ. Т., както и не са извършвани плащания по такива, от което следва, че липсват икономически зависимости помежду им, което обуславя и липсата на свързаност по смисъла на §1, т.15, б.“б“ от ДР на ЗПКОНПИ.</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Видно от представените по преписката доказателства, се установи, че собствениците на  УПИ XII-558, кв. 18 по действащия ПУП на с. С., общ. Т. – К.Д.К. и В. П.К. на 09.04.2021 г. са подали Заявление с вх. № 94-00-952/09.04.2021 г. до кмета на Община Т. с предложение за  изменение на ПУП за имот УПИ XII-558, кв. 18 по действащия ПУП на с. С., общ. Т., обл. С. Със Заповед № 664/08.12.2021 г., кметът на Община Т. е разрешил да се изработи проект за изменение на ПУП, като същият, ведно със всички необходими части по него е изработен от инж. Й.В.Г. Видно от Протокол № 3/10.06.2021 г. на ОЕСУТ при Община Т. с председател арх. Снежана П. – главен архитект, по Разработка № 22 с предмет: Предложение за изменение на ПУП за имот УПИ XII-558, кв. 18 по действащия ПУП на с. С., общ. Т., е прието решение с което предложението се съгласува със забележка: да се допълни разработката с номерата на УПИ, участващи в изменението и да се допълни графичната част. К.Д. К. е представил в администрацията на Община Т., проект за изменение на улична регулация и ПУП ПР за обхвата на УПИ I-556, УПИ II-556, УПИ XI-416, УПИ XII-558, УПИ XIII-559, УПИ XV-557, кв. 18 по плана на с. С., общ. Т. с вх. № 94-00-183(1)/21.03.2022 г. Със Заповед № 138/22.03.2022 г., във връзка със Заявление вх. № 94-00-952/09.04.2021 г. от К.Д. К. и В. П. К.а за разрешение да бъде изработен проект за изменение на ПУП за имот УПИ XII-558, кв. 18 по действащия ПУП на с. С., общ. Т., обл. С., представено становище на главния архитект на Община Т. и допълнително представен коригиран проект за частично изменение на ПУП с вх. № 94-00-183(1)/21.03.2022 г., кметът на Община Т. изменя своя Заповед № 664/08.12.2021 г., като след думите „за обхвата на“ се добавя „УПИ I-556“. С Решение № 438/21.04.2022 г. на проведено на 21.04.2022 г. заседание Общински съвет Т. дава съгласие за одобряване на проект за частична изменение на ПУП ПР за обхвата на УПИ I-556, УПИ II-556, УПИ XI-416, УПИ XII-558, УПИ XIII-559, УПИ XV-557, кв. 18 по плана на с. С., общ. Т. Проектът е окончателно одобрен със Заповед № 262/16.05.2022 г. на кмета на община Т. и съобщен на заинтересованите лица. </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не се установи извършването на каквато и да било дейност или услуга от страна на свързаното със Снежана П.-Стоянова лице и неин съпруг С.В.С., както и от ЕТ „***“, ЕИК: ***, във връзка с изготвянето на проект за изменение на ПУП за имот УПИ XII-558, кв. 18 по действащия ПУП на с. С., общ. Т., нито от страна на едноличен търговец ЕТ „***“ и/ или от „***“ ЕООД, представлявани от Снежана П.-Стоянова.</w:t>
      </w:r>
    </w:p>
    <w:p w:rsidR="00000000" w:rsidDel="00000000" w:rsidP="00000000" w:rsidRDefault="00000000" w:rsidRPr="00000000" w14:paraId="00000030">
      <w:pPr>
        <w:shd w:fill="fefefe" w:val="clear"/>
        <w:ind w:firstLine="708"/>
        <w:jc w:val="both"/>
        <w:rPr>
          <w:sz w:val="24"/>
          <w:szCs w:val="24"/>
          <w:vertAlign w:val="baseline"/>
        </w:rPr>
      </w:pPr>
      <w:r w:rsidDel="00000000" w:rsidR="00000000" w:rsidRPr="00000000">
        <w:rPr>
          <w:sz w:val="24"/>
          <w:szCs w:val="24"/>
          <w:vertAlign w:val="baseline"/>
          <w:rtl w:val="0"/>
        </w:rPr>
        <w:t xml:space="preserve"> Във връзка с гореизложеното следва да се приеме, че Снежана *** П.-Стоянова, в качеството си на главен архитект на Община Т. е упражнила правомощия по служба, произтичащи от разпоредбите на ЗУТ и възложените й от кмета на Община Т. задължения, при съгласуването на 10.06.2021 г. на проект за изменение на ПУП за имот УПИ XII-558, кв. 18 по действащия ПУП на с. С., общ. Т., но при липсата на частен интерес – неин или на свързано с нея лице.</w:t>
      </w:r>
    </w:p>
    <w:p w:rsidR="00000000" w:rsidDel="00000000" w:rsidP="00000000" w:rsidRDefault="00000000" w:rsidRPr="00000000" w14:paraId="00000031">
      <w:pPr>
        <w:ind w:firstLine="567"/>
        <w:jc w:val="both"/>
        <w:rPr>
          <w:sz w:val="24"/>
          <w:szCs w:val="24"/>
          <w:vertAlign w:val="baseline"/>
        </w:rPr>
      </w:pPr>
      <w:r w:rsidDel="00000000" w:rsidR="00000000" w:rsidRPr="00000000">
        <w:rPr>
          <w:sz w:val="24"/>
          <w:szCs w:val="24"/>
          <w:vertAlign w:val="baseline"/>
          <w:rtl w:val="0"/>
        </w:rPr>
        <w:t xml:space="preserve">Освен това, не се установи Снежана П.-Стоянова като главен архитект на Община Т. и лице, заемащо висша публична длъжност, да е упражнила правомощия по служба и в хипотезата на чл.57 ЗПКОНПИ, според който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w:t>
      </w:r>
    </w:p>
    <w:p w:rsidR="00000000" w:rsidDel="00000000" w:rsidP="00000000" w:rsidRDefault="00000000" w:rsidRPr="00000000" w14:paraId="00000032">
      <w:pPr>
        <w:ind w:firstLine="567"/>
        <w:jc w:val="both"/>
        <w:rPr>
          <w:sz w:val="24"/>
          <w:szCs w:val="24"/>
          <w:vertAlign w:val="baseline"/>
        </w:rPr>
      </w:pPr>
      <w:r w:rsidDel="00000000" w:rsidR="00000000" w:rsidRPr="00000000">
        <w:rPr>
          <w:sz w:val="24"/>
          <w:szCs w:val="24"/>
          <w:vertAlign w:val="baseline"/>
          <w:rtl w:val="0"/>
        </w:rPr>
        <w:t xml:space="preserve">В случая влиянието следва да се разглежда, като оказване на определено въздействие от лицето, заемащо висша публична длъжност върху друго лице от публичния сектор, с цел постигане на определен резултат в частен интерес, което в настоящия случай не се установява от събраните по преписката доказателства.</w:t>
      </w:r>
    </w:p>
    <w:p w:rsidR="00000000" w:rsidDel="00000000" w:rsidP="00000000" w:rsidRDefault="00000000" w:rsidRPr="00000000" w14:paraId="00000033">
      <w:pPr>
        <w:shd w:fill="fefefe" w:val="clear"/>
        <w:ind w:firstLine="708"/>
        <w:jc w:val="both"/>
        <w:rPr>
          <w:sz w:val="24"/>
          <w:szCs w:val="24"/>
          <w:vertAlign w:val="baseline"/>
        </w:rPr>
      </w:pPr>
      <w:r w:rsidDel="00000000" w:rsidR="00000000" w:rsidRPr="00000000">
        <w:rPr>
          <w:sz w:val="24"/>
          <w:szCs w:val="24"/>
          <w:vertAlign w:val="baseline"/>
          <w:rtl w:val="0"/>
        </w:rPr>
        <w:t xml:space="preserve">От изложеното следва, че са налице само две от предпоставките за конфликт на интереси по отношение на Снежана *** П.-Стоянова, главен архитект на  Община Т., във връзка с изменение на ПУП за имот УПИ XII-558, кв. 18 по действащия ПУП на с. С., общ. Т., а именно: лице, заемащо висша публична длъжност и упражнени правомощия по служба. Не е налице обаче третата  предпоставка, а именно – наличието на частен интерес.</w:t>
      </w:r>
    </w:p>
    <w:p w:rsidR="00000000" w:rsidDel="00000000" w:rsidP="00000000" w:rsidRDefault="00000000" w:rsidRPr="00000000" w14:paraId="00000034">
      <w:pPr>
        <w:ind w:firstLine="720"/>
        <w:jc w:val="both"/>
        <w:rPr>
          <w:sz w:val="24"/>
          <w:szCs w:val="24"/>
          <w:vertAlign w:val="baseline"/>
        </w:rPr>
      </w:pPr>
      <w:r w:rsidDel="00000000" w:rsidR="00000000" w:rsidRPr="00000000">
        <w:rPr>
          <w:sz w:val="24"/>
          <w:szCs w:val="24"/>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чл.52 от ЗПКОНПИ.</w:t>
      </w:r>
    </w:p>
    <w:p w:rsidR="00000000" w:rsidDel="00000000" w:rsidP="00000000" w:rsidRDefault="00000000" w:rsidRPr="00000000" w14:paraId="00000035">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36">
      <w:pPr>
        <w:ind w:firstLine="720"/>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ал.1 и ал.2 от ЗПКОНПИ,</w:t>
      </w:r>
    </w:p>
    <w:p w:rsidR="00000000" w:rsidDel="00000000" w:rsidP="00000000" w:rsidRDefault="00000000" w:rsidRPr="00000000" w14:paraId="00000037">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38">
      <w:pPr>
        <w:ind w:left="3600" w:firstLine="720"/>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9">
      <w:pPr>
        <w:ind w:left="360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426"/>
          <w:tab w:val="left" w:leader="none" w:pos="709"/>
        </w:tabs>
        <w:ind w:right="1" w:firstLine="709"/>
        <w:jc w:val="both"/>
        <w:rPr>
          <w:b w:val="0"/>
          <w:bCs w:val="0"/>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Снежана *** П.-Стоянова, ЕГН *** , главен архитект на Община Т. и в това й качество лице, заемащо висша публична длъжност по смисъла на чл. 6, ал. 1, т. 32 от ЗПКОНПИ, във връзка със съгласуването на 10.06.2021 г. на проект за изменение на ПУП за имот УПИ XII-558, кв. 18 по действащия ПУП на с. С., общ. Т., поради липса на частен интерес.</w:t>
      </w:r>
      <w:r w:rsidDel="00000000" w:rsidR="00000000" w:rsidRPr="00000000">
        <w:rPr>
          <w:rtl w:val="0"/>
        </w:rPr>
      </w:r>
    </w:p>
    <w:p w:rsidR="00000000" w:rsidDel="00000000" w:rsidP="00000000" w:rsidRDefault="00000000" w:rsidRPr="00000000" w14:paraId="0000003B">
      <w:pPr>
        <w:tabs>
          <w:tab w:val="left" w:leader="none" w:pos="709"/>
        </w:tabs>
        <w:ind w:right="1" w:firstLine="709"/>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С., с оглед преценка за реализиране на правомощията й по чл. 76, ал. 2 от ЗПКОНПИ.</w:t>
      </w:r>
    </w:p>
    <w:p w:rsidR="00000000" w:rsidDel="00000000" w:rsidP="00000000" w:rsidRDefault="00000000" w:rsidRPr="00000000" w14:paraId="0000003D">
      <w:pPr>
        <w:tabs>
          <w:tab w:val="left" w:leader="none" w:pos="709"/>
        </w:tabs>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3E">
      <w:pPr>
        <w:tabs>
          <w:tab w:val="left" w:leader="none" w:pos="709"/>
        </w:tabs>
        <w:jc w:val="both"/>
        <w:rPr>
          <w:sz w:val="24"/>
          <w:szCs w:val="24"/>
          <w:vertAlign w:val="baseline"/>
        </w:rPr>
      </w:pPr>
      <w:r w:rsidDel="00000000" w:rsidR="00000000" w:rsidRPr="00000000">
        <w:rPr>
          <w:sz w:val="24"/>
          <w:szCs w:val="24"/>
          <w:vertAlign w:val="baseline"/>
          <w:rtl w:val="0"/>
        </w:rPr>
        <w:tab/>
        <w:t xml:space="preserve">Препис от решението да се изпрати на Снежана *** П.-Стоянова, главен архитект на Община Т., на основание чл. 75, т. 1 от ЗПКОНПИ.</w:t>
      </w:r>
    </w:p>
    <w:p w:rsidR="00000000" w:rsidDel="00000000" w:rsidP="00000000" w:rsidRDefault="00000000" w:rsidRPr="00000000" w14:paraId="0000003F">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2">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43">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4">
      <w:pPr>
        <w:ind w:firstLine="709"/>
        <w:rPr>
          <w:b w:val="0"/>
          <w:bCs w:val="0"/>
          <w:sz w:val="24"/>
          <w:szCs w:val="24"/>
          <w:vertAlign w:val="baseline"/>
        </w:rPr>
      </w:pPr>
      <w:r w:rsidDel="00000000" w:rsidR="00000000" w:rsidRPr="00000000">
        <w:rPr>
          <w:b w:val="1"/>
          <w:bCs w:val="1"/>
          <w:sz w:val="24"/>
          <w:szCs w:val="24"/>
          <w:vertAlign w:val="baseline"/>
          <w:rtl w:val="0"/>
        </w:rPr>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45">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6">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7">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8">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9">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A">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B">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C">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D">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E">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F">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50">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51">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52">
      <w:pPr>
        <w:ind w:left="708" w:firstLine="708.9999999999999"/>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53">
      <w:pPr>
        <w:ind w:left="708" w:firstLine="708.9999999999999"/>
        <w:rPr>
          <w:b w:val="0"/>
          <w:bCs w:val="0"/>
          <w:color w:val="ff0000"/>
          <w:sz w:val="24"/>
          <w:szCs w:val="24"/>
          <w:vertAlign w:val="baseline"/>
        </w:rPr>
      </w:pPr>
      <w:r w:rsidDel="00000000" w:rsidR="00000000" w:rsidRPr="00000000">
        <w:rPr>
          <w:rtl w:val="0"/>
        </w:rPr>
      </w:r>
    </w:p>
    <w:p w:rsidR="00000000" w:rsidDel="00000000" w:rsidP="00000000" w:rsidRDefault="00000000" w:rsidRPr="00000000" w14:paraId="00000054">
      <w:pPr>
        <w:ind w:left="708" w:firstLine="708.9999999999999"/>
        <w:rPr>
          <w:b w:val="0"/>
          <w:bCs w:val="0"/>
          <w:color w:val="ff0000"/>
          <w:sz w:val="24"/>
          <w:szCs w:val="24"/>
          <w:vertAlign w:val="baseline"/>
        </w:rPr>
      </w:pPr>
      <w:r w:rsidDel="00000000" w:rsidR="00000000" w:rsidRPr="00000000">
        <w:rPr>
          <w:rtl w:val="0"/>
        </w:rPr>
      </w:r>
    </w:p>
    <w:sectPr>
      <w:headerReference r:id="rId6" w:type="first"/>
      <w:footerReference r:id="rId7" w:type="default"/>
      <w:pgSz w:h="16834" w:w="11909" w:orient="portrait"/>
      <w:pgMar w:bottom="709" w:top="1418"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ff000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9">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