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9"/>
        </w:tabs>
        <w:spacing w:line="276" w:lineRule="auto"/>
        <w:ind w:right="49"/>
        <w:jc w:val="center"/>
        <w:rPr>
          <w:b w:val="0"/>
          <w:bCs w:val="0"/>
          <w:vertAlign w:val="baseline"/>
        </w:rPr>
      </w:pPr>
      <w:r w:rsidDel="00000000" w:rsidR="00000000" w:rsidRPr="00000000">
        <w:rPr>
          <w:b w:val="1"/>
          <w:bCs w:val="1"/>
          <w:vertAlign w:val="baseline"/>
          <w:rtl w:val="0"/>
        </w:rPr>
        <w:t xml:space="preserve">РЕШЕНИЕ</w:t>
      </w:r>
      <w:r w:rsidDel="00000000" w:rsidR="00000000" w:rsidRPr="00000000">
        <w:rPr>
          <w:rtl w:val="0"/>
        </w:rPr>
      </w:r>
    </w:p>
    <w:p w:rsidR="00000000" w:rsidDel="00000000" w:rsidP="00000000" w:rsidRDefault="00000000" w:rsidRPr="00000000" w14:paraId="00000002">
      <w:pPr>
        <w:tabs>
          <w:tab w:val="left" w:leader="none" w:pos="709"/>
        </w:tabs>
        <w:spacing w:line="276" w:lineRule="auto"/>
        <w:ind w:right="49"/>
        <w:jc w:val="center"/>
        <w:rPr>
          <w:b w:val="0"/>
          <w:bCs w:val="0"/>
          <w:vertAlign w:val="baseline"/>
        </w:rPr>
      </w:pPr>
      <w:r w:rsidDel="00000000" w:rsidR="00000000" w:rsidRPr="00000000">
        <w:rPr>
          <w:b w:val="1"/>
          <w:bCs w:val="1"/>
          <w:vertAlign w:val="baseline"/>
          <w:rtl w:val="0"/>
        </w:rPr>
        <w:t xml:space="preserve">№ РС-2719-23-078</w:t>
      </w:r>
      <w:r w:rsidDel="00000000" w:rsidR="00000000" w:rsidRPr="00000000">
        <w:rPr>
          <w:rtl w:val="0"/>
        </w:rPr>
      </w:r>
    </w:p>
    <w:p w:rsidR="00000000" w:rsidDel="00000000" w:rsidP="00000000" w:rsidRDefault="00000000" w:rsidRPr="00000000" w14:paraId="00000003">
      <w:pPr>
        <w:tabs>
          <w:tab w:val="left" w:leader="none" w:pos="709"/>
        </w:tabs>
        <w:spacing w:line="276" w:lineRule="auto"/>
        <w:ind w:right="49"/>
        <w:jc w:val="center"/>
        <w:rPr>
          <w:vertAlign w:val="baseline"/>
        </w:rPr>
      </w:pPr>
      <w:r w:rsidDel="00000000" w:rsidR="00000000" w:rsidRPr="00000000">
        <w:rPr>
          <w:rtl w:val="0"/>
        </w:rPr>
      </w:r>
    </w:p>
    <w:p w:rsidR="00000000" w:rsidDel="00000000" w:rsidP="00000000" w:rsidRDefault="00000000" w:rsidRPr="00000000" w14:paraId="00000004">
      <w:pPr>
        <w:tabs>
          <w:tab w:val="left" w:leader="none" w:pos="709"/>
        </w:tabs>
        <w:spacing w:line="276" w:lineRule="auto"/>
        <w:ind w:right="49"/>
        <w:jc w:val="both"/>
        <w:rPr>
          <w:vertAlign w:val="baseline"/>
        </w:rPr>
      </w:pPr>
      <w:r w:rsidDel="00000000" w:rsidR="00000000" w:rsidRPr="00000000">
        <w:rPr>
          <w:vertAlign w:val="baseline"/>
          <w:rtl w:val="0"/>
        </w:rPr>
        <w:tab/>
        <w:t xml:space="preserve">Днес, 20.09.2023 г., Комисията за противодействие на корупцията и за отнемане на незаконно придобито имущество /КПКОНПИ/, в състав:</w:t>
      </w:r>
    </w:p>
    <w:p w:rsidR="00000000" w:rsidDel="00000000" w:rsidP="00000000" w:rsidRDefault="00000000" w:rsidRPr="00000000" w14:paraId="00000005">
      <w:pPr>
        <w:tabs>
          <w:tab w:val="left" w:leader="none" w:pos="709"/>
        </w:tabs>
        <w:spacing w:line="276" w:lineRule="auto"/>
        <w:ind w:right="49"/>
        <w:jc w:val="both"/>
        <w:rPr>
          <w:vertAlign w:val="baseline"/>
        </w:rPr>
      </w:pPr>
      <w:r w:rsidDel="00000000" w:rsidR="00000000" w:rsidRPr="00000000">
        <w:rPr>
          <w:rtl w:val="0"/>
        </w:rPr>
      </w:r>
    </w:p>
    <w:p w:rsidR="00000000" w:rsidDel="00000000" w:rsidP="00000000" w:rsidRDefault="00000000" w:rsidRPr="00000000" w14:paraId="00000006">
      <w:pPr>
        <w:tabs>
          <w:tab w:val="left" w:leader="none" w:pos="709"/>
        </w:tabs>
        <w:spacing w:line="276" w:lineRule="auto"/>
        <w:ind w:right="49"/>
        <w:jc w:val="both"/>
        <w:rPr>
          <w:b w:val="0"/>
          <w:bCs w:val="0"/>
          <w:vertAlign w:val="baseline"/>
        </w:rPr>
      </w:pPr>
      <w:r w:rsidDel="00000000" w:rsidR="00000000" w:rsidRPr="00000000">
        <w:rPr>
          <w:vertAlign w:val="baseline"/>
          <w:rtl w:val="0"/>
        </w:rPr>
        <w:tab/>
      </w:r>
      <w:r w:rsidDel="00000000" w:rsidR="00000000" w:rsidRPr="00000000">
        <w:rPr>
          <w:b w:val="1"/>
          <w:bCs w:val="1"/>
          <w:vertAlign w:val="baseline"/>
          <w:rtl w:val="0"/>
        </w:rPr>
        <w:t xml:space="preserve">Заместник – председател: Антон Славчев </w:t>
      </w:r>
      <w:r w:rsidDel="00000000" w:rsidR="00000000" w:rsidRPr="00000000">
        <w:rPr>
          <w:rtl w:val="0"/>
        </w:rPr>
      </w:r>
    </w:p>
    <w:p w:rsidR="00000000" w:rsidDel="00000000" w:rsidP="00000000" w:rsidRDefault="00000000" w:rsidRPr="00000000" w14:paraId="00000007">
      <w:pPr>
        <w:tabs>
          <w:tab w:val="left" w:leader="none" w:pos="709"/>
        </w:tabs>
        <w:spacing w:line="276" w:lineRule="auto"/>
        <w:ind w:right="49"/>
        <w:jc w:val="both"/>
        <w:rPr>
          <w:b w:val="0"/>
          <w:bCs w:val="0"/>
          <w:vertAlign w:val="baseline"/>
        </w:rPr>
      </w:pPr>
      <w:r w:rsidDel="00000000" w:rsidR="00000000" w:rsidRPr="00000000">
        <w:rPr>
          <w:b w:val="1"/>
          <w:bCs w:val="1"/>
          <w:vertAlign w:val="baseline"/>
          <w:rtl w:val="0"/>
        </w:rPr>
        <w:tab/>
        <w:t xml:space="preserve">Член: Антоанета Цонкова </w:t>
      </w:r>
      <w:r w:rsidDel="00000000" w:rsidR="00000000" w:rsidRPr="00000000">
        <w:rPr>
          <w:rtl w:val="0"/>
        </w:rPr>
      </w:r>
    </w:p>
    <w:p w:rsidR="00000000" w:rsidDel="00000000" w:rsidP="00000000" w:rsidRDefault="00000000" w:rsidRPr="00000000" w14:paraId="00000008">
      <w:pPr>
        <w:tabs>
          <w:tab w:val="left" w:leader="none" w:pos="709"/>
        </w:tabs>
        <w:spacing w:line="276" w:lineRule="auto"/>
        <w:ind w:right="49"/>
        <w:jc w:val="both"/>
        <w:rPr>
          <w:b w:val="0"/>
          <w:bCs w:val="0"/>
          <w:vertAlign w:val="baseline"/>
        </w:rPr>
      </w:pPr>
      <w:r w:rsidDel="00000000" w:rsidR="00000000" w:rsidRPr="00000000">
        <w:rPr>
          <w:b w:val="1"/>
          <w:bCs w:val="1"/>
          <w:vertAlign w:val="baseline"/>
          <w:rtl w:val="0"/>
        </w:rPr>
        <w:tab/>
        <w:t xml:space="preserve">Член: Пламен Йоцов </w:t>
      </w:r>
      <w:r w:rsidDel="00000000" w:rsidR="00000000" w:rsidRPr="00000000">
        <w:rPr>
          <w:rtl w:val="0"/>
        </w:rPr>
      </w:r>
    </w:p>
    <w:p w:rsidR="00000000" w:rsidDel="00000000" w:rsidP="00000000" w:rsidRDefault="00000000" w:rsidRPr="00000000" w14:paraId="00000009">
      <w:pPr>
        <w:tabs>
          <w:tab w:val="left" w:leader="none" w:pos="709"/>
        </w:tabs>
        <w:spacing w:line="276" w:lineRule="auto"/>
        <w:ind w:right="49"/>
        <w:jc w:val="both"/>
        <w:rPr>
          <w:b w:val="0"/>
          <w:bCs w:val="0"/>
          <w:vertAlign w:val="baseline"/>
        </w:rPr>
      </w:pPr>
      <w:r w:rsidDel="00000000" w:rsidR="00000000" w:rsidRPr="00000000">
        <w:rPr>
          <w:b w:val="1"/>
          <w:bCs w:val="1"/>
          <w:vertAlign w:val="baseline"/>
          <w:rtl w:val="0"/>
        </w:rPr>
        <w:tab/>
        <w:t xml:space="preserve">Член: Силвия Къдрева </w:t>
      </w:r>
      <w:r w:rsidDel="00000000" w:rsidR="00000000" w:rsidRPr="00000000">
        <w:rPr>
          <w:rtl w:val="0"/>
        </w:rPr>
      </w:r>
    </w:p>
    <w:p w:rsidR="00000000" w:rsidDel="00000000" w:rsidP="00000000" w:rsidRDefault="00000000" w:rsidRPr="00000000" w14:paraId="0000000A">
      <w:pPr>
        <w:tabs>
          <w:tab w:val="left" w:leader="none" w:pos="709"/>
        </w:tabs>
        <w:spacing w:line="276" w:lineRule="auto"/>
        <w:ind w:right="49"/>
        <w:jc w:val="both"/>
        <w:rPr>
          <w:vertAlign w:val="baseline"/>
        </w:rPr>
      </w:pPr>
      <w:r w:rsidDel="00000000" w:rsidR="00000000" w:rsidRPr="00000000">
        <w:rPr>
          <w:rtl w:val="0"/>
        </w:rPr>
      </w:r>
    </w:p>
    <w:p w:rsidR="00000000" w:rsidDel="00000000" w:rsidP="00000000" w:rsidRDefault="00000000" w:rsidRPr="00000000" w14:paraId="0000000B">
      <w:pPr>
        <w:tabs>
          <w:tab w:val="left" w:leader="none" w:pos="709"/>
        </w:tabs>
        <w:spacing w:line="276" w:lineRule="auto"/>
        <w:ind w:right="49"/>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C">
      <w:pPr>
        <w:tabs>
          <w:tab w:val="left" w:leader="none" w:pos="709"/>
        </w:tabs>
        <w:ind w:firstLine="709"/>
        <w:jc w:val="both"/>
        <w:rPr>
          <w:vertAlign w:val="baseline"/>
        </w:rPr>
      </w:pPr>
      <w:r w:rsidDel="00000000" w:rsidR="00000000" w:rsidRPr="00000000">
        <w:rPr>
          <w:rtl w:val="0"/>
        </w:rPr>
      </w:r>
    </w:p>
    <w:p w:rsidR="00000000" w:rsidDel="00000000" w:rsidP="00000000" w:rsidRDefault="00000000" w:rsidRPr="00000000" w14:paraId="0000000D">
      <w:pPr>
        <w:tabs>
          <w:tab w:val="left" w:leader="none" w:pos="709"/>
        </w:tabs>
        <w:ind w:firstLine="709"/>
        <w:jc w:val="both"/>
        <w:rPr>
          <w:color w:val="000000"/>
          <w:vertAlign w:val="baseline"/>
        </w:rPr>
      </w:pPr>
      <w:r w:rsidDel="00000000" w:rsidR="00000000" w:rsidRPr="00000000">
        <w:rPr>
          <w:vertAlign w:val="baseline"/>
          <w:rtl w:val="0"/>
        </w:rPr>
        <w:tab/>
        <w:t xml:space="preserve">Производството е по реда на чл. 71, ал. 1, предл. 1 от Закона за противодействие на корупцията и за отнемане на незаконно придобитото имущество, образувано въз основа на Решение за образуване на производство за конфликт на интереси № КИ-95 от 17.05.2023 г. на Комисията за противодействие на корупцията и за отнемане на незаконно придобитото имущество /КПКОНПИ, Комисията/ на основание </w:t>
      </w:r>
      <w:r w:rsidDel="00000000" w:rsidR="00000000" w:rsidRPr="00000000">
        <w:rPr>
          <w:color w:val="000000"/>
          <w:vertAlign w:val="baseline"/>
          <w:rtl w:val="0"/>
        </w:rPr>
        <w:t xml:space="preserve">Постановление на прокурор от Окръжна прокуратура - В.Т. от дата 02.05.2023 г. /пр.пр. № 15/2023 г./, регистрирано като сигнал с рег. №</w:t>
      </w:r>
      <w:r w:rsidDel="00000000" w:rsidR="00000000" w:rsidRPr="00000000">
        <w:rPr>
          <w:vertAlign w:val="baseline"/>
          <w:rtl w:val="0"/>
        </w:rPr>
        <w:t xml:space="preserve"> </w:t>
      </w:r>
      <w:r w:rsidDel="00000000" w:rsidR="00000000" w:rsidRPr="00000000">
        <w:rPr>
          <w:color w:val="000000"/>
          <w:vertAlign w:val="baseline"/>
          <w:rtl w:val="0"/>
        </w:rPr>
        <w:t xml:space="preserve">ЦУ01/2719/09.05.2023 г. на КПКОНПИ.</w:t>
      </w:r>
    </w:p>
    <w:p w:rsidR="00000000" w:rsidDel="00000000" w:rsidP="00000000" w:rsidRDefault="00000000" w:rsidRPr="00000000" w14:paraId="0000000E">
      <w:pPr>
        <w:tabs>
          <w:tab w:val="left" w:leader="none" w:pos="426"/>
          <w:tab w:val="left" w:leader="none" w:pos="709"/>
        </w:tabs>
        <w:ind w:firstLine="709"/>
        <w:jc w:val="both"/>
        <w:rPr>
          <w:color w:val="000000"/>
          <w:vertAlign w:val="baseline"/>
        </w:rPr>
      </w:pPr>
      <w:r w:rsidDel="00000000" w:rsidR="00000000" w:rsidRPr="00000000">
        <w:rPr>
          <w:color w:val="000000"/>
          <w:vertAlign w:val="baseline"/>
          <w:rtl w:val="0"/>
        </w:rPr>
        <w:t xml:space="preserve">Производството е образувано срещу Йордан ****** Цонев – кмет на Община С., област В.Т.</w:t>
      </w:r>
    </w:p>
    <w:p w:rsidR="00000000" w:rsidDel="00000000" w:rsidP="00000000" w:rsidRDefault="00000000" w:rsidRPr="00000000" w14:paraId="0000000F">
      <w:pPr>
        <w:tabs>
          <w:tab w:val="left" w:leader="none" w:pos="426"/>
        </w:tabs>
        <w:ind w:firstLine="709"/>
        <w:jc w:val="both"/>
        <w:rPr>
          <w:color w:val="000000"/>
          <w:vertAlign w:val="baseline"/>
        </w:rPr>
      </w:pPr>
      <w:r w:rsidDel="00000000" w:rsidR="00000000" w:rsidRPr="00000000">
        <w:rPr>
          <w:color w:val="000000"/>
          <w:vertAlign w:val="baseline"/>
          <w:rtl w:val="0"/>
        </w:rPr>
        <w:t xml:space="preserve">В Постановлението на прокурор от Окръжна прокуратура - В.Т. от дата 02.05.2023 г. /пр.пр. № 15/2023 г./, е посочено, че е образувано досъдебно производство по преписка № 15/2023 г., за това, че за периода м. 10.2022 г. – 22.12.2022 г. длъжностни лица от Община С., заемащи висши публични длъжности, съгласно чл.6, ал.1, т.44 от ЗПКОНПИ, с цел да набавят за себе си и другиго имотна облага са нарушили или не са изпълнили служебните си задължения, при провеждането на обществена поръчка за доставка на употребявани специализирани автомобили за събиране на битови отпадъци. Твърди се, че са налице данни за икономически зависимости по смисъла на §1, т.15, б „б“ от ДР на ЗПКОНПИ между Йордан ****** Цонев – кмет на Община С. и физически и юридически лица, с които се намира в икономическа и политическа зависимост. Визирани са лицата А.Г.А. – представляващ Инициативен комитет, издигнал Йордан Цонев за участие в частичен избор за кмет на Община С. на 03.10.2021 г. и членове на Комитета в състав А.Г.А., Д.Л.И., Ц.Д.Д., С.И.П., С.И.П., Л.Н.Л.и П.И.Ч.. Йордан Цонев, в качеството си на кмет на Община С., през 2022 г. е сключил няколко договора с фирма „******“ ЕООД, представлявана от П.И.Ч. по няколко обособени позиции на проведената обществена поръчка с предмет: „Текущ ремонт на сгради, собственост на Община С. по обособени позиции“ и е разпоредил плащания по тези договори. Йордан Цонев, в качеството си на кмет на Община С. през 2022 г., заедно с Г.Н.Н. – главен счетоводител на община С., са разпоредили, съответно одобрили плащания към фирма „******“ ООД, за доставка на дърва за огрев, в която фирма съдружници са А.Г.А. и Г.Н.Н. Йордан Цонев, в качеството си на кмет на Община С. през 2022 г. е продал недвижим имот на Г.Г.Г., която живее на съпружески начала и има общо дете с П.Д.Л. Йордан Цонев, в качеството си на кмет на Община С. през 2022 г. е сключил два договора за доставка на употребявани специализирани автомобили за събиране на битови отпадъци, след проведена обществена поръчка по две обособени позиции, която е била спечелена от него самия и от А.Г.А., чрез подставени лица.</w:t>
      </w:r>
      <w:r w:rsidDel="00000000" w:rsidR="00000000" w:rsidRPr="00000000">
        <w:rPr>
          <w:b w:val="1"/>
          <w:bCs w:val="1"/>
          <w:vertAlign w:val="baseline"/>
          <w:rtl w:val="0"/>
        </w:rPr>
        <w:t xml:space="preserve"> </w:t>
      </w:r>
      <w:r w:rsidDel="00000000" w:rsidR="00000000" w:rsidRPr="00000000">
        <w:rPr>
          <w:vertAlign w:val="baseline"/>
          <w:rtl w:val="0"/>
        </w:rPr>
        <w:t xml:space="preserve">Към Постановлението е приложено </w:t>
      </w:r>
      <w:r w:rsidDel="00000000" w:rsidR="00000000" w:rsidRPr="00000000">
        <w:rPr>
          <w:color w:val="000000"/>
          <w:vertAlign w:val="baseline"/>
          <w:rtl w:val="0"/>
        </w:rPr>
        <w:t xml:space="preserve">заверено копие на</w:t>
      </w:r>
      <w:r w:rsidDel="00000000" w:rsidR="00000000" w:rsidRPr="00000000">
        <w:rPr>
          <w:vertAlign w:val="baseline"/>
          <w:rtl w:val="0"/>
        </w:rPr>
        <w:t xml:space="preserve"> Докладна записка, рег. № 12329р-459 от 06.04.2023 г. по описа на ГДБОП-МВР.</w:t>
      </w:r>
      <w:r w:rsidDel="00000000" w:rsidR="00000000" w:rsidRPr="00000000">
        <w:rPr>
          <w:rtl w:val="0"/>
        </w:rPr>
      </w:r>
    </w:p>
    <w:p w:rsidR="00000000" w:rsidDel="00000000" w:rsidP="00000000" w:rsidRDefault="00000000" w:rsidRPr="00000000" w14:paraId="00000010">
      <w:pPr>
        <w:tabs>
          <w:tab w:val="left" w:leader="none" w:pos="426"/>
        </w:tabs>
        <w:ind w:firstLine="709"/>
        <w:jc w:val="both"/>
        <w:rPr>
          <w:vertAlign w:val="baseline"/>
        </w:rPr>
      </w:pPr>
      <w:r w:rsidDel="00000000" w:rsidR="00000000" w:rsidRPr="00000000">
        <w:rPr>
          <w:vertAlign w:val="baseline"/>
          <w:rtl w:val="0"/>
        </w:rPr>
        <w:t xml:space="preserve">От председателя на ПК по ЗПКОНПИ при Общински съвет С. с писмо вх.№ ЦУ01-2719#3/06.07.2023 г. на КПКОНПИ, са получени: удостоверение №1/11.10.2021 г. и Решение № 58/11.10.2021 г. за избран кмет на община на ОИК С., 7 бр. договори, сключени между Община С. и „******“ ЕООД, Заповед № 1791/10.10.2022 г. на кмета на Община С., 3 бр. фактури и платежни нареждания с получател „******“ ООД, 2 бр. договори от 12.08.2022 г., сключени между Община С. и Г.Г., 2 бр. договори от 16.12.2022 г., сключени между Община С. и „******“ ЕООД. С писмо вх.№ ЦУ01-2719#6/08.08.2023 г. на КПКОНПИ от председателя на Сметната палата, са получени справки за получени средства за финансиране на предизборната кампания за частични избори за кметове на община и кметове на кметства на 03.10.2021 г. От председателя на ПК по ЗПКОНПИ при Общински съвет С. с писмо вх.№ ЦУ01-2719#12/28.08.2023 г. на КПКОНПИ, са получени:  Решение на Общински съвет С. № 498/14.04.2022 г., Заповед № 2624/15.10.2021 г. на кмета на Община С., 2 бр. длъжностни характеристики. Получени са 2 бр. писма с вх.№ ЦУ01-2719#11/22.08.2023 г. и вх.№ ЦУ01-2719#13/28.08.2023 г. на КПКОНПИ от управителите на „******“ ООД и от „******“ ЕООД.</w:t>
      </w:r>
    </w:p>
    <w:p w:rsidR="00000000" w:rsidDel="00000000" w:rsidP="00000000" w:rsidRDefault="00000000" w:rsidRPr="00000000" w14:paraId="00000011">
      <w:pPr>
        <w:tabs>
          <w:tab w:val="left" w:leader="none" w:pos="426"/>
        </w:tabs>
        <w:ind w:firstLine="709"/>
        <w:jc w:val="both"/>
        <w:rPr>
          <w:vertAlign w:val="baseline"/>
        </w:rPr>
      </w:pPr>
      <w:r w:rsidDel="00000000" w:rsidR="00000000" w:rsidRPr="00000000">
        <w:rPr>
          <w:vertAlign w:val="baseline"/>
          <w:rtl w:val="0"/>
        </w:rPr>
        <w:t xml:space="preserve">Служебно е извършена справка в НБД „Население“, Търговски регистър и регистър на юридическите лица с нестопанска цел, Агенцията по вписвания – Имотен регистър, Регистър на уведомленията за трудовите договори и уведомления за промяна на работодател, сайта на ОИК С. и Регистъра на обществените поръчки.</w:t>
      </w:r>
    </w:p>
    <w:p w:rsidR="00000000" w:rsidDel="00000000" w:rsidP="00000000" w:rsidRDefault="00000000" w:rsidRPr="00000000" w14:paraId="00000012">
      <w:pPr>
        <w:tabs>
          <w:tab w:val="left" w:leader="none" w:pos="426"/>
        </w:tabs>
        <w:ind w:firstLine="709"/>
        <w:jc w:val="both"/>
        <w:rPr>
          <w:i w:val="0"/>
          <w:iCs w:val="0"/>
          <w:vertAlign w:val="baseline"/>
        </w:rPr>
      </w:pPr>
      <w:r w:rsidDel="00000000" w:rsidR="00000000" w:rsidRPr="00000000">
        <w:rPr>
          <w:rtl w:val="0"/>
        </w:rPr>
      </w:r>
    </w:p>
    <w:p w:rsidR="00000000" w:rsidDel="00000000" w:rsidP="00000000" w:rsidRDefault="00000000" w:rsidRPr="00000000" w14:paraId="00000013">
      <w:pPr>
        <w:tabs>
          <w:tab w:val="left" w:leader="none" w:pos="426"/>
        </w:tabs>
        <w:ind w:firstLine="709"/>
        <w:jc w:val="both"/>
        <w:rPr>
          <w:vertAlign w:val="baseline"/>
        </w:rPr>
      </w:pPr>
      <w:r w:rsidDel="00000000" w:rsidR="00000000" w:rsidRPr="00000000">
        <w:rPr>
          <w:i w:val="1"/>
          <w:iCs w:val="1"/>
          <w:vertAlign w:val="baseline"/>
          <w:rtl w:val="0"/>
        </w:rPr>
        <w:t xml:space="preserve">От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4">
      <w:pPr>
        <w:tabs>
          <w:tab w:val="left" w:leader="none" w:pos="709"/>
        </w:tabs>
        <w:ind w:firstLine="709"/>
        <w:jc w:val="both"/>
        <w:rPr>
          <w:vertAlign w:val="baseline"/>
        </w:rPr>
      </w:pPr>
      <w:r w:rsidDel="00000000" w:rsidR="00000000" w:rsidRPr="00000000">
        <w:rPr>
          <w:rtl w:val="0"/>
        </w:rPr>
      </w:r>
    </w:p>
    <w:p w:rsidR="00000000" w:rsidDel="00000000" w:rsidP="00000000" w:rsidRDefault="00000000" w:rsidRPr="00000000" w14:paraId="00000015">
      <w:pPr>
        <w:tabs>
          <w:tab w:val="left" w:leader="none" w:pos="709"/>
        </w:tabs>
        <w:ind w:firstLine="709"/>
        <w:jc w:val="both"/>
        <w:rPr>
          <w:vertAlign w:val="baseline"/>
        </w:rPr>
      </w:pPr>
      <w:r w:rsidDel="00000000" w:rsidR="00000000" w:rsidRPr="00000000">
        <w:rPr>
          <w:color w:val="000000"/>
          <w:vertAlign w:val="baseline"/>
          <w:rtl w:val="0"/>
        </w:rPr>
        <w:t xml:space="preserve">Производството е образувано по Постановление на прокурор от Окръжна прокуратура-В.Т. от дата 02.05.2023 г. (пр.пр. № 15/2023 г.), към което е приложено заверено копие на Докладна записка, рег. № 12329р-459 от 06.04.2023 г. по описа на ГДБОП-МВР, регистрирано като сигнал с рег. №</w:t>
      </w:r>
      <w:r w:rsidDel="00000000" w:rsidR="00000000" w:rsidRPr="00000000">
        <w:rPr>
          <w:vertAlign w:val="baseline"/>
          <w:rtl w:val="0"/>
        </w:rPr>
        <w:t xml:space="preserve"> </w:t>
      </w:r>
      <w:r w:rsidDel="00000000" w:rsidR="00000000" w:rsidRPr="00000000">
        <w:rPr>
          <w:color w:val="000000"/>
          <w:vertAlign w:val="baseline"/>
          <w:rtl w:val="0"/>
        </w:rPr>
        <w:t xml:space="preserve">ЦУ-01-2719/09.05.2023 г. по описа на КПКОНПИ, за извършване на проверка по компетентност. </w:t>
      </w:r>
      <w:r w:rsidDel="00000000" w:rsidR="00000000" w:rsidRPr="00000000">
        <w:rPr>
          <w:rtl w:val="0"/>
        </w:rPr>
      </w:r>
    </w:p>
    <w:p w:rsidR="00000000" w:rsidDel="00000000" w:rsidP="00000000" w:rsidRDefault="00000000" w:rsidRPr="00000000" w14:paraId="00000016">
      <w:pPr>
        <w:tabs>
          <w:tab w:val="left" w:leader="none" w:pos="709"/>
        </w:tabs>
        <w:ind w:firstLine="709"/>
        <w:jc w:val="both"/>
        <w:rPr>
          <w:vertAlign w:val="baseline"/>
        </w:rPr>
      </w:pPr>
      <w:r w:rsidDel="00000000" w:rsidR="00000000" w:rsidRPr="00000000">
        <w:rPr>
          <w:color w:val="000000"/>
          <w:vertAlign w:val="baseline"/>
          <w:rtl w:val="0"/>
        </w:rPr>
        <w:t xml:space="preserve">Йордан ****** Цонев  </w:t>
      </w:r>
      <w:r w:rsidDel="00000000" w:rsidR="00000000" w:rsidRPr="00000000">
        <w:rPr>
          <w:vertAlign w:val="baseline"/>
          <w:rtl w:val="0"/>
        </w:rPr>
        <w:t xml:space="preserve">е избран за кмет на Община С. на местни частични избори, проведени на 03.10.2021 г., с втори тур на 10.10.2021 г., видно от Решение № 58/11.10.2021 г. и Удостоверение за избран кмет на община № 1/11.10.2021 г. на ОИК С., и клетвен лист от 14.10.2021 г.</w:t>
      </w:r>
    </w:p>
    <w:p w:rsidR="00000000" w:rsidDel="00000000" w:rsidP="00000000" w:rsidRDefault="00000000" w:rsidRPr="00000000" w14:paraId="00000017">
      <w:pPr>
        <w:tabs>
          <w:tab w:val="left" w:leader="none" w:pos="709"/>
        </w:tabs>
        <w:ind w:firstLine="709"/>
        <w:jc w:val="both"/>
        <w:rPr>
          <w:vertAlign w:val="baseline"/>
        </w:rPr>
      </w:pPr>
      <w:r w:rsidDel="00000000" w:rsidR="00000000" w:rsidRPr="00000000">
        <w:rPr>
          <w:vertAlign w:val="baseline"/>
          <w:rtl w:val="0"/>
        </w:rPr>
        <w:t xml:space="preserve">От направената справка на сайта на Общинска избирателна комисия /ОИК/ С. се установява, че с Решение № 8-МИ-Ч от 27.08.2021 г., на основание чл.87, ал.1, т.13 и чл.152, т.3 от Изборния кодекс /ИК/, е регистриран инициативен комитет за издигане на Йордан ****** Цонев за независим кандидат за участие в частични избори за кмет на Община С. на 03.10.2021 г., в състав: Д.Л.И., Ц.Д.Д., С.И.П., С.И.П., Л.Н.Л., А.Г.А. и П.И.Ч. С писмо вх.№ ЦУ01-2719#6/08.08.2023 г. на КПКОНПИ от председателя на Сметната палата, са получени справки за получени средства за финансиране на предизборната кампания за частични избори за кметове на община и кметове на кметства на 03.10.2021 г. Видно от писмото при извършената проверка е установено, че в хода на предизборната кампания за проведените на 03.10.2021 г. избори, от Инициативния комитет за издигане кандидатурата на Йордан Цонев за кмет на община С., не е постъпвала информация по чл.171, ал.2 от Изборния кодекс в Сметната палата за публикуването й в Регистъра по чл.171, ал.1 от ИК. В изпълнение на чл.172, ал.1 от ИК, лицето, представляващо Инициативния комитет, е представило в Сметната палата Отчет за приходите, разходите и поетите задължения за плащане във връзка с кампанията, заведен с вх. № 48-00-1120/01.11.2021 г. и публикуван в Единния регистър по чл.171, ал.1 от ИК. Отчетените стойности, както по отношение на набраните средства за финансиране на предизборната кампания, така и по отношение на извършените разходи, са нулеви. Парично дарение в размер на 100 лева е направено от А.А.А. с цел захранване на банковата сметка.</w:t>
      </w:r>
      <w:r w:rsidDel="00000000" w:rsidR="00000000" w:rsidRPr="00000000">
        <w:rPr>
          <w:rFonts w:ascii="Verdana" w:cs="Verdana" w:eastAsia="Verdana" w:hAnsi="Verdana"/>
          <w:b w:val="1"/>
          <w:bCs w:val="1"/>
          <w:color w:val="000000"/>
          <w:sz w:val="18"/>
          <w:szCs w:val="18"/>
          <w:shd w:fill="fefefe" w:val="clear"/>
          <w:vertAlign w:val="baseline"/>
          <w:rtl w:val="0"/>
        </w:rPr>
        <w:t xml:space="preserve"> </w:t>
      </w:r>
      <w:r w:rsidDel="00000000" w:rsidR="00000000" w:rsidRPr="00000000">
        <w:rPr>
          <w:color w:val="000000"/>
          <w:shd w:fill="fefefe" w:val="clear"/>
          <w:vertAlign w:val="baseline"/>
          <w:rtl w:val="0"/>
        </w:rPr>
        <w:t xml:space="preserve">Съгласно разпоредбата на чл. 172, ал.1 от ИК в срок от 30 работни дни след изборния ден лицето, което представлява партията или инициативния комитет, и лицата, които представляват коалицията, представят пред Сметната палата на хартиен и електронен носител отчет за приходите, разходите и поетите задължения за плащане във връзка с предизборната кампания, придружен с извлечение от банковата им сметка. </w:t>
      </w:r>
      <w:r w:rsidDel="00000000" w:rsidR="00000000" w:rsidRPr="00000000">
        <w:rPr>
          <w:rtl w:val="0"/>
        </w:rPr>
      </w:r>
    </w:p>
    <w:p w:rsidR="00000000" w:rsidDel="00000000" w:rsidP="00000000" w:rsidRDefault="00000000" w:rsidRPr="00000000" w14:paraId="00000018">
      <w:pPr>
        <w:tabs>
          <w:tab w:val="left" w:leader="none" w:pos="709"/>
        </w:tabs>
        <w:ind w:firstLine="709"/>
        <w:jc w:val="both"/>
        <w:rPr>
          <w:color w:val="000000"/>
          <w:vertAlign w:val="baseline"/>
        </w:rPr>
      </w:pPr>
      <w:r w:rsidDel="00000000" w:rsidR="00000000" w:rsidRPr="00000000">
        <w:rPr>
          <w:color w:val="000000"/>
          <w:vertAlign w:val="baseline"/>
          <w:rtl w:val="0"/>
        </w:rPr>
        <w:t xml:space="preserve">От направената справка в НБД Население не се установява родство </w:t>
      </w:r>
      <w:r w:rsidDel="00000000" w:rsidR="00000000" w:rsidRPr="00000000">
        <w:rPr>
          <w:color w:val="000000"/>
          <w:shd w:fill="fefefe" w:val="clear"/>
          <w:vertAlign w:val="baseline"/>
          <w:rtl w:val="0"/>
        </w:rPr>
        <w:t xml:space="preserve">по права линия, по съребрена линия - до четвърта степен включително, и по сватовство - до втора степен включително,</w:t>
      </w:r>
      <w:r w:rsidDel="00000000" w:rsidR="00000000" w:rsidRPr="00000000">
        <w:rPr>
          <w:color w:val="000000"/>
          <w:vertAlign w:val="baseline"/>
          <w:rtl w:val="0"/>
        </w:rPr>
        <w:t xml:space="preserve"> между Йордан Цонев, от една страна, и членовете на Инициативния комитет: Д.Л.И., Ц.Д.Д., С.И.П., С.И.П., Л.Н.Л., А.Г.А. и П.И.Ч., от друга страна. Видно от справката Д.Л.И., с ЕГН ******, и Г.Г.Г., с ЕГН ******, имат общо дете и живеят на един и същи постоянен и настоящ адрес.</w:t>
      </w:r>
    </w:p>
    <w:p w:rsidR="00000000" w:rsidDel="00000000" w:rsidP="00000000" w:rsidRDefault="00000000" w:rsidRPr="00000000" w14:paraId="00000019">
      <w:pPr>
        <w:tabs>
          <w:tab w:val="left" w:leader="none" w:pos="709"/>
        </w:tabs>
        <w:ind w:firstLine="709"/>
        <w:jc w:val="both"/>
        <w:rPr>
          <w:color w:val="000000"/>
          <w:vertAlign w:val="baseline"/>
        </w:rPr>
      </w:pPr>
      <w:r w:rsidDel="00000000" w:rsidR="00000000" w:rsidRPr="00000000">
        <w:rPr>
          <w:color w:val="000000"/>
          <w:vertAlign w:val="baseline"/>
          <w:rtl w:val="0"/>
        </w:rPr>
        <w:t xml:space="preserve">От направените справки в Търговски регистър и регистър на юридическите лица с нестопанска цел се установява следното:</w:t>
      </w:r>
    </w:p>
    <w:p w:rsidR="00000000" w:rsidDel="00000000" w:rsidP="00000000" w:rsidRDefault="00000000" w:rsidRPr="00000000" w14:paraId="0000001A">
      <w:pPr>
        <w:tabs>
          <w:tab w:val="left" w:leader="none" w:pos="709"/>
        </w:tabs>
        <w:ind w:firstLine="709"/>
        <w:jc w:val="both"/>
        <w:rPr>
          <w:color w:val="000000"/>
          <w:vertAlign w:val="baseline"/>
        </w:rPr>
      </w:pPr>
      <w:r w:rsidDel="00000000" w:rsidR="00000000" w:rsidRPr="00000000">
        <w:rPr>
          <w:color w:val="000000"/>
          <w:vertAlign w:val="baseline"/>
          <w:rtl w:val="0"/>
        </w:rPr>
        <w:t xml:space="preserve">Йордан Цонев  като физическо лице няма регистрирани фирми на свое име и няма участия в търговски дружества. </w:t>
      </w:r>
    </w:p>
    <w:p w:rsidR="00000000" w:rsidDel="00000000" w:rsidP="00000000" w:rsidRDefault="00000000" w:rsidRPr="00000000" w14:paraId="0000001B">
      <w:pPr>
        <w:tabs>
          <w:tab w:val="left" w:leader="none" w:pos="709"/>
        </w:tabs>
        <w:ind w:firstLine="709"/>
        <w:jc w:val="both"/>
        <w:rPr>
          <w:color w:val="000000"/>
          <w:vertAlign w:val="baseline"/>
        </w:rPr>
      </w:pPr>
      <w:r w:rsidDel="00000000" w:rsidR="00000000" w:rsidRPr="00000000">
        <w:rPr>
          <w:color w:val="000000"/>
          <w:vertAlign w:val="baseline"/>
          <w:rtl w:val="0"/>
        </w:rPr>
        <w:t xml:space="preserve">„******“ ЕООД, с ЕИК ******, е с едноличен собственик на капитала и управител П.И.Ч. Предметът на дейност на дружеството е: строителство и ремонтно - възстановителни дейности, дърводобив и дървообработване и всяка друга дейност, незабранена от закона. </w:t>
      </w:r>
      <w:r w:rsidDel="00000000" w:rsidR="00000000" w:rsidRPr="00000000">
        <w:rPr>
          <w:vertAlign w:val="baseline"/>
          <w:rtl w:val="0"/>
        </w:rPr>
        <w:t xml:space="preserve">В писмо с вх.№ ЦУ01-2719#13/28.08.2023 г. на КПКОНПИ, управителят на </w:t>
      </w:r>
      <w:r w:rsidDel="00000000" w:rsidR="00000000" w:rsidRPr="00000000">
        <w:rPr>
          <w:color w:val="000000"/>
          <w:vertAlign w:val="baseline"/>
          <w:rtl w:val="0"/>
        </w:rPr>
        <w:t xml:space="preserve">„******“ ЕООД – П.Ч., удостоверява, че както той, в качеството си на физическо лице, така и представляваното от него дружество, няма сключени договори, издавани фактури, заем, наем и други, с Йордан ****** Цонев.</w:t>
      </w:r>
    </w:p>
    <w:p w:rsidR="00000000" w:rsidDel="00000000" w:rsidP="00000000" w:rsidRDefault="00000000" w:rsidRPr="00000000" w14:paraId="0000001C">
      <w:pPr>
        <w:tabs>
          <w:tab w:val="left" w:leader="none" w:pos="709"/>
        </w:tabs>
        <w:ind w:firstLine="709"/>
        <w:jc w:val="both"/>
        <w:rPr>
          <w:color w:val="000000"/>
          <w:vertAlign w:val="baseline"/>
        </w:rPr>
      </w:pPr>
      <w:r w:rsidDel="00000000" w:rsidR="00000000" w:rsidRPr="00000000">
        <w:rPr>
          <w:color w:val="000000"/>
          <w:vertAlign w:val="baseline"/>
          <w:rtl w:val="0"/>
        </w:rPr>
        <w:t xml:space="preserve">„******“ ООД, с ЕИК ******, е със съдружници: А.Г.А. и Г.Н.Н., и с управител: А.Г.А. Предметът на дейност на дружеството е: търговия на дребно с петролни продукти; автомивка и автосервиз; търговия на дребно с хранителни стоки и напитки; дърводобив и дървообработване; търговия с дървесина, объл и бичен дървен материал; както и други дейности, незабранени от закона. </w:t>
      </w:r>
      <w:r w:rsidDel="00000000" w:rsidR="00000000" w:rsidRPr="00000000">
        <w:rPr>
          <w:vertAlign w:val="baseline"/>
          <w:rtl w:val="0"/>
        </w:rPr>
        <w:t xml:space="preserve">В писмо с вх.№ ЦУ01-2719#11/22.08.2023 г. на КПКОНПИ, управителят на </w:t>
      </w:r>
      <w:r w:rsidDel="00000000" w:rsidR="00000000" w:rsidRPr="00000000">
        <w:rPr>
          <w:color w:val="000000"/>
          <w:vertAlign w:val="baseline"/>
          <w:rtl w:val="0"/>
        </w:rPr>
        <w:t xml:space="preserve">„******“ ООД – А.А., удостоверява, че както той, в качеството си на физическо лице, така и представляваното от него дружество, няма сключени договори, издавани фактури, заем, наем и други, с Йордан ****** Цонев.</w:t>
      </w:r>
      <w:r w:rsidDel="00000000" w:rsidR="00000000" w:rsidRPr="00000000">
        <w:rPr>
          <w:vertAlign w:val="baseline"/>
          <w:rtl w:val="0"/>
        </w:rPr>
        <w:t xml:space="preserve"> От направената справка в Регистъра на уведомленията за трудовите договори и уведомления за промяна на работодател по ЕГН на </w:t>
      </w:r>
      <w:r w:rsidDel="00000000" w:rsidR="00000000" w:rsidRPr="00000000">
        <w:rPr>
          <w:color w:val="000000"/>
          <w:vertAlign w:val="baseline"/>
          <w:rtl w:val="0"/>
        </w:rPr>
        <w:t xml:space="preserve">Г.Н.Н., се установява, че от 2007 г. Н. е служител в Община С. До 01.06.2021 г. Н. е заемала длъжността „главен счетоводител“, от 01.06.2021 г. до 01.01.2022 г. е заемала длъжността „финансов контрольор“, от 05.01.2022 г. до 01.04.2022 г. е заемала отново длъжността „главен счетоводител“.</w:t>
      </w:r>
    </w:p>
    <w:p w:rsidR="00000000" w:rsidDel="00000000" w:rsidP="00000000" w:rsidRDefault="00000000" w:rsidRPr="00000000" w14:paraId="0000001D">
      <w:pPr>
        <w:tabs>
          <w:tab w:val="left" w:leader="none" w:pos="709"/>
        </w:tabs>
        <w:ind w:firstLine="709"/>
        <w:jc w:val="both"/>
        <w:rPr>
          <w:color w:val="000000"/>
          <w:vertAlign w:val="baseline"/>
        </w:rPr>
      </w:pPr>
      <w:r w:rsidDel="00000000" w:rsidR="00000000" w:rsidRPr="00000000">
        <w:rPr>
          <w:color w:val="000000"/>
          <w:vertAlign w:val="baseline"/>
          <w:rtl w:val="0"/>
        </w:rPr>
        <w:t xml:space="preserve">„******“ ЕООД, с ЕИК ******, е с едноличен собственик на капитала и управител Р.Н.К., считано от 14.02.2022 г. До тази дата едноличен собственик на капитала и управител е бил Я.И.С. Предметът на дейност на дружеството е: извършване на транспортни и спедиционни услуги, покупка на стоки или други вещи с цел да ги препродаде в първоначален, преработен или обработен вид, продажба на стоки от собствено производство, търговско представителство и посредничество, комисионни, спедиционни и превозни сделки, складови сделки, хотелиерски, туристически, рекламни, информационни услуги, търговия на едро и дребно - внос и износ, производствена дейност и всякакви други дейности и услуги, които не са забранени със закон. От направената справка в НБД Население не се установи родство </w:t>
      </w:r>
      <w:r w:rsidDel="00000000" w:rsidR="00000000" w:rsidRPr="00000000">
        <w:rPr>
          <w:color w:val="000000"/>
          <w:shd w:fill="fefefe" w:val="clear"/>
          <w:vertAlign w:val="baseline"/>
          <w:rtl w:val="0"/>
        </w:rPr>
        <w:t xml:space="preserve">по права линия, по съребрена линия - до четвърта степен включително, и по сватовство - до втора степен включително,</w:t>
      </w:r>
      <w:r w:rsidDel="00000000" w:rsidR="00000000" w:rsidRPr="00000000">
        <w:rPr>
          <w:color w:val="000000"/>
          <w:vertAlign w:val="baseline"/>
          <w:rtl w:val="0"/>
        </w:rPr>
        <w:t xml:space="preserve"> между Йордан Цонев, от една страна, и Р.Н.К. и Я.И.С.</w:t>
      </w:r>
    </w:p>
    <w:p w:rsidR="00000000" w:rsidDel="00000000" w:rsidP="00000000" w:rsidRDefault="00000000" w:rsidRPr="00000000" w14:paraId="0000001E">
      <w:pPr>
        <w:tabs>
          <w:tab w:val="left" w:leader="none" w:pos="709"/>
        </w:tabs>
        <w:ind w:firstLine="709"/>
        <w:jc w:val="both"/>
        <w:rPr>
          <w:b w:val="0"/>
          <w:bCs w:val="0"/>
          <w:color w:val="000000"/>
          <w:vertAlign w:val="baseline"/>
        </w:rPr>
      </w:pPr>
      <w:r w:rsidDel="00000000" w:rsidR="00000000" w:rsidRPr="00000000">
        <w:rPr>
          <w:vertAlign w:val="baseline"/>
          <w:rtl w:val="0"/>
        </w:rPr>
        <w:t xml:space="preserve">От направени справки в Агенцията по вписванията, Имотен регистър, относно собственост или сключени сделки с вещноправни последици, се установява, че не са налични данни за извършени вписвания, отбелязвания или заличавания по ЕГН на Йордан Цонев. Не се установиха сделки с </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вещноправни последици</w:t>
      </w:r>
      <w:r w:rsidDel="00000000" w:rsidR="00000000" w:rsidRPr="00000000">
        <w:rPr>
          <w:vertAlign w:val="baseline"/>
          <w:rtl w:val="0"/>
        </w:rPr>
        <w:t xml:space="preserve"> и между съпругата му – А.Ц., от една страна, и </w:t>
      </w:r>
      <w:r w:rsidDel="00000000" w:rsidR="00000000" w:rsidRPr="00000000">
        <w:rPr>
          <w:color w:val="000000"/>
          <w:vertAlign w:val="baseline"/>
          <w:rtl w:val="0"/>
        </w:rPr>
        <w:t xml:space="preserve">Д.Л.И., А.Г.А. и П.И.Ч., от друга страна.</w:t>
      </w:r>
      <w:r w:rsidDel="00000000" w:rsidR="00000000" w:rsidRPr="00000000">
        <w:rPr>
          <w:b w:val="1"/>
          <w:bCs w:val="1"/>
          <w:color w:val="000000"/>
          <w:vertAlign w:val="baseline"/>
          <w:rtl w:val="0"/>
        </w:rPr>
        <w:t xml:space="preserve"> </w:t>
      </w:r>
      <w:r w:rsidDel="00000000" w:rsidR="00000000" w:rsidRPr="00000000">
        <w:rPr>
          <w:color w:val="000000"/>
          <w:vertAlign w:val="baseline"/>
          <w:rtl w:val="0"/>
        </w:rPr>
        <w:t xml:space="preserve">Такива не се установиха и с настоящия и бившия едноличен собственик на капитала на „******“ ЕООД, съответно - Р.Н.К. и Я.И.С.</w:t>
      </w:r>
      <w:r w:rsidDel="00000000" w:rsidR="00000000" w:rsidRPr="00000000">
        <w:rPr>
          <w:rtl w:val="0"/>
        </w:rPr>
      </w:r>
    </w:p>
    <w:p w:rsidR="00000000" w:rsidDel="00000000" w:rsidP="00000000" w:rsidRDefault="00000000" w:rsidRPr="00000000" w14:paraId="0000001F">
      <w:pPr>
        <w:tabs>
          <w:tab w:val="left" w:leader="none" w:pos="709"/>
        </w:tabs>
        <w:ind w:firstLine="709"/>
        <w:jc w:val="both"/>
        <w:rPr>
          <w:vertAlign w:val="baseline"/>
        </w:rPr>
      </w:pPr>
      <w:r w:rsidDel="00000000" w:rsidR="00000000" w:rsidRPr="00000000">
        <w:rPr>
          <w:vertAlign w:val="baseline"/>
          <w:rtl w:val="0"/>
        </w:rPr>
        <w:t xml:space="preserve">Видно от Регистъра на обществените поръчки при Агенция по обществени поръчки, на 27.04.2022 г. е публикувана обява за обществена поръчка с начин на възлагане: събиране на оферти с обява, и с възложител Община С., с предмет „Текущ ремонт на сгради, собственост на Община С. по обособени позиции“, с уникален номер 00078-2022- 0006 в Регистъра. Обществената поръчка е обособена в 7 позиции. След проведената процедура, и на основание Протокол на комисия, назначена със Заповед № 785/18.05.2022 г., Йордан Цонев, в качеството си на кмет на Община С., е сключил следните договори за изпълнение на всяка една обособена позиция на обществената поръчка, с „******“ ЕООД, а именно: на 30.06.2022 г., на основание чл.194, ал.1 от ЗОП, е подписан Договор № 106/30.06.2022 г., между Община С., представлявана от Йордан Цонев  - кмет на Община С., и „******“ ЕООД, представлявано от управителя П.Ч., с предмет: „Текущ ремонт на сгради, собственост на Община С. по обособени позиции“, Обособена позиция № 3: „Текущ ремонт на фасади на Детска градина „С.Ц.“, гр.С.“; на 30.06.2022 г., на основание чл.194, ал.1 от ЗОП, е подписан Договор № 107/30.06.2022 г., между Община С., представлявана от Йордан Цонев  - кмет на Община С., и „******“ ЕООД, представлявано от управителя П.Ч., с предмет: „Текущ ремонт на сгради, собственост на Община С. по обособени позиции“, Обособена позиция № 1: „Текущ ремонт на покрив на здравна служба в с.К.“; на 30.06.2022 г., на основание чл.194, ал.1 от ЗОП, е подписан Договор № 108/30.06.2022 г., между Община С., представлявана от Йордан Цонев  - кмет на Община С., и „******“ ЕООД, представлявано от управителя П.Ч., с предмет: „Текущ ремонт на сгради, собственост на Община С. по обособени позиции“, Обособена позиция № 2: „Текущ ремонт на църква, с.Н.“; на 30.06.2022 г., на основание чл.194, ал.1 от ЗОП, е подписан Договор № 109/30.06.2022 г., между Община С., представлявана от Йордан Цонев  - кмет на Община С., и „******“ ЕООД, представлявано от управителя П.Ч., с предмет: „Текущ ремонт на сгради, собственост на Община С. по обособени позиции“, Обособена позиция № 4: „Текущ ремонт на сграда на кметство, с.Б.“.</w:t>
      </w:r>
    </w:p>
    <w:p w:rsidR="00000000" w:rsidDel="00000000" w:rsidP="00000000" w:rsidRDefault="00000000" w:rsidRPr="00000000" w14:paraId="00000020">
      <w:pPr>
        <w:tabs>
          <w:tab w:val="left" w:leader="none" w:pos="709"/>
        </w:tabs>
        <w:ind w:firstLine="709"/>
        <w:jc w:val="both"/>
        <w:rPr>
          <w:vertAlign w:val="baseline"/>
        </w:rPr>
      </w:pPr>
      <w:r w:rsidDel="00000000" w:rsidR="00000000" w:rsidRPr="00000000">
        <w:rPr>
          <w:vertAlign w:val="baseline"/>
          <w:rtl w:val="0"/>
        </w:rPr>
        <w:t xml:space="preserve">Видно от Регистъра на обществените поръчки при Агенция по обществени поръчки, на 05.09.2022 г. е публикувана обява за обществена поръчка с начин на възлагане: събиране на оферти с обява, и с възложител Община С., с предмет „Ремонт на спортна площадка към СУ „А.К.“, гр.С.“, с уникален номер 00078-2022- 0017 в Регистъра. След проведената процедура,</w:t>
      </w:r>
      <w:r w:rsidDel="00000000" w:rsidR="00000000" w:rsidRPr="00000000">
        <w:rPr>
          <w:b w:val="1"/>
          <w:bCs w:val="1"/>
          <w:vertAlign w:val="baseline"/>
          <w:rtl w:val="0"/>
        </w:rPr>
        <w:t xml:space="preserve"> </w:t>
      </w:r>
      <w:r w:rsidDel="00000000" w:rsidR="00000000" w:rsidRPr="00000000">
        <w:rPr>
          <w:vertAlign w:val="baseline"/>
          <w:rtl w:val="0"/>
        </w:rPr>
        <w:t xml:space="preserve">на 06.10.2022 г., на основание чл.194, ал.1 във вр. с чл.112, ал.1 от ЗОП и Протокол на комисия, назначена със Заповед № 1658/20.09.2022 г., е подписан Договор № 202/06.10.2022 г., между Община С., представлявана от Йордан Цонев  - кмет на Община С., и „******“ ЕООД, представлявано от управителя П.Ч., с предмет: „Ремонт на спортна площадка към СУ „А.К.“, гр.С.“. Със Заповед № 1791/10.10.2022 г. на кмета на Община С. – Йордан Цонев, считано от 10.10.2022 г., Договор № 202/06.10.2022 г., е прекратен на основание чл.118, ал.1, т.1 от ЗОП, във връзка с ПМС № 269 от 07.09.2022 г. за одобряване на допълнителни разходи/трансфери за 2022 г. за финансово осигуряване на дейности по Програма за изграждане и основен ремонт на спортни площадки в държавните и общински училища.</w:t>
      </w:r>
    </w:p>
    <w:p w:rsidR="00000000" w:rsidDel="00000000" w:rsidP="00000000" w:rsidRDefault="00000000" w:rsidRPr="00000000" w14:paraId="00000021">
      <w:pPr>
        <w:tabs>
          <w:tab w:val="left" w:leader="none" w:pos="709"/>
        </w:tabs>
        <w:ind w:firstLine="709"/>
        <w:jc w:val="both"/>
        <w:rPr>
          <w:vertAlign w:val="baseline"/>
        </w:rPr>
      </w:pPr>
      <w:r w:rsidDel="00000000" w:rsidR="00000000" w:rsidRPr="00000000">
        <w:rPr>
          <w:vertAlign w:val="baseline"/>
          <w:rtl w:val="0"/>
        </w:rPr>
        <w:t xml:space="preserve">Видно от Регистъра на обществените поръчки при Агенция по обществени поръчки, на 19.09.2022 г. е публикувана обява за обществена поръчка с начин на възлагане: събиране на оферти с обява, и с възложител Община С., с предмет „Ремонт на Детска градина „С.Ц.“, гр.С.“, с уникален номер 00078-2022- 0019 в Регистъра. След проведената процедура,</w:t>
      </w:r>
      <w:r w:rsidDel="00000000" w:rsidR="00000000" w:rsidRPr="00000000">
        <w:rPr>
          <w:b w:val="1"/>
          <w:bCs w:val="1"/>
          <w:vertAlign w:val="baseline"/>
          <w:rtl w:val="0"/>
        </w:rPr>
        <w:t xml:space="preserve"> </w:t>
      </w:r>
      <w:r w:rsidDel="00000000" w:rsidR="00000000" w:rsidRPr="00000000">
        <w:rPr>
          <w:vertAlign w:val="baseline"/>
          <w:rtl w:val="0"/>
        </w:rPr>
        <w:t xml:space="preserve">на 06.10.2022 г., на основание чл.194, ал.1 във вр. с чл.112, ал.1 от ЗОП и Протокол на комисия, назначена със Заповед № 1768/04.10.2022 г., е подписан Договор № 201/06.10.2022 г., между Община С., представлявана от Йордан Цонев  - кмет на Община С., и „******“ ЕООД, представлявано от управителя П.Ч., с предмет: „Ремонт на Детска градина „С.Ц.“, гр.С.“.</w:t>
      </w:r>
    </w:p>
    <w:p w:rsidR="00000000" w:rsidDel="00000000" w:rsidP="00000000" w:rsidRDefault="00000000" w:rsidRPr="00000000" w14:paraId="00000022">
      <w:pPr>
        <w:tabs>
          <w:tab w:val="left" w:leader="none" w:pos="709"/>
        </w:tabs>
        <w:ind w:firstLine="709"/>
        <w:jc w:val="both"/>
        <w:rPr>
          <w:vertAlign w:val="baseline"/>
        </w:rPr>
      </w:pPr>
      <w:r w:rsidDel="00000000" w:rsidR="00000000" w:rsidRPr="00000000">
        <w:rPr>
          <w:vertAlign w:val="baseline"/>
          <w:rtl w:val="0"/>
        </w:rPr>
        <w:t xml:space="preserve">Видно от Регистъра на обществените поръчки при Агенция по обществени поръчки, на 08.11.2022 г. е публикувана обява за обществена поръчка с начин на възлагане: събиране на оферти с обява, и с възложител Община С., с предмет „Основен ремонт на спортна площадка към СУ „А.К.“, гр.С.“, с уникален номер 00078-2022- 0026 в Регистъра. След проведената процедура,</w:t>
      </w:r>
      <w:r w:rsidDel="00000000" w:rsidR="00000000" w:rsidRPr="00000000">
        <w:rPr>
          <w:b w:val="1"/>
          <w:bCs w:val="1"/>
          <w:color w:val="7030a0"/>
          <w:vertAlign w:val="baseline"/>
          <w:rtl w:val="0"/>
        </w:rPr>
        <w:t xml:space="preserve"> </w:t>
      </w:r>
      <w:r w:rsidDel="00000000" w:rsidR="00000000" w:rsidRPr="00000000">
        <w:rPr>
          <w:vertAlign w:val="baseline"/>
          <w:rtl w:val="0"/>
        </w:rPr>
        <w:t xml:space="preserve">на 25.11.2022 г., на основание чл.194, ал.1 във вр. с чл.112, ал.1 от ЗОП и Протокол на комисия, назначена със Заповед № 2104/21.11.2022 г., е подписан Договор № 233/25.11.2022 г., между Община С., представлявана от Йордан Цонев  - кмет на Община С., и „******“ ЕООД, представлявано от управителя П.Ч., с предмет: „Основен ремонт на спортна площадка към СУ „А.К.“, гр.С.“.</w:t>
      </w:r>
    </w:p>
    <w:p w:rsidR="00000000" w:rsidDel="00000000" w:rsidP="00000000" w:rsidRDefault="00000000" w:rsidRPr="00000000" w14:paraId="00000023">
      <w:pPr>
        <w:tabs>
          <w:tab w:val="left" w:leader="none" w:pos="709"/>
        </w:tabs>
        <w:ind w:firstLine="709"/>
        <w:jc w:val="both"/>
        <w:rPr>
          <w:vertAlign w:val="baseline"/>
        </w:rPr>
      </w:pPr>
      <w:r w:rsidDel="00000000" w:rsidR="00000000" w:rsidRPr="00000000">
        <w:rPr>
          <w:vertAlign w:val="baseline"/>
          <w:rtl w:val="0"/>
        </w:rPr>
        <w:t xml:space="preserve">Съгласно писмо с вх.№ЦУ01-2719#3/06.07.2023 г. на КПКОНПИ от председателя на Комисията във връзка със ЗПКОНПИ към Общински съвет С., доставката на дърва за огрев на детските градини се осъществява като през м. май всеки директор на детска градина подава до кмета на общината заявка за нужното количество дървесина. Заявените количества за всяко отделно детско заведение се доставят от фирма, регистрирана на територията на община С., която притежава техническа готовност и възможност да добие, достави и превози нужния обем дървесина до съответното населено място. Всяка от фирмите преди това е участвала и спечелила търг за продажба на дървесина на корен от общински горски фонд. При всяка доставка се представя фактура на директора на съответната детска градина.</w:t>
      </w:r>
    </w:p>
    <w:p w:rsidR="00000000" w:rsidDel="00000000" w:rsidP="00000000" w:rsidRDefault="00000000" w:rsidRPr="00000000" w14:paraId="00000024">
      <w:pPr>
        <w:tabs>
          <w:tab w:val="left" w:leader="none" w:pos="709"/>
        </w:tabs>
        <w:ind w:firstLine="709"/>
        <w:jc w:val="both"/>
        <w:rPr>
          <w:vertAlign w:val="baseline"/>
        </w:rPr>
      </w:pPr>
      <w:r w:rsidDel="00000000" w:rsidR="00000000" w:rsidRPr="00000000">
        <w:rPr>
          <w:vertAlign w:val="baseline"/>
          <w:rtl w:val="0"/>
        </w:rPr>
        <w:t xml:space="preserve">По преписката са представени 7 бр. фактури, с издател „******“ ООД и получатели ДГ „С.Ц.“ /от дати 20.04.2022 г. и 19.12.2022 г./, ДГ „А.К.“ – филиал Б. /от дата 07.10.2022 г./, ДГ „С.Ц.“ – филиал А. /от дата 07.10.2022 г./, ДГ „Г.М.“, с.К., филиал с.В./от дата 07.10.2022 г./, ДГ „К.“, с.К. /от дати 07.10.2022 г. и 21.12.2022 г./. Дължимите суми по фактурите са преведени на „******“ ЕООД с платежни нареждания, както следва: с платежно нареждане от 21.04.2022 г., Община С. е превела на „******“ ООД сумата от 960 лева; с платежно нареждане от 07.10.2022 г., Община С. е превела на „******“ ООД сумата от 10 800 лева; с платежно нареждане от 22.12.2022 г., Община С. е превела на „******“ ООД сумата от 13 200 лева. Видно от приложените към писмо с вх.№ЦУ01-2719#3/06.07.2023 г. на КПКОНПИ от председателя на Комисията във връзка със ЗПКОНПИ към Общински съвет С. доказателства, на 15.10.2021 г. кметът на Община С. е издал Заповед № 2624/15.10.2021 г. относно полагане на първи и втори подпис на платежни нареждания и РКО във второстепенния разпоредител с бюджет към Община С., на основание чл.44, ал.2 от ЗМСМА, чл.13, ал.3, т.3 от ЗФУКПС и процедурата за полагане на двойния подпис, разписана в СФУК на Община С., с която е определил лицата, които следва да полагат първи и втори подпис на посочените счетоводни документи, а именно: П.А.– директор на дирекция, Е.С. – главен експерт, Г.А. – главен счетоводител, Д.И. – старши счетоводител. По преписката е приложен и спесимен на подписите на оторизираните лица пред Банка ДСК, които имат право да се разпореждат с парите по банковата сметка на Общината. От събраните по преписката доказателства, не се установява Цонев да е подписал посочените по-горе 3 бр. платежни нареждания</w:t>
      </w:r>
    </w:p>
    <w:p w:rsidR="00000000" w:rsidDel="00000000" w:rsidP="00000000" w:rsidRDefault="00000000" w:rsidRPr="00000000" w14:paraId="00000025">
      <w:pPr>
        <w:tabs>
          <w:tab w:val="left" w:leader="none" w:pos="709"/>
        </w:tabs>
        <w:ind w:firstLine="709"/>
        <w:jc w:val="both"/>
        <w:rPr>
          <w:vertAlign w:val="baseline"/>
        </w:rPr>
      </w:pPr>
      <w:r w:rsidDel="00000000" w:rsidR="00000000" w:rsidRPr="00000000">
        <w:rPr>
          <w:color w:val="000000"/>
          <w:vertAlign w:val="baseline"/>
          <w:rtl w:val="0"/>
        </w:rPr>
        <w:t xml:space="preserve">Освен това в Докладна записка, рег. № 12329р-459 от 06.04.2023 г. по описа на ГДБОП-МВР, приложена към Постановление от прокурор от Окръжна прокуратура - В.Т. от дата 02.05.2023 г. /пр.пр. № 15/2023 г./, е посочено, че за изясняване на обстоятелствата, при които са подписани трите броя платежни нареждания по фактури от Община С. към „******" ООД за доставка на дърва от 28.03.2022 г., 20.04.2022 г. и 11.10.2022 г., са снети писмени сведения от Р.И.Р., началник отдел „Счетоводство“ при Община С., който в периода от 01.01.2021 г. до 31.12.2022 г. е изпълнявал функциите на финансов контрольор на Общинската администрация, които са му били вменени по длъжностна характеристика. Р. е заявил, че той подписва платежни нареждания и фактури от доставчици на дърва за нуждите на кметствата и заведенията за социални услуги на територията на община С. Кметствата и заведенията за социални услуги не са разпоредители с бюджетни кредити и разходите се извършват за сметка на Общината. Посочено е, че в конкретния случай визираните три платежни нареждания са подписани от Р. </w:t>
      </w:r>
      <w:r w:rsidDel="00000000" w:rsidR="00000000" w:rsidRPr="00000000">
        <w:rPr>
          <w:rtl w:val="0"/>
        </w:rPr>
      </w:r>
    </w:p>
    <w:p w:rsidR="00000000" w:rsidDel="00000000" w:rsidP="00000000" w:rsidRDefault="00000000" w:rsidRPr="00000000" w14:paraId="00000026">
      <w:pPr>
        <w:tabs>
          <w:tab w:val="left" w:leader="none" w:pos="709"/>
        </w:tabs>
        <w:ind w:firstLine="709"/>
        <w:jc w:val="both"/>
        <w:rPr>
          <w:vertAlign w:val="baseline"/>
        </w:rPr>
      </w:pPr>
      <w:r w:rsidDel="00000000" w:rsidR="00000000" w:rsidRPr="00000000">
        <w:rPr>
          <w:color w:val="000000"/>
          <w:vertAlign w:val="baseline"/>
          <w:rtl w:val="0"/>
        </w:rPr>
        <w:t xml:space="preserve">На 12.08.2022 г. е сключен Договор за продажба на недвижим имот – частна общинска собственост, между Община С., представлявана от кмета – Йордан Цонев, като продавач, и Г.Г.Г., като купувач, вписан в Служба по вписванията, гр. Г.О. с вх. per. № 3956/22.08.2022 г., Акт № 123, том XIII.</w:t>
      </w:r>
      <w:r w:rsidDel="00000000" w:rsidR="00000000" w:rsidRPr="00000000">
        <w:rPr>
          <w:vertAlign w:val="baseline"/>
          <w:rtl w:val="0"/>
        </w:rPr>
        <w:t xml:space="preserve"> </w:t>
      </w:r>
      <w:r w:rsidDel="00000000" w:rsidR="00000000" w:rsidRPr="00000000">
        <w:rPr>
          <w:color w:val="000000"/>
          <w:vertAlign w:val="baseline"/>
          <w:rtl w:val="0"/>
        </w:rPr>
        <w:t xml:space="preserve">Съгласно договора, на основание Решение № 540/17.06.2022 г. на Общински съвет С. и Заповед № 1374/08.08.2022 г. на кмета на Община С., се продава на купувача Г.Г. урегулиран поземлен имот III-111, кв.47 по плана на гр.С., с площ от 630 кв.м.</w:t>
      </w:r>
      <w:r w:rsidDel="00000000" w:rsidR="00000000" w:rsidRPr="00000000">
        <w:rPr>
          <w:vertAlign w:val="baseline"/>
          <w:rtl w:val="0"/>
        </w:rPr>
        <w:t xml:space="preserve"> Също така н</w:t>
      </w:r>
      <w:r w:rsidDel="00000000" w:rsidR="00000000" w:rsidRPr="00000000">
        <w:rPr>
          <w:color w:val="000000"/>
          <w:vertAlign w:val="baseline"/>
          <w:rtl w:val="0"/>
        </w:rPr>
        <w:t xml:space="preserve">а 12.08.2022 г. е сключен Договор за продажба на недвижим имот – частна общинска собственост, между Община С., представлявана от кмета – Йордан Цонев, като продавач, и Г.Г.Г., като купувач, вписан в Служба по вписванията, гр. Г.О. с вх. per. № 3957/22.08.2022 г., Акт № 124, том XIII.</w:t>
      </w:r>
      <w:r w:rsidDel="00000000" w:rsidR="00000000" w:rsidRPr="00000000">
        <w:rPr>
          <w:vertAlign w:val="baseline"/>
          <w:rtl w:val="0"/>
        </w:rPr>
        <w:t xml:space="preserve"> </w:t>
      </w:r>
      <w:r w:rsidDel="00000000" w:rsidR="00000000" w:rsidRPr="00000000">
        <w:rPr>
          <w:color w:val="000000"/>
          <w:vertAlign w:val="baseline"/>
          <w:rtl w:val="0"/>
        </w:rPr>
        <w:t xml:space="preserve">Съгласно договора, на основание Решение № 541/17.06.2022 г. на Общински съвет С. и Заповед № 1375/08.08.2022 г. на кмета на Община С., се продава на купувача Г.Г. урегулиран поземлен имот IV-111, кв.47 по плана на гр.С., с площ от 630 кв.м.</w:t>
      </w:r>
      <w:r w:rsidDel="00000000" w:rsidR="00000000" w:rsidRPr="00000000">
        <w:rPr>
          <w:rtl w:val="0"/>
        </w:rPr>
      </w:r>
    </w:p>
    <w:p w:rsidR="00000000" w:rsidDel="00000000" w:rsidP="00000000" w:rsidRDefault="00000000" w:rsidRPr="00000000" w14:paraId="00000027">
      <w:pPr>
        <w:tabs>
          <w:tab w:val="left" w:leader="none" w:pos="709"/>
        </w:tabs>
        <w:ind w:firstLine="709"/>
        <w:jc w:val="both"/>
        <w:rPr>
          <w:vertAlign w:val="baseline"/>
        </w:rPr>
      </w:pPr>
      <w:r w:rsidDel="00000000" w:rsidR="00000000" w:rsidRPr="00000000">
        <w:rPr>
          <w:color w:val="000000"/>
          <w:vertAlign w:val="baseline"/>
          <w:rtl w:val="0"/>
        </w:rPr>
        <w:t xml:space="preserve">За покупките на двата имота от Г.Г., в сигнала се твърди, че са извършени при конфликт на интереси по смисъла на чл. 52 и чл. 54 от ЗПКОНПИ, предвид наличието на икономически или политически зависимости, водещи до свързаност по смисъла на §1, т. 15, б.“б“ от ДР на ЗПКОНПИ, предвид обстоятелството, че същата се намира във фактическо съжителство с Д.Л.И., който съгласно Решение № 8-МИ-Ч/27.08.2021 г. на ОИК С., е бил член на Инициативния комитет, подкрепящ Йордан ****** Цонев, като независим кандидат за участие в частичен избор за кмет на община С. на 03.10.2021 г.</w:t>
      </w:r>
      <w:r w:rsidDel="00000000" w:rsidR="00000000" w:rsidRPr="00000000">
        <w:rPr>
          <w:vertAlign w:val="baseline"/>
          <w:rtl w:val="0"/>
        </w:rPr>
        <w:t xml:space="preserve"> </w:t>
      </w:r>
      <w:r w:rsidDel="00000000" w:rsidR="00000000" w:rsidRPr="00000000">
        <w:rPr>
          <w:color w:val="000000"/>
          <w:vertAlign w:val="baseline"/>
          <w:rtl w:val="0"/>
        </w:rPr>
        <w:t xml:space="preserve">Във връзка с твърденията в сигнала е направена справка в НБД Население, от която се установява, че Г.Г.Г. и Д.Л.И. имат едни и същи постоянен и настоящ адрес и общо дете.</w:t>
      </w:r>
      <w:r w:rsidDel="00000000" w:rsidR="00000000" w:rsidRPr="00000000">
        <w:rPr>
          <w:rtl w:val="0"/>
        </w:rPr>
      </w:r>
    </w:p>
    <w:p w:rsidR="00000000" w:rsidDel="00000000" w:rsidP="00000000" w:rsidRDefault="00000000" w:rsidRPr="00000000" w14:paraId="00000028">
      <w:pPr>
        <w:tabs>
          <w:tab w:val="left" w:leader="none" w:pos="709"/>
        </w:tabs>
        <w:ind w:firstLine="709"/>
        <w:jc w:val="both"/>
        <w:rPr>
          <w:color w:val="000000"/>
          <w:vertAlign w:val="baseline"/>
        </w:rPr>
      </w:pPr>
      <w:r w:rsidDel="00000000" w:rsidR="00000000" w:rsidRPr="00000000">
        <w:rPr>
          <w:vertAlign w:val="baseline"/>
          <w:rtl w:val="0"/>
        </w:rPr>
        <w:t xml:space="preserve">От направената справка в Регистъра на обществените поръчки към АОП се установява, че на 07.11.2022 г. в Регистъра е публикувана обява за обществена поръчка с начин на възлагане: публично състезание, с уникален номер </w:t>
      </w:r>
      <w:r w:rsidDel="00000000" w:rsidR="00000000" w:rsidRPr="00000000">
        <w:rPr>
          <w:color w:val="000000"/>
          <w:vertAlign w:val="baseline"/>
          <w:rtl w:val="0"/>
        </w:rPr>
        <w:t xml:space="preserve">00078-2022-0025. </w:t>
      </w:r>
      <w:r w:rsidDel="00000000" w:rsidR="00000000" w:rsidRPr="00000000">
        <w:rPr>
          <w:vertAlign w:val="baseline"/>
          <w:rtl w:val="0"/>
        </w:rPr>
        <w:t xml:space="preserve">Предметът на поръчката е: </w:t>
      </w:r>
      <w:r w:rsidDel="00000000" w:rsidR="00000000" w:rsidRPr="00000000">
        <w:rPr>
          <w:color w:val="000000"/>
          <w:vertAlign w:val="baseline"/>
          <w:rtl w:val="0"/>
        </w:rPr>
        <w:t xml:space="preserve">„Доставка на употребявани специализирани автомобили за събиране на битови отпадъци по две обособени позиции“. </w:t>
      </w:r>
      <w:r w:rsidDel="00000000" w:rsidR="00000000" w:rsidRPr="00000000">
        <w:rPr>
          <w:vertAlign w:val="baseline"/>
          <w:rtl w:val="0"/>
        </w:rPr>
        <w:t xml:space="preserve">Обществената поръчка е на обща стойност 240 000 лева без ДДС, като е обособена в 2 позиции: Обособена позиция № 1 с предмет „Доставка на два броя употребявани специализирани автомобили за събиране на битови отпадъци, тип вариопреса с обем на бункера 24 куб. м." и Обособена позиция № 2 с предмет „Доставка на един брой употребяван специализиран автомобил за събиране на битови отпадъци, тип вариопреса с обем на бункера 19 куб. м.". </w:t>
      </w:r>
      <w:r w:rsidDel="00000000" w:rsidR="00000000" w:rsidRPr="00000000">
        <w:rPr>
          <w:color w:val="000000"/>
          <w:vertAlign w:val="baseline"/>
          <w:rtl w:val="0"/>
        </w:rPr>
        <w:t xml:space="preserve">С протокол по чл. 181, ал. 4 от ЗОП от 30.11.2022 г. комисия, назначена със Заповед № 2140/29.11.2022 г. на кмета на Община С., е разгледала предложените оферти. </w:t>
      </w:r>
      <w:r w:rsidDel="00000000" w:rsidR="00000000" w:rsidRPr="00000000">
        <w:rPr>
          <w:vertAlign w:val="baseline"/>
          <w:rtl w:val="0"/>
        </w:rPr>
        <w:t xml:space="preserve">На база извършените изчисления за оценка на техническото предложение, на ценовата оферта и получената комплексна оценка, Комисията е класирала на първо място „******“ ЕООД и е предложила на кмета на Община С. да сключи договор за възлагане на обществена поръчка с класирания на първо място участник в процедурата.</w:t>
      </w:r>
      <w:r w:rsidDel="00000000" w:rsidR="00000000" w:rsidRPr="00000000">
        <w:rPr>
          <w:color w:val="000000"/>
          <w:vertAlign w:val="baseline"/>
          <w:rtl w:val="0"/>
        </w:rPr>
        <w:t xml:space="preserve"> </w:t>
      </w:r>
      <w:r w:rsidDel="00000000" w:rsidR="00000000" w:rsidRPr="00000000">
        <w:rPr>
          <w:vertAlign w:val="baseline"/>
          <w:rtl w:val="0"/>
        </w:rPr>
        <w:t xml:space="preserve">След провеждане на процедурата, н</w:t>
      </w:r>
      <w:r w:rsidDel="00000000" w:rsidR="00000000" w:rsidRPr="00000000">
        <w:rPr>
          <w:color w:val="000000"/>
          <w:vertAlign w:val="baseline"/>
          <w:rtl w:val="0"/>
        </w:rPr>
        <w:t xml:space="preserve">а 16.12.2022 г., на основание чл.183 от ЗОП, са подписани два договора между възложителя Община С., представлявана от Йордан Цонев, в качеството му на кмет, и изпълнителя „******" ЕООД, представлявано от Р.К., а именно: Договор за доставка № 251/16.12.2022 г. по Обособена позиция № 1 „Доставка на два броя употребявани специализирани автомобили за събиране на битови отпадъци, тип вариопреса с обем на бункера 24 куб. м.“, с обща цена в размер на 146 000 лв. без ДДС и</w:t>
      </w:r>
      <w:r w:rsidDel="00000000" w:rsidR="00000000" w:rsidRPr="00000000">
        <w:rPr>
          <w:color w:val="7030a0"/>
          <w:vertAlign w:val="baseline"/>
          <w:rtl w:val="0"/>
        </w:rPr>
        <w:t xml:space="preserve"> </w:t>
      </w:r>
      <w:r w:rsidDel="00000000" w:rsidR="00000000" w:rsidRPr="00000000">
        <w:rPr>
          <w:color w:val="000000"/>
          <w:vertAlign w:val="baseline"/>
          <w:rtl w:val="0"/>
        </w:rPr>
        <w:t xml:space="preserve">Договор за доставка № 252/16.12.2022 г. по Обособена позиция № 2 „Доставка на един брой употребяван специализиран автомобил за събиране на битови отпадъци, тип вариопреса с обем на бункера 19 куб. м", на цена от 74000 лв. без ДДС</w:t>
      </w:r>
      <w:r w:rsidDel="00000000" w:rsidR="00000000" w:rsidRPr="00000000">
        <w:rPr>
          <w:color w:val="7030a0"/>
          <w:vertAlign w:val="baseline"/>
          <w:rtl w:val="0"/>
        </w:rPr>
        <w:t xml:space="preserve">. </w:t>
      </w:r>
      <w:r w:rsidDel="00000000" w:rsidR="00000000" w:rsidRPr="00000000">
        <w:rPr>
          <w:rtl w:val="0"/>
        </w:rPr>
      </w:r>
    </w:p>
    <w:p w:rsidR="00000000" w:rsidDel="00000000" w:rsidP="00000000" w:rsidRDefault="00000000" w:rsidRPr="00000000" w14:paraId="00000029">
      <w:pPr>
        <w:tabs>
          <w:tab w:val="left" w:leader="none" w:pos="709"/>
        </w:tabs>
        <w:ind w:firstLine="709"/>
        <w:jc w:val="both"/>
        <w:rPr>
          <w:vertAlign w:val="baseline"/>
        </w:rPr>
      </w:pPr>
      <w:r w:rsidDel="00000000" w:rsidR="00000000" w:rsidRPr="00000000">
        <w:rPr>
          <w:vertAlign w:val="baseline"/>
          <w:rtl w:val="0"/>
        </w:rPr>
        <w:t xml:space="preserve">В Докладна записка, рег. № 12329р-459 от 06.04.2023 г. по описа на ГДБОП-МВР е посочено, че процедурата не е открита във връзка с проект/програма, финансирани от европейски фондове или програми.</w:t>
      </w:r>
    </w:p>
    <w:p w:rsidR="00000000" w:rsidDel="00000000" w:rsidP="00000000" w:rsidRDefault="00000000" w:rsidRPr="00000000" w14:paraId="0000002A">
      <w:pPr>
        <w:tabs>
          <w:tab w:val="left" w:leader="none" w:pos="709"/>
        </w:tabs>
        <w:ind w:firstLine="709"/>
        <w:jc w:val="both"/>
        <w:rPr>
          <w:vertAlign w:val="baseline"/>
        </w:rPr>
      </w:pPr>
      <w:r w:rsidDel="00000000" w:rsidR="00000000" w:rsidRPr="00000000">
        <w:rPr>
          <w:rtl w:val="0"/>
        </w:rPr>
      </w:r>
    </w:p>
    <w:p w:rsidR="00000000" w:rsidDel="00000000" w:rsidP="00000000" w:rsidRDefault="00000000" w:rsidRPr="00000000" w14:paraId="0000002B">
      <w:pPr>
        <w:tabs>
          <w:tab w:val="left" w:leader="none" w:pos="709"/>
        </w:tabs>
        <w:ind w:firstLine="709"/>
        <w:jc w:val="center"/>
        <w:rPr>
          <w:i w:val="0"/>
          <w:iCs w:val="0"/>
          <w:vertAlign w:val="baseline"/>
        </w:rPr>
      </w:pPr>
      <w:r w:rsidDel="00000000" w:rsidR="00000000" w:rsidRPr="00000000">
        <w:rPr>
          <w:i w:val="1"/>
          <w:iCs w:val="1"/>
          <w:vertAlign w:val="baseline"/>
          <w:rtl w:val="0"/>
        </w:rPr>
        <w:t xml:space="preserve">При така установената фактическа обстановка Комисията стигна до следните правни изводи:</w:t>
      </w:r>
      <w:r w:rsidDel="00000000" w:rsidR="00000000" w:rsidRPr="00000000">
        <w:rPr>
          <w:rtl w:val="0"/>
        </w:rPr>
      </w:r>
    </w:p>
    <w:p w:rsidR="00000000" w:rsidDel="00000000" w:rsidP="00000000" w:rsidRDefault="00000000" w:rsidRPr="00000000" w14:paraId="0000002C">
      <w:pPr>
        <w:tabs>
          <w:tab w:val="left" w:leader="none" w:pos="709"/>
        </w:tabs>
        <w:ind w:firstLine="709"/>
        <w:jc w:val="both"/>
        <w:rPr>
          <w:i w:val="0"/>
          <w:iCs w:val="0"/>
          <w:vertAlign w:val="baseline"/>
        </w:rPr>
      </w:pPr>
      <w:r w:rsidDel="00000000" w:rsidR="00000000" w:rsidRPr="00000000">
        <w:rPr>
          <w:rtl w:val="0"/>
        </w:rPr>
      </w:r>
    </w:p>
    <w:p w:rsidR="00000000" w:rsidDel="00000000" w:rsidP="00000000" w:rsidRDefault="00000000" w:rsidRPr="00000000" w14:paraId="0000002D">
      <w:pPr>
        <w:tabs>
          <w:tab w:val="left" w:leader="none" w:pos="709"/>
        </w:tabs>
        <w:ind w:firstLine="709"/>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За да е осъществен конфликт на интереси по смисъла на чл. 52 от Закона за противодействие на корупцията и за отнемане на незаконно придобитото имущество (ЗПКОНПИ),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E">
      <w:pPr>
        <w:tabs>
          <w:tab w:val="left" w:leader="none" w:pos="709"/>
        </w:tabs>
        <w:ind w:firstLine="709"/>
        <w:jc w:val="both"/>
        <w:rPr>
          <w:vertAlign w:val="baseline"/>
        </w:rPr>
      </w:pPr>
      <w:r w:rsidDel="00000000" w:rsidR="00000000" w:rsidRPr="00000000">
        <w:rPr>
          <w:vertAlign w:val="baseline"/>
          <w:rtl w:val="0"/>
        </w:rPr>
        <w:tab/>
        <w:t xml:space="preserve">Легалните дефиниции на понятията частен интерес и облага се съдържат в чл. 53 и чл. 54 от ЗПКОНПИ.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 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F">
      <w:pPr>
        <w:tabs>
          <w:tab w:val="left" w:leader="none" w:pos="709"/>
        </w:tabs>
        <w:ind w:firstLine="709"/>
        <w:jc w:val="both"/>
        <w:rPr>
          <w:vertAlign w:val="baseline"/>
        </w:rPr>
      </w:pPr>
      <w:r w:rsidDel="00000000" w:rsidR="00000000" w:rsidRPr="00000000">
        <w:rPr>
          <w:color w:val="000000"/>
          <w:vertAlign w:val="baseline"/>
          <w:rtl w:val="0"/>
        </w:rPr>
        <w:t xml:space="preserve">Йордан ****** Цонев , в качеството му на кмет на Община С.,</w:t>
      </w:r>
      <w:r w:rsidDel="00000000" w:rsidR="00000000" w:rsidRPr="00000000">
        <w:rPr>
          <w:vertAlign w:val="baseline"/>
          <w:rtl w:val="0"/>
        </w:rPr>
        <w:t xml:space="preserve"> е лице, заемащо висша публична длъжност по смисъла на чл. 6, ал. 1, т. 32 от ЗПКОНПИ, с оглед на което КПКОНПИ е компетентна да разгледа подадения сигнал.</w:t>
      </w:r>
    </w:p>
    <w:p w:rsidR="00000000" w:rsidDel="00000000" w:rsidP="00000000" w:rsidRDefault="00000000" w:rsidRPr="00000000" w14:paraId="00000030">
      <w:pPr>
        <w:ind w:firstLine="709"/>
        <w:jc w:val="both"/>
        <w:rPr>
          <w:vertAlign w:val="baseline"/>
        </w:rPr>
      </w:pPr>
      <w:r w:rsidDel="00000000" w:rsidR="00000000" w:rsidRPr="00000000">
        <w:rPr>
          <w:vertAlign w:val="baseline"/>
          <w:rtl w:val="0"/>
        </w:rPr>
        <w:t xml:space="preserve">Съгласно чл.44, ал.1 от Закона за местното самоуправление и местната администрация /ЗМСМА/, част от правомощията на кмета на общината са да ръководи цялата изпълнителна дейност на общината, да насочва и координира дейността на специализираните изпълнителни органи, да организира изпълнението на общинския бюджет, да организира изпълнението на дългосрочните програми, да организира изпълнението на актовете на общинския съвет и внася в общинския съвет отчет за изпълнението им два пъти годишно и др.</w:t>
      </w:r>
    </w:p>
    <w:p w:rsidR="00000000" w:rsidDel="00000000" w:rsidP="00000000" w:rsidRDefault="00000000" w:rsidRPr="00000000" w14:paraId="00000031">
      <w:pPr>
        <w:tabs>
          <w:tab w:val="left" w:leader="none" w:pos="709"/>
        </w:tabs>
        <w:ind w:firstLine="709"/>
        <w:jc w:val="both"/>
        <w:rPr>
          <w:rFonts w:ascii="Times New Roman" w:cs="Times New Roman" w:eastAsia="Times New Roman" w:hAnsi="Times New Roman"/>
          <w:color w:val="000000"/>
          <w:sz w:val="24"/>
          <w:szCs w:val="24"/>
          <w:highlight w:val="white"/>
          <w:u w:val="none"/>
          <w:vertAlign w:val="baseline"/>
        </w:rPr>
      </w:pPr>
      <w:r w:rsidDel="00000000" w:rsidR="00000000" w:rsidRPr="00000000">
        <w:rPr>
          <w:vertAlign w:val="baseline"/>
          <w:rtl w:val="0"/>
        </w:rPr>
        <w:t xml:space="preserve">От събраните по преписката доказателства и направените справки не се установява свързаност по смисъла на §1, т.15, б.“а“ и б.“б“ от ДР на ЗПКОНПИ между Йордан Цонев, от една страна,</w:t>
      </w:r>
      <w:r w:rsidDel="00000000" w:rsidR="00000000" w:rsidRPr="00000000">
        <w:rPr>
          <w:color w:val="7030a0"/>
          <w:vertAlign w:val="baseline"/>
          <w:rtl w:val="0"/>
        </w:rPr>
        <w:t xml:space="preserve"> </w:t>
      </w:r>
      <w:r w:rsidDel="00000000" w:rsidR="00000000" w:rsidRPr="00000000">
        <w:rPr>
          <w:color w:val="000000"/>
          <w:vertAlign w:val="baseline"/>
          <w:rtl w:val="0"/>
        </w:rPr>
        <w:t xml:space="preserve">и членовете на Инициативния комитет за издигане кандидатурата на Цонев за кмет на община С.: Д.Л.И., А.Г.А. и П.И.Ч., от друга страна</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на основание родство, икономически зависимости, свързани със съвместно участие в капитала на търговски дружества, съсобственост, сключени сделки с вещноправни последици или наличие на договорни отношения с физическите лица и юридическите лица, които те притежават, както и на основание политически зависимости. </w:t>
      </w:r>
    </w:p>
    <w:p w:rsidR="00000000" w:rsidDel="00000000" w:rsidP="00000000" w:rsidRDefault="00000000" w:rsidRPr="00000000" w14:paraId="00000032">
      <w:pPr>
        <w:tabs>
          <w:tab w:val="left" w:leader="none" w:pos="709"/>
        </w:tabs>
        <w:ind w:firstLine="709"/>
        <w:jc w:val="both"/>
        <w:rPr>
          <w:vertAlign w:val="baseline"/>
        </w:rPr>
      </w:pPr>
      <w:r w:rsidDel="00000000" w:rsidR="00000000" w:rsidRPr="00000000">
        <w:rPr>
          <w:highlight w:val="white"/>
          <w:vertAlign w:val="baseline"/>
          <w:rtl w:val="0"/>
        </w:rPr>
        <w:t xml:space="preserve">Съгласно разпоредбата на чл.151, ал.1 от Изборния кодекс /ИК/, кандидатурата на независим кандидат за участие в избори, се издига от инициативен комитет, регистриран по реда на </w:t>
      </w:r>
      <w:hyperlink r:id="rId6">
        <w:r w:rsidDel="00000000" w:rsidR="00000000" w:rsidRPr="00000000">
          <w:rPr>
            <w:color w:val="000000"/>
            <w:highlight w:val="white"/>
            <w:u w:val="none"/>
            <w:vertAlign w:val="baseline"/>
            <w:rtl w:val="0"/>
          </w:rPr>
          <w:t xml:space="preserve">чл. 154, ал. 1 от ИК</w:t>
        </w:r>
      </w:hyperlink>
      <w:r w:rsidDel="00000000" w:rsidR="00000000" w:rsidRPr="00000000">
        <w:rPr>
          <w:highlight w:val="white"/>
          <w:vertAlign w:val="baseline"/>
          <w:rtl w:val="0"/>
        </w:rPr>
        <w:t xml:space="preserve">, при установяване на положителните предпоставки по </w:t>
      </w:r>
      <w:hyperlink r:id="rId7">
        <w:r w:rsidDel="00000000" w:rsidR="00000000" w:rsidRPr="00000000">
          <w:rPr>
            <w:color w:val="000000"/>
            <w:highlight w:val="white"/>
            <w:u w:val="none"/>
            <w:vertAlign w:val="baseline"/>
            <w:rtl w:val="0"/>
          </w:rPr>
          <w:t xml:space="preserve">чл. 153 от ИК</w:t>
        </w:r>
      </w:hyperlink>
      <w:r w:rsidDel="00000000" w:rsidR="00000000" w:rsidRPr="00000000">
        <w:rPr>
          <w:highlight w:val="white"/>
          <w:vertAlign w:val="baseline"/>
          <w:rtl w:val="0"/>
        </w:rPr>
        <w:t xml:space="preserve">. В </w:t>
      </w:r>
      <w:hyperlink r:id="rId8">
        <w:r w:rsidDel="00000000" w:rsidR="00000000" w:rsidRPr="00000000">
          <w:rPr>
            <w:color w:val="000000"/>
            <w:highlight w:val="white"/>
            <w:u w:val="none"/>
            <w:vertAlign w:val="baseline"/>
            <w:rtl w:val="0"/>
          </w:rPr>
          <w:t xml:space="preserve">ИК</w:t>
        </w:r>
      </w:hyperlink>
      <w:r w:rsidDel="00000000" w:rsidR="00000000" w:rsidRPr="00000000">
        <w:rPr>
          <w:highlight w:val="white"/>
          <w:vertAlign w:val="baseline"/>
          <w:rtl w:val="0"/>
        </w:rPr>
        <w:t xml:space="preserve"> не е предвидена изрична самостоятелна правосубектност на инициативните комитети /за разлика от политическите партии съгласно </w:t>
      </w:r>
      <w:hyperlink r:id="rId9">
        <w:r w:rsidDel="00000000" w:rsidR="00000000" w:rsidRPr="00000000">
          <w:rPr>
            <w:color w:val="000000"/>
            <w:highlight w:val="white"/>
            <w:u w:val="none"/>
            <w:vertAlign w:val="baseline"/>
            <w:rtl w:val="0"/>
          </w:rPr>
          <w:t xml:space="preserve">чл. 18, ал. 4 от Закона за политическите партии</w:t>
        </w:r>
      </w:hyperlink>
      <w:r w:rsidDel="00000000" w:rsidR="00000000" w:rsidRPr="00000000">
        <w:rPr>
          <w:vertAlign w:val="baseline"/>
          <w:rtl w:val="0"/>
        </w:rPr>
        <w:t xml:space="preserve">/.</w:t>
      </w:r>
      <w:r w:rsidDel="00000000" w:rsidR="00000000" w:rsidRPr="00000000">
        <w:rPr>
          <w:color w:val="00b050"/>
          <w:vertAlign w:val="baseline"/>
          <w:rtl w:val="0"/>
        </w:rPr>
        <w:t xml:space="preserve"> </w:t>
      </w:r>
      <w:r w:rsidDel="00000000" w:rsidR="00000000" w:rsidRPr="00000000">
        <w:rPr>
          <w:vertAlign w:val="baseline"/>
          <w:rtl w:val="0"/>
        </w:rPr>
        <w:t xml:space="preserve">Инициативните комитети, чието създаване Изборният кодекс допуска, не са самостоятелни юридически лица. Затова и законът посочва, че банковите сметки, които те могат да откриват, трябва да са на името на лицето, представляващо инициативния комитет. Т.е. инициативният комитет не е самостоятелен правен субект, макар и той да се вписва в нарочен регистър. Причината за това решение е, че неговото съществуване е ограничено във времето - инициативният комитет се създава винаги ad hoc /за специална цел/. Инициативните комитети, регистрирали кандидати, могат да финансират предизборната си кампания със средства на членовете на инициативния комитет; средства на кандидатите и дарения от физически и юридически лица, направени на лицето или лицата, които са определени да отговарят за приходите, разходите и счетоводната им отчетност, свързани с предизборната кампания.</w:t>
      </w:r>
    </w:p>
    <w:p w:rsidR="00000000" w:rsidDel="00000000" w:rsidP="00000000" w:rsidRDefault="00000000" w:rsidRPr="00000000" w14:paraId="00000033">
      <w:pPr>
        <w:tabs>
          <w:tab w:val="left" w:leader="none" w:pos="709"/>
        </w:tabs>
        <w:ind w:firstLine="709"/>
        <w:jc w:val="both"/>
        <w:rPr>
          <w:vertAlign w:val="baseline"/>
        </w:rPr>
      </w:pPr>
      <w:r w:rsidDel="00000000" w:rsidR="00000000" w:rsidRPr="00000000">
        <w:rPr>
          <w:vertAlign w:val="baseline"/>
          <w:rtl w:val="0"/>
        </w:rPr>
        <w:t xml:space="preserve">Видно от приложените към писмо вх.№ ЦУ01-2719#6/08.08.2023 г. на КПКОНПИ от председателя на Сметната палата, справки за получени средства за финансиране на предизборната кампания за частични избори за кметове на община и кметове на кметства на 03.10.2021 г., няма предоставени парични средства от членове на Инициативния комитет за финансиране на предизборната кампания на Йордан Цонев. Единствено А.А.А. е дарил 100 лева с цел - захранване на сметката на Инициативния комитет.</w:t>
      </w:r>
    </w:p>
    <w:p w:rsidR="00000000" w:rsidDel="00000000" w:rsidP="00000000" w:rsidRDefault="00000000" w:rsidRPr="00000000" w14:paraId="00000034">
      <w:pPr>
        <w:tabs>
          <w:tab w:val="left" w:leader="none" w:pos="709"/>
        </w:tabs>
        <w:ind w:firstLine="709"/>
        <w:jc w:val="both"/>
        <w:rPr>
          <w:vertAlign w:val="baseline"/>
        </w:rPr>
      </w:pPr>
      <w:r w:rsidDel="00000000" w:rsidR="00000000" w:rsidRPr="00000000">
        <w:rPr>
          <w:highlight w:val="white"/>
          <w:vertAlign w:val="baseline"/>
          <w:rtl w:val="0"/>
        </w:rPr>
        <w:t xml:space="preserve">Предвид изложеното, по отношение на евентуални политически зависимости между посочените лица и кмета на Община С. – Йордан Цонев, </w:t>
      </w:r>
      <w:r w:rsidDel="00000000" w:rsidR="00000000" w:rsidRPr="00000000">
        <w:rPr>
          <w:vertAlign w:val="baseline"/>
          <w:rtl w:val="0"/>
        </w:rPr>
        <w:t xml:space="preserve">Комисията приема, че обстоятелството, че същите са членове на Инициативния комитет, не обосновава политически зависимости и на това основание свързаност между тях и кмета на Общината. Такъв тип зависимости на лицето, заемащо висша публична длъжност, могат да се развият от физическо лице, което е негов партиен ръководител, според структурата и йерархията на съответната партия, а не със самата партия като самостоятелен правен субект. Още в по-малка степен такива зависимости могат да бъдат развити между физическо лице, член на Инициативен комитет, за който </w:t>
      </w:r>
      <w:r w:rsidDel="00000000" w:rsidR="00000000" w:rsidRPr="00000000">
        <w:rPr>
          <w:highlight w:val="white"/>
          <w:vertAlign w:val="baseline"/>
          <w:rtl w:val="0"/>
        </w:rPr>
        <w:t xml:space="preserve">не е предвидена изрична самостоятелна правосубектност в ИК.</w:t>
      </w:r>
      <w:r w:rsidDel="00000000" w:rsidR="00000000" w:rsidRPr="00000000">
        <w:rPr>
          <w:color w:val="1f1f1f"/>
          <w:vertAlign w:val="baseline"/>
          <w:rtl w:val="0"/>
        </w:rPr>
        <w:t xml:space="preserve"> Правният им статус наподобява правния статус на политическите партии, но не се приравнява с него.</w:t>
      </w:r>
      <w:r w:rsidDel="00000000" w:rsidR="00000000" w:rsidRPr="00000000">
        <w:rPr>
          <w:rtl w:val="0"/>
        </w:rPr>
      </w:r>
    </w:p>
    <w:p w:rsidR="00000000" w:rsidDel="00000000" w:rsidP="00000000" w:rsidRDefault="00000000" w:rsidRPr="00000000" w14:paraId="00000035">
      <w:pPr>
        <w:ind w:firstLine="709"/>
        <w:jc w:val="both"/>
        <w:rPr>
          <w:vertAlign w:val="baseline"/>
        </w:rPr>
      </w:pPr>
      <w:r w:rsidDel="00000000" w:rsidR="00000000" w:rsidRPr="00000000">
        <w:rPr>
          <w:vertAlign w:val="baseline"/>
          <w:rtl w:val="0"/>
        </w:rPr>
        <w:t xml:space="preserve">Дори и участието на Д.И. /във фактическо съжителство с Г.Г./, А.А. /съдружник в „******“ ООД/ и П.Ч. /едноличен собственик на капитала на „П.Ч.“ ЕООД/, в Инициативния комитет за издигане на Йордан Цонев за независим кандидат за участие в частичен избор за кмет на община С.,проведен на 03.10.2021 г., да провокира съмнение в обективността и безпристрастността на Цонев при упражняване на правомощията му по служба по отношение на посочените лица и дружества, липсват доказателства, които по безспорен начин да установят съществуването на стопанско-финансово или политическо обвързване между същите, което да го мотивира да упражни правомощията си. Т.е. събраните по преписката доказателства не обосновават икономически или политически зависимости между Йордан Цонев и посочените лица, което обуславя липсата на свързаност между тях по смисъла на §1, т.15, б.“б“ от ДР на ЗПКОНПИ.</w:t>
      </w:r>
    </w:p>
    <w:p w:rsidR="00000000" w:rsidDel="00000000" w:rsidP="00000000" w:rsidRDefault="00000000" w:rsidRPr="00000000" w14:paraId="00000036">
      <w:pPr>
        <w:tabs>
          <w:tab w:val="left" w:leader="none" w:pos="709"/>
        </w:tabs>
        <w:ind w:firstLine="709"/>
        <w:jc w:val="both"/>
        <w:rPr>
          <w:vertAlign w:val="baseline"/>
        </w:rPr>
      </w:pPr>
      <w:r w:rsidDel="00000000" w:rsidR="00000000" w:rsidRPr="00000000">
        <w:rPr>
          <w:vertAlign w:val="baseline"/>
          <w:rtl w:val="0"/>
        </w:rPr>
        <w:t xml:space="preserve">В  случая не се касае и за облага и частен интерес по смисъла на ЗПКОНПИ лично за Йордан Цонев. Това е така, тъй като тези два елемента от общия състав на конфликта на интереси се намират в причинно – следствена връзка със заеманата от лицето висша публична длъжност. Ако приемем, че частният интерес на Цонев се изразява в това определени лица да учредят Инициативен комитет, който да издигне неговата кандидатура за кмет на община С., то този интерес е бил налице преди лицето да заеме висшата публична длъжност „кмет“. В тази връзка не може да се обоснове частен интерес и облага и за Йордан Цонев, при упражнените от него правомощия по служба вече в качеството му на кмет на общината. </w:t>
      </w:r>
    </w:p>
    <w:p w:rsidR="00000000" w:rsidDel="00000000" w:rsidP="00000000" w:rsidRDefault="00000000" w:rsidRPr="00000000" w14:paraId="00000037">
      <w:pPr>
        <w:tabs>
          <w:tab w:val="left" w:leader="none" w:pos="709"/>
        </w:tabs>
        <w:ind w:firstLine="709"/>
        <w:jc w:val="both"/>
        <w:rPr>
          <w:rFonts w:ascii="Times New Roman" w:cs="Times New Roman" w:eastAsia="Times New Roman" w:hAnsi="Times New Roman"/>
          <w:color w:val="000000"/>
          <w:sz w:val="24"/>
          <w:szCs w:val="24"/>
          <w:u w:val="none"/>
          <w:shd w:fill="auto" w:val="clear"/>
          <w:vertAlign w:val="baseline"/>
        </w:rPr>
      </w:pPr>
      <w:r w:rsidDel="00000000" w:rsidR="00000000" w:rsidRPr="00000000">
        <w:rPr>
          <w:vertAlign w:val="baseline"/>
          <w:rtl w:val="0"/>
        </w:rPr>
        <w:t xml:space="preserve">Предвид изложеното следва извода, че като е подписал, в качеството си на кмет на Община С., Договор № 106/30.06.2022 г.,  Договор № 107/30.06.2022 г., Договор № 108/30.06.2022 г., Договор № 109/30.06.2022 г., Договор № 201/06.10.2022 г., Договор № 202/06.10.2022 г., Договор № 233/25.11.2022 г. с „******“ ЕООД, и като е издал Заповед № 1791/10.10.2022 г., с която е прекратен</w:t>
      </w:r>
      <w:r w:rsidDel="00000000" w:rsidR="00000000" w:rsidRPr="00000000">
        <w:rPr>
          <w:b w:val="1"/>
          <w:bCs w:val="1"/>
          <w:vertAlign w:val="baseline"/>
          <w:rtl w:val="0"/>
        </w:rPr>
        <w:t xml:space="preserve"> </w:t>
      </w:r>
      <w:r w:rsidDel="00000000" w:rsidR="00000000" w:rsidRPr="00000000">
        <w:rPr>
          <w:vertAlign w:val="baseline"/>
          <w:rtl w:val="0"/>
        </w:rPr>
        <w:t xml:space="preserve">Договор № 202/06.10.2022 г., Йордан Цонев</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 е упражнил свои правомощия по служба, но при липса н частен интерес, негов или на свързано се него лице. Липсата на частен интерес обуславя и липсата на конфликт на интереси от упражнените правомощия.</w:t>
      </w:r>
      <w:r w:rsidDel="00000000" w:rsidR="00000000" w:rsidRPr="00000000">
        <w:rPr>
          <w:rtl w:val="0"/>
        </w:rPr>
      </w:r>
    </w:p>
    <w:p w:rsidR="00000000" w:rsidDel="00000000" w:rsidP="00000000" w:rsidRDefault="00000000" w:rsidRPr="00000000" w14:paraId="00000038">
      <w:pPr>
        <w:tabs>
          <w:tab w:val="left" w:leader="none" w:pos="709"/>
        </w:tabs>
        <w:ind w:firstLine="709"/>
        <w:jc w:val="both"/>
        <w:rPr>
          <w:rFonts w:ascii="Times New Roman" w:cs="Times New Roman" w:eastAsia="Times New Roman" w:hAnsi="Times New Roman"/>
          <w:color w:val="000000"/>
          <w:sz w:val="24"/>
          <w:szCs w:val="24"/>
          <w:u w:val="none"/>
          <w:shd w:fill="auto" w:val="clear"/>
          <w:vertAlign w:val="baseline"/>
        </w:rPr>
      </w:pPr>
      <w:r w:rsidDel="00000000" w:rsidR="00000000" w:rsidRPr="00000000">
        <w:rPr>
          <w:color w:val="000000"/>
          <w:vertAlign w:val="baseline"/>
          <w:rtl w:val="0"/>
        </w:rPr>
        <w:t xml:space="preserve">По отношение на договорите за покупко-продажба на недвижими имоти, собственост на Община С., следва да се има предвид също така и обстоятелството, че наличието на фактическото съжителство между Г.Г.Г. и Д.Л.И., не обосновава свързаност между нея и кмета, още повече, че такава свързаност не беше установена и между Иванов и Цонев. Следва извода, че като е </w:t>
      </w:r>
      <w:r w:rsidDel="00000000" w:rsidR="00000000" w:rsidRPr="00000000">
        <w:rPr>
          <w:vertAlign w:val="baseline"/>
          <w:rtl w:val="0"/>
        </w:rPr>
        <w:t xml:space="preserve">подписал, в качеството си на кмет на Община С.,</w:t>
      </w:r>
      <w:r w:rsidDel="00000000" w:rsidR="00000000" w:rsidRPr="00000000">
        <w:rPr>
          <w:color w:val="000000"/>
          <w:vertAlign w:val="baseline"/>
          <w:rtl w:val="0"/>
        </w:rPr>
        <w:t xml:space="preserve"> Договор за продажба на недвижим имот – частна общинска собственост, вписан в Служба по вписванията, гр. Г.О. с вх. per. № 3956/22.08.2022 г., и Договор за продажба на недвижим имот – частна общинска собственост, между Община С., вписан в Служба по вписванията, гр. Г.О. с вх. per. № 3957/22.08.2022 г., с Г.Г.Г., като купувач, </w:t>
      </w:r>
      <w:r w:rsidDel="00000000" w:rsidR="00000000" w:rsidRPr="00000000">
        <w:rPr>
          <w:vertAlign w:val="baseline"/>
          <w:rtl w:val="0"/>
        </w:rPr>
        <w:t xml:space="preserve">Йордан Цонев</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 е упражнил свои правомощия по служба, но при липса на частен интерес, негов или на свързано се него лице. Липсата на частен интерес обуславя и липсата на конфликт на интереси от упражнените правомощия.</w:t>
      </w:r>
      <w:r w:rsidDel="00000000" w:rsidR="00000000" w:rsidRPr="00000000">
        <w:rPr>
          <w:rtl w:val="0"/>
        </w:rPr>
      </w:r>
    </w:p>
    <w:p w:rsidR="00000000" w:rsidDel="00000000" w:rsidP="00000000" w:rsidRDefault="00000000" w:rsidRPr="00000000" w14:paraId="00000039">
      <w:pPr>
        <w:tabs>
          <w:tab w:val="left" w:leader="none" w:pos="709"/>
        </w:tabs>
        <w:ind w:firstLine="709"/>
        <w:jc w:val="both"/>
        <w:rPr>
          <w:vertAlign w:val="baseline"/>
        </w:rPr>
      </w:pPr>
      <w:r w:rsidDel="00000000" w:rsidR="00000000" w:rsidRPr="00000000">
        <w:rPr>
          <w:vertAlign w:val="baseline"/>
          <w:rtl w:val="0"/>
        </w:rPr>
        <w:t xml:space="preserve">От събраните по преписката доказателства не се установява Йордан Цонев, в качеството си на кмет на Община С., да е подписал платежни нареждания от 21.04.2022 г., от 07.10.2022 г. и от 22.12.2022 г., на основание на които Община С. е превела на „******“ ООД дължимите суми по фактури за доставка на дърва за огрев за детски градини на  територията на общината, т.е. липсват упражнени правомощия по служба. Липсата на който и да е елемент от общия състав на конфликта на интереси, съгласно чл.52 от ЗПКОНПИ, води до липсата на такъв.</w:t>
      </w:r>
    </w:p>
    <w:p w:rsidR="00000000" w:rsidDel="00000000" w:rsidP="00000000" w:rsidRDefault="00000000" w:rsidRPr="00000000" w14:paraId="0000003A">
      <w:pPr>
        <w:tabs>
          <w:tab w:val="left" w:leader="none" w:pos="709"/>
        </w:tabs>
        <w:ind w:firstLine="709"/>
        <w:jc w:val="both"/>
        <w:rPr>
          <w:rFonts w:ascii="Times New Roman" w:cs="Times New Roman" w:eastAsia="Times New Roman" w:hAnsi="Times New Roman"/>
          <w:color w:val="000000"/>
          <w:sz w:val="24"/>
          <w:szCs w:val="24"/>
          <w:u w:val="none"/>
          <w:shd w:fill="auto" w:val="clear"/>
          <w:vertAlign w:val="baseline"/>
        </w:rPr>
      </w:pPr>
      <w:r w:rsidDel="00000000" w:rsidR="00000000" w:rsidRPr="00000000">
        <w:rPr>
          <w:vertAlign w:val="baseline"/>
          <w:rtl w:val="0"/>
        </w:rPr>
        <w:t xml:space="preserve">От събраните по преписката доказателства и направените справки не се установява свързаност по смисъла на §1, т.15, б.“а“ от ДР на ЗПКОНПИ </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на основание родствени връзки</w:t>
      </w:r>
      <w:r w:rsidDel="00000000" w:rsidR="00000000" w:rsidRPr="00000000">
        <w:rPr>
          <w:vertAlign w:val="baseline"/>
          <w:rtl w:val="0"/>
        </w:rPr>
        <w:t xml:space="preserve"> между Цонев, от една страна, и Р.Н.К. - едноличен собственик на капитала на „******“ЕООД, считано от 14.02.2022 г., и Я.И.С.</w:t>
      </w:r>
      <w:r w:rsidDel="00000000" w:rsidR="00000000" w:rsidRPr="00000000">
        <w:rPr>
          <w:b w:val="1"/>
          <w:bCs w:val="1"/>
          <w:vertAlign w:val="baseline"/>
          <w:rtl w:val="0"/>
        </w:rPr>
        <w:t xml:space="preserve"> -</w:t>
      </w:r>
      <w:r w:rsidDel="00000000" w:rsidR="00000000" w:rsidRPr="00000000">
        <w:rPr>
          <w:vertAlign w:val="baseline"/>
          <w:rtl w:val="0"/>
        </w:rPr>
        <w:t xml:space="preserve"> едноличен собственик на капитала и управител до тази дата, от друга страна. </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Не се установява свързаност и </w:t>
      </w:r>
      <w:r w:rsidDel="00000000" w:rsidR="00000000" w:rsidRPr="00000000">
        <w:rPr>
          <w:vertAlign w:val="baseline"/>
          <w:rtl w:val="0"/>
        </w:rPr>
        <w:t xml:space="preserve">по смисъла на §1, т.15, б.“б“ от ДР на ЗПКОНПИ</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 между посочените лица и представляваното от тях дружество, и Йордан Цонев, на основание съвместно участие в капитала на търговски дружества, на основание съсобственост или сключени сделки с вещноправни последици.</w:t>
      </w:r>
      <w:r w:rsidDel="00000000" w:rsidR="00000000" w:rsidRPr="00000000">
        <w:rPr>
          <w:rtl w:val="0"/>
        </w:rPr>
      </w:r>
    </w:p>
    <w:p w:rsidR="00000000" w:rsidDel="00000000" w:rsidP="00000000" w:rsidRDefault="00000000" w:rsidRPr="00000000" w14:paraId="0000003B">
      <w:pPr>
        <w:tabs>
          <w:tab w:val="left" w:leader="none" w:pos="709"/>
        </w:tabs>
        <w:ind w:firstLine="709"/>
        <w:jc w:val="both"/>
        <w:rPr>
          <w:rFonts w:ascii="Times New Roman" w:cs="Times New Roman" w:eastAsia="Times New Roman" w:hAnsi="Times New Roman"/>
          <w:color w:val="000000"/>
          <w:sz w:val="24"/>
          <w:szCs w:val="24"/>
          <w:highlight w:val="white"/>
          <w:u w:val="none"/>
          <w:vertAlign w:val="baseline"/>
        </w:rPr>
      </w:pPr>
      <w:r w:rsidDel="00000000" w:rsidR="00000000" w:rsidRPr="00000000">
        <w:rPr>
          <w:vertAlign w:val="baseline"/>
          <w:rtl w:val="0"/>
        </w:rPr>
        <w:t xml:space="preserve">Предвид изложеното следва извода, че </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като е подписал </w:t>
      </w:r>
      <w:r w:rsidDel="00000000" w:rsidR="00000000" w:rsidRPr="00000000">
        <w:rPr>
          <w:vertAlign w:val="baseline"/>
          <w:rtl w:val="0"/>
        </w:rPr>
        <w:t xml:space="preserve">Договор за доставка № 251/16.12.2022 г. по Обособена позиция № 1 „Доставка на два броя употребявани специализирани автомобили за събиране на битови отпадъци, тип вариопреса с обем на бункера 24 куб. м.“ и Договор за доставка № 252/16.12.2022 г. по Обособена позиция № 2 „.Доставка на един брой употребяван специализиран автомобил за събиране на битови отпадъци, тип вариопреса с обем на бункера 19 куб. м", Йордан  Цонев,</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 в качеството си на кмет на Община С.,</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е упражнил правомощия по служба, но при липса на частен интерес, негов или на свързано се него лице. Липсата на частен интерес обуславя и липсата на конфликт на интереси от упражнените правомощия. </w:t>
      </w:r>
    </w:p>
    <w:p w:rsidR="00000000" w:rsidDel="00000000" w:rsidP="00000000" w:rsidRDefault="00000000" w:rsidRPr="00000000" w14:paraId="0000003C">
      <w:pPr>
        <w:tabs>
          <w:tab w:val="left" w:leader="none" w:pos="709"/>
        </w:tabs>
        <w:ind w:firstLine="709"/>
        <w:jc w:val="both"/>
        <w:rPr>
          <w:vertAlign w:val="baseline"/>
        </w:rPr>
      </w:pPr>
      <w:r w:rsidDel="00000000" w:rsidR="00000000" w:rsidRPr="00000000">
        <w:rPr>
          <w:vertAlign w:val="baseline"/>
          <w:rtl w:val="0"/>
        </w:rPr>
        <w:t xml:space="preserve">От събраните по преписката доказателства по образуваната административна преписка по Постановление от прокурор от Окръжна прокуратура-В.Т. от дата 02.05.2023 г. /пр.пр. № 15/2023 г./, регистрирано като сигнал за конфликт на интереси, не бяха установени елементите от състава на конфликт  на интереси, а именно: облага и частен интерес за Йордан Цонев или за свързани с него лица, от сключените от него два договора.</w:t>
      </w:r>
    </w:p>
    <w:p w:rsidR="00000000" w:rsidDel="00000000" w:rsidP="00000000" w:rsidRDefault="00000000" w:rsidRPr="00000000" w14:paraId="0000003D">
      <w:pPr>
        <w:tabs>
          <w:tab w:val="left" w:leader="none" w:pos="709"/>
        </w:tabs>
        <w:ind w:firstLine="709"/>
        <w:jc w:val="both"/>
        <w:rPr>
          <w:vertAlign w:val="baseline"/>
        </w:rPr>
      </w:pPr>
      <w:r w:rsidDel="00000000" w:rsidR="00000000" w:rsidRPr="00000000">
        <w:rPr>
          <w:vertAlign w:val="baseline"/>
          <w:rtl w:val="0"/>
        </w:rPr>
        <w:t xml:space="preserve">Във връзка с твърденията в сигнала, че двете обществени поръчки са спечелени от подставени лица на Йордан Цонев и А.А., следва да се има предвид, че единствената възможност за установяване на конфликт на интереси по ЗПКОНПИ, е същите да бъдат установени, и след което да се докаже, че е налице свързаност по смисъла на §1, т.15 от ДР на ЗПКОНПИ между тях и лицето, заемащо висша публична длъжност. От събраните по административната преписка доказателства свързаност по смисъла на ЗПКОНПИ не се установява. Също така, видно от Докладна записка, рег. № 12329р-459 от 06.04.2023 г. по описа на ГДБОП-МВР, приложена към Постановление от прокурор от Окръжна прокуратура-В.Т. от дата 02.05.2023 г. (пр.пр. № 15/2023 г.), двете обществени поръчки не касаят средства, получени във връзка с проект/програма, финансирани от европейски фондове и програми, поради което не може да намерят приложение нормите, предвидени в Регламент 2018/1046 на Европейския парламент и на Съвета от 18.07.2018 г. относно свързаността.</w:t>
      </w:r>
    </w:p>
    <w:p w:rsidR="00000000" w:rsidDel="00000000" w:rsidP="00000000" w:rsidRDefault="00000000" w:rsidRPr="00000000" w14:paraId="0000003E">
      <w:pPr>
        <w:tabs>
          <w:tab w:val="left" w:leader="none" w:pos="709"/>
        </w:tabs>
        <w:ind w:firstLine="709"/>
        <w:jc w:val="both"/>
        <w:rPr>
          <w:vertAlign w:val="baseline"/>
        </w:rPr>
      </w:pPr>
      <w:r w:rsidDel="00000000" w:rsidR="00000000" w:rsidRPr="00000000">
        <w:rPr>
          <w:vertAlign w:val="baseline"/>
          <w:rtl w:val="0"/>
        </w:rPr>
        <w:t xml:space="preserve">Видно от посочената Докладна записка с рег. № 12329р-459 от 06.04.2023 г. по описа на ГДБОП-МВР, налице са данни за извършени престъпления при провеждане</w:t>
      </w:r>
      <w:r w:rsidDel="00000000" w:rsidR="00000000" w:rsidRPr="00000000">
        <w:rPr>
          <w:highlight w:val="white"/>
          <w:vertAlign w:val="baseline"/>
          <w:rtl w:val="0"/>
        </w:rPr>
        <w:t xml:space="preserve"> </w:t>
      </w:r>
      <w:r w:rsidDel="00000000" w:rsidR="00000000" w:rsidRPr="00000000">
        <w:rPr>
          <w:vertAlign w:val="baseline"/>
          <w:rtl w:val="0"/>
        </w:rPr>
        <w:t xml:space="preserve">на процедура по посочената обществена поръчка с възложител Община С., поради което преписката УРИ 323290-37/2023 г. по описа на сектор 01, отдел 14, ГДБОП-МВР, пр.пр. 15/2023 по описа на Окръжна прокуратура – гр. В.Т.,</w:t>
      </w:r>
      <w:r w:rsidDel="00000000" w:rsidR="00000000" w:rsidRPr="00000000">
        <w:rPr>
          <w:highlight w:val="white"/>
          <w:vertAlign w:val="baseline"/>
          <w:rtl w:val="0"/>
        </w:rPr>
        <w:t xml:space="preserve"> е </w:t>
      </w:r>
      <w:r w:rsidDel="00000000" w:rsidR="00000000" w:rsidRPr="00000000">
        <w:rPr>
          <w:vertAlign w:val="baseline"/>
          <w:rtl w:val="0"/>
        </w:rPr>
        <w:t xml:space="preserve">изпратена в прокуратурата</w:t>
      </w:r>
      <w:r w:rsidDel="00000000" w:rsidR="00000000" w:rsidRPr="00000000">
        <w:rPr>
          <w:highlight w:val="white"/>
          <w:vertAlign w:val="baseline"/>
          <w:rtl w:val="0"/>
        </w:rPr>
        <w:t xml:space="preserve"> </w:t>
      </w:r>
      <w:r w:rsidDel="00000000" w:rsidR="00000000" w:rsidRPr="00000000">
        <w:rPr>
          <w:vertAlign w:val="baseline"/>
          <w:rtl w:val="0"/>
        </w:rPr>
        <w:t xml:space="preserve">с мнение за образуване на досъдебно производство за престъпления </w:t>
      </w:r>
      <w:r w:rsidDel="00000000" w:rsidR="00000000" w:rsidRPr="00000000">
        <w:rPr>
          <w:highlight w:val="white"/>
          <w:vertAlign w:val="baseline"/>
          <w:rtl w:val="0"/>
        </w:rPr>
        <w:t xml:space="preserve">по </w:t>
      </w:r>
      <w:r w:rsidDel="00000000" w:rsidR="00000000" w:rsidRPr="00000000">
        <w:rPr>
          <w:vertAlign w:val="baseline"/>
          <w:rtl w:val="0"/>
        </w:rPr>
        <w:t xml:space="preserve">чл. 313 от НК, 212 от НК и чл. 220 от НК.</w:t>
      </w:r>
    </w:p>
    <w:p w:rsidR="00000000" w:rsidDel="00000000" w:rsidP="00000000" w:rsidRDefault="00000000" w:rsidRPr="00000000" w14:paraId="0000003F">
      <w:pPr>
        <w:ind w:firstLine="709"/>
        <w:jc w:val="both"/>
        <w:rPr>
          <w:vertAlign w:val="baseline"/>
        </w:rPr>
      </w:pPr>
      <w:r w:rsidDel="00000000" w:rsidR="00000000" w:rsidRPr="00000000">
        <w:rPr>
          <w:color w:val="000000"/>
          <w:vertAlign w:val="baseline"/>
          <w:rtl w:val="0"/>
        </w:rPr>
        <w:t xml:space="preserve">Комисията е направила своите изводи за липсата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 на упражнени от Йордан Цонев правомощия в частен интерес. </w:t>
      </w:r>
      <w:r w:rsidDel="00000000" w:rsidR="00000000" w:rsidRPr="00000000">
        <w:rPr>
          <w:vertAlign w:val="baseline"/>
          <w:rtl w:val="0"/>
        </w:rPr>
        <w:t xml:space="preserve">Липсата на която и да е предпоставка от понятието конфликт на интереси обуславя и липсата на конфликт на интереси.</w:t>
      </w:r>
    </w:p>
    <w:p w:rsidR="00000000" w:rsidDel="00000000" w:rsidP="00000000" w:rsidRDefault="00000000" w:rsidRPr="00000000" w14:paraId="00000040">
      <w:pPr>
        <w:ind w:firstLine="709"/>
        <w:jc w:val="both"/>
        <w:rPr>
          <w:color w:val="000000"/>
          <w:vertAlign w:val="baseline"/>
        </w:rPr>
      </w:pPr>
      <w:r w:rsidDel="00000000" w:rsidR="00000000" w:rsidRPr="00000000">
        <w:rPr>
          <w:vertAlign w:val="baseline"/>
          <w:rtl w:val="0"/>
        </w:rPr>
        <w:t xml:space="preserve">Предвид горното, Комисията за противодействие на корупцията и за отнемане на незаконно придобито имущество, на основание чл. 74, ал. 1 и ал. 2 от ЗПКОНПИ, </w:t>
      </w:r>
      <w:r w:rsidDel="00000000" w:rsidR="00000000" w:rsidRPr="00000000">
        <w:rPr>
          <w:rtl w:val="0"/>
        </w:rPr>
      </w:r>
    </w:p>
    <w:p w:rsidR="00000000" w:rsidDel="00000000" w:rsidP="00000000" w:rsidRDefault="00000000" w:rsidRPr="00000000" w14:paraId="00000041">
      <w:pPr>
        <w:tabs>
          <w:tab w:val="left" w:leader="none" w:pos="426"/>
        </w:tabs>
        <w:ind w:firstLine="709"/>
        <w:jc w:val="center"/>
        <w:rPr>
          <w:vertAlign w:val="baseline"/>
        </w:rPr>
      </w:pPr>
      <w:r w:rsidDel="00000000" w:rsidR="00000000" w:rsidRPr="00000000">
        <w:rPr>
          <w:rtl w:val="0"/>
        </w:rPr>
      </w:r>
    </w:p>
    <w:p w:rsidR="00000000" w:rsidDel="00000000" w:rsidP="00000000" w:rsidRDefault="00000000" w:rsidRPr="00000000" w14:paraId="00000042">
      <w:pPr>
        <w:tabs>
          <w:tab w:val="left" w:leader="none" w:pos="426"/>
        </w:tabs>
        <w:ind w:firstLine="709"/>
        <w:jc w:val="center"/>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43">
      <w:pPr>
        <w:tabs>
          <w:tab w:val="left" w:leader="none" w:pos="426"/>
        </w:tabs>
        <w:ind w:firstLine="709"/>
        <w:jc w:val="both"/>
        <w:rPr>
          <w:vertAlign w:val="baseline"/>
        </w:rPr>
      </w:pPr>
      <w:r w:rsidDel="00000000" w:rsidR="00000000" w:rsidRPr="00000000">
        <w:rPr>
          <w:rtl w:val="0"/>
        </w:rPr>
      </w:r>
    </w:p>
    <w:p w:rsidR="00000000" w:rsidDel="00000000" w:rsidP="00000000" w:rsidRDefault="00000000" w:rsidRPr="00000000" w14:paraId="00000044">
      <w:pPr>
        <w:tabs>
          <w:tab w:val="left" w:leader="none" w:pos="426"/>
        </w:tabs>
        <w:ind w:firstLine="709"/>
        <w:jc w:val="both"/>
        <w:rPr>
          <w:rFonts w:ascii="Times New Roman" w:cs="Times New Roman" w:eastAsia="Times New Roman" w:hAnsi="Times New Roman"/>
          <w:color w:val="000000"/>
          <w:sz w:val="24"/>
          <w:szCs w:val="24"/>
          <w:u w:val="none"/>
          <w:shd w:fill="auto" w:val="clear"/>
          <w:vertAlign w:val="baseline"/>
        </w:rPr>
      </w:pPr>
      <w:r w:rsidDel="00000000" w:rsidR="00000000" w:rsidRPr="00000000">
        <w:rPr>
          <w:b w:val="1"/>
          <w:bCs w:val="1"/>
          <w:vertAlign w:val="baseline"/>
          <w:rtl w:val="0"/>
        </w:rPr>
        <w:t xml:space="preserve">НЕ УСТАНОВЯВА</w:t>
      </w:r>
      <w:r w:rsidDel="00000000" w:rsidR="00000000" w:rsidRPr="00000000">
        <w:rPr>
          <w:vertAlign w:val="baseline"/>
          <w:rtl w:val="0"/>
        </w:rPr>
        <w:t xml:space="preserve"> конфликт на интереси по отношение на Йордан ****** Цонев, ЕГН ******, кмет на Община С. и в това му качество лице, заемащо висша публична длъжност по смисъла на чл. 6, ал. 1, т. 32 от ЗПКОНПИ, за това, че е подписал: Договор № 106/30.06.2022 г.,  Договор № 107/30.06.2022 г., Договор № 108/30.06.2022 г., Договор № 109/30.06.2022 г., Договор № 201/06.10.2022 г., Договор № 202/06.10.2022 г., Договор № 233/25.11.2022 г. с „******“ ЕООД, издал е Заповед № 1791/10.10.2022 г., с която е прекратен Договор № 202/06.10.2022 г.; за това, че е подписал </w:t>
      </w:r>
      <w:r w:rsidDel="00000000" w:rsidR="00000000" w:rsidRPr="00000000">
        <w:rPr>
          <w:color w:val="000000"/>
          <w:vertAlign w:val="baseline"/>
          <w:rtl w:val="0"/>
        </w:rPr>
        <w:t xml:space="preserve">Договор за продажба на недвижим имот – частна общинска собственост, вписан в Служба по вписванията, гр. Г.О. с вх. per. № 3956/22.08.2022 г., и Договор за продажба на недвижим имот – частна общинска собственост, вписан в Служба по вписванията, гр. Г.О. с вх. per. № 3957/22.08.2022 г., с Г.Г.Г.; за това, че е подписал </w:t>
      </w:r>
      <w:r w:rsidDel="00000000" w:rsidR="00000000" w:rsidRPr="00000000">
        <w:rPr>
          <w:vertAlign w:val="baseline"/>
          <w:rtl w:val="0"/>
        </w:rPr>
        <w:t xml:space="preserve">Договор за доставка № 251/16.12.2022 г. и Договор за доставка № 252/16.12.2022 г. с „******“ ЕООД, поради липса на частен интерес, негов или на свързано с него лице.</w:t>
      </w:r>
      <w:r w:rsidDel="00000000" w:rsidR="00000000" w:rsidRPr="00000000">
        <w:rPr>
          <w:rtl w:val="0"/>
        </w:rPr>
      </w:r>
    </w:p>
    <w:p w:rsidR="00000000" w:rsidDel="00000000" w:rsidP="00000000" w:rsidRDefault="00000000" w:rsidRPr="00000000" w14:paraId="00000045">
      <w:pPr>
        <w:ind w:firstLine="709"/>
        <w:jc w:val="both"/>
        <w:rPr>
          <w:rFonts w:ascii="Times New Roman" w:cs="Times New Roman" w:eastAsia="Times New Roman" w:hAnsi="Times New Roman"/>
          <w:color w:val="000000"/>
          <w:sz w:val="24"/>
          <w:szCs w:val="24"/>
          <w:u w:val="none"/>
          <w:shd w:fill="auto" w:val="clear"/>
          <w:vertAlign w:val="baseline"/>
        </w:rPr>
      </w:pPr>
      <w:r w:rsidDel="00000000" w:rsidR="00000000" w:rsidRPr="00000000">
        <w:rPr>
          <w:b w:val="1"/>
          <w:bCs w:val="1"/>
          <w:vertAlign w:val="baseline"/>
          <w:rtl w:val="0"/>
        </w:rPr>
        <w:t xml:space="preserve">НЕ УСТАНОВЯВА</w:t>
      </w:r>
      <w:r w:rsidDel="00000000" w:rsidR="00000000" w:rsidRPr="00000000">
        <w:rPr>
          <w:vertAlign w:val="baseline"/>
          <w:rtl w:val="0"/>
        </w:rPr>
        <w:t xml:space="preserve"> конфликт на интереси по отношение на Йордан ****** Цонев, ЕГН ******, кмет на Община С. и в това му качество лице, заемащо висша публична длъжност по смисъла на чл. 6, ал. 1, т. 32 от ЗПКОНПИ, във връзка с подписването на платежни нареждания от 21.04.2022 г., от 07.10.2022 г. и от 22.12.2022 г., с наредител Община С., </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поради липса на упражнени правомощия по служба.</w:t>
      </w:r>
      <w:r w:rsidDel="00000000" w:rsidR="00000000" w:rsidRPr="00000000">
        <w:rPr>
          <w:rtl w:val="0"/>
        </w:rPr>
      </w:r>
    </w:p>
    <w:p w:rsidR="00000000" w:rsidDel="00000000" w:rsidP="00000000" w:rsidRDefault="00000000" w:rsidRPr="00000000" w14:paraId="00000046">
      <w:pPr>
        <w:ind w:firstLine="709"/>
        <w:jc w:val="both"/>
        <w:rPr>
          <w:vertAlign w:val="baseline"/>
        </w:rPr>
      </w:pPr>
      <w:r w:rsidDel="00000000" w:rsidR="00000000" w:rsidRPr="00000000">
        <w:rPr>
          <w:vertAlign w:val="baseline"/>
          <w:rtl w:val="0"/>
        </w:rPr>
        <w:t xml:space="preserve">Препис от решението да се изпрати на Окръжна прокуратура В.Т., с оглед преценка за реализиране на правомощията й по чл. 76, ал. 2 от З</w:t>
      </w:r>
      <w:r w:rsidDel="00000000" w:rsidR="00000000" w:rsidRPr="00000000">
        <w:rPr>
          <w:color w:val="000000"/>
          <w:vertAlign w:val="baseline"/>
          <w:rtl w:val="0"/>
        </w:rPr>
        <w:t xml:space="preserve"> </w:t>
      </w:r>
      <w:r w:rsidDel="00000000" w:rsidR="00000000" w:rsidRPr="00000000">
        <w:rPr>
          <w:vertAlign w:val="baseline"/>
          <w:rtl w:val="0"/>
        </w:rPr>
        <w:t xml:space="preserve">ПКОНПИ,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 </w:t>
      </w:r>
    </w:p>
    <w:p w:rsidR="00000000" w:rsidDel="00000000" w:rsidP="00000000" w:rsidRDefault="00000000" w:rsidRPr="00000000" w14:paraId="00000047">
      <w:pPr>
        <w:ind w:firstLine="709"/>
        <w:jc w:val="both"/>
        <w:rPr>
          <w:vertAlign w:val="baseline"/>
        </w:rPr>
      </w:pPr>
      <w:r w:rsidDel="00000000" w:rsidR="00000000" w:rsidRPr="00000000">
        <w:rPr>
          <w:rtl w:val="0"/>
        </w:rPr>
      </w:r>
    </w:p>
    <w:p w:rsidR="00000000" w:rsidDel="00000000" w:rsidP="00000000" w:rsidRDefault="00000000" w:rsidRPr="00000000" w14:paraId="00000048">
      <w:pPr>
        <w:ind w:firstLine="709"/>
        <w:jc w:val="both"/>
        <w:rPr>
          <w:vertAlign w:val="baseline"/>
        </w:rPr>
      </w:pPr>
      <w:r w:rsidDel="00000000" w:rsidR="00000000" w:rsidRPr="00000000">
        <w:rPr>
          <w:rtl w:val="0"/>
        </w:rPr>
      </w:r>
    </w:p>
    <w:p w:rsidR="00000000" w:rsidDel="00000000" w:rsidP="00000000" w:rsidRDefault="00000000" w:rsidRPr="00000000" w14:paraId="00000049">
      <w:pPr>
        <w:ind w:right="49" w:firstLine="708"/>
        <w:jc w:val="both"/>
        <w:rPr>
          <w:vertAlign w:val="baseline"/>
        </w:rPr>
      </w:pPr>
      <w:r w:rsidDel="00000000" w:rsidR="00000000" w:rsidRPr="00000000">
        <w:rPr>
          <w:rtl w:val="0"/>
        </w:rPr>
      </w:r>
    </w:p>
    <w:p w:rsidR="00000000" w:rsidDel="00000000" w:rsidP="00000000" w:rsidRDefault="00000000" w:rsidRPr="00000000" w14:paraId="0000004A">
      <w:pPr>
        <w:ind w:right="49" w:firstLine="708"/>
        <w:jc w:val="both"/>
        <w:rPr>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4B">
      <w:pPr>
        <w:tabs>
          <w:tab w:val="left" w:leader="none" w:pos="426"/>
        </w:tabs>
        <w:spacing w:line="276" w:lineRule="auto"/>
        <w:ind w:right="49"/>
        <w:jc w:val="both"/>
        <w:rPr>
          <w:b w:val="0"/>
          <w:bCs w:val="0"/>
          <w:vertAlign w:val="baseline"/>
        </w:rPr>
      </w:pPr>
      <w:r w:rsidDel="00000000" w:rsidR="00000000" w:rsidRPr="00000000">
        <w:rPr>
          <w:rtl w:val="0"/>
        </w:rPr>
      </w:r>
    </w:p>
    <w:p w:rsidR="00000000" w:rsidDel="00000000" w:rsidP="00000000" w:rsidRDefault="00000000" w:rsidRPr="00000000" w14:paraId="0000004C">
      <w:pPr>
        <w:tabs>
          <w:tab w:val="left" w:leader="none" w:pos="426"/>
        </w:tabs>
        <w:spacing w:line="276" w:lineRule="auto"/>
        <w:ind w:right="49"/>
        <w:jc w:val="both"/>
        <w:rPr>
          <w:b w:val="0"/>
          <w:bCs w:val="0"/>
          <w:vertAlign w:val="baseline"/>
        </w:rPr>
      </w:pPr>
      <w:r w:rsidDel="00000000" w:rsidR="00000000" w:rsidRPr="00000000">
        <w:rPr>
          <w:rtl w:val="0"/>
        </w:rPr>
      </w:r>
    </w:p>
    <w:p w:rsidR="00000000" w:rsidDel="00000000" w:rsidP="00000000" w:rsidRDefault="00000000" w:rsidRPr="00000000" w14:paraId="0000004D">
      <w:pPr>
        <w:tabs>
          <w:tab w:val="left" w:leader="none" w:pos="426"/>
        </w:tabs>
        <w:spacing w:line="276" w:lineRule="auto"/>
        <w:ind w:right="49"/>
        <w:jc w:val="both"/>
        <w:rPr>
          <w:b w:val="0"/>
          <w:bCs w:val="0"/>
          <w:vertAlign w:val="baseline"/>
        </w:rPr>
      </w:pPr>
      <w:r w:rsidDel="00000000" w:rsidR="00000000" w:rsidRPr="00000000">
        <w:rPr>
          <w:b w:val="1"/>
          <w:bCs w:val="1"/>
          <w:vertAlign w:val="baseline"/>
          <w:rtl w:val="0"/>
        </w:rPr>
        <w:tab/>
        <w:tab/>
        <w:tab/>
        <w:t xml:space="preserve">ЗАМЕСТНИК-ПРЕДСЕДАТЕЛ: ………………/АНТОН СЛАВЧЕВ/</w:t>
      </w:r>
      <w:r w:rsidDel="00000000" w:rsidR="00000000" w:rsidRPr="00000000">
        <w:rPr>
          <w:rtl w:val="0"/>
        </w:rPr>
      </w:r>
    </w:p>
    <w:p w:rsidR="00000000" w:rsidDel="00000000" w:rsidP="00000000" w:rsidRDefault="00000000" w:rsidRPr="00000000" w14:paraId="0000004E">
      <w:pPr>
        <w:tabs>
          <w:tab w:val="left" w:leader="none" w:pos="426"/>
        </w:tabs>
        <w:spacing w:line="276" w:lineRule="auto"/>
        <w:ind w:right="49"/>
        <w:jc w:val="both"/>
        <w:rPr>
          <w:b w:val="0"/>
          <w:bCs w:val="0"/>
          <w:vertAlign w:val="baseline"/>
        </w:rPr>
      </w:pPr>
      <w:r w:rsidDel="00000000" w:rsidR="00000000" w:rsidRPr="00000000">
        <w:rPr>
          <w:rtl w:val="0"/>
        </w:rPr>
      </w:r>
    </w:p>
    <w:p w:rsidR="00000000" w:rsidDel="00000000" w:rsidP="00000000" w:rsidRDefault="00000000" w:rsidRPr="00000000" w14:paraId="0000004F">
      <w:pPr>
        <w:tabs>
          <w:tab w:val="left" w:leader="none" w:pos="426"/>
        </w:tabs>
        <w:spacing w:line="276" w:lineRule="auto"/>
        <w:ind w:right="49"/>
        <w:jc w:val="both"/>
        <w:rPr>
          <w:b w:val="0"/>
          <w:bCs w:val="0"/>
          <w:vertAlign w:val="baseline"/>
        </w:rPr>
      </w:pPr>
      <w:r w:rsidDel="00000000" w:rsidR="00000000" w:rsidRPr="00000000">
        <w:rPr>
          <w:b w:val="1"/>
          <w:bCs w:val="1"/>
          <w:vertAlign w:val="baseline"/>
          <w:rtl w:val="0"/>
        </w:rPr>
        <w:tab/>
        <w:tab/>
        <w:tab/>
        <w:t xml:space="preserve">ЧЛЕН: ……………………………………../АНТОАНЕТА ЦОНКОВА/</w:t>
      </w:r>
      <w:r w:rsidDel="00000000" w:rsidR="00000000" w:rsidRPr="00000000">
        <w:rPr>
          <w:rtl w:val="0"/>
        </w:rPr>
      </w:r>
    </w:p>
    <w:p w:rsidR="00000000" w:rsidDel="00000000" w:rsidP="00000000" w:rsidRDefault="00000000" w:rsidRPr="00000000" w14:paraId="00000050">
      <w:pPr>
        <w:tabs>
          <w:tab w:val="left" w:leader="none" w:pos="426"/>
        </w:tabs>
        <w:spacing w:line="276" w:lineRule="auto"/>
        <w:ind w:right="49"/>
        <w:jc w:val="both"/>
        <w:rPr>
          <w:b w:val="0"/>
          <w:bCs w:val="0"/>
          <w:vertAlign w:val="baseline"/>
        </w:rPr>
      </w:pPr>
      <w:r w:rsidDel="00000000" w:rsidR="00000000" w:rsidRPr="00000000">
        <w:rPr>
          <w:rtl w:val="0"/>
        </w:rPr>
      </w:r>
    </w:p>
    <w:p w:rsidR="00000000" w:rsidDel="00000000" w:rsidP="00000000" w:rsidRDefault="00000000" w:rsidRPr="00000000" w14:paraId="00000051">
      <w:pPr>
        <w:tabs>
          <w:tab w:val="left" w:leader="none" w:pos="1418"/>
          <w:tab w:val="left" w:leader="none" w:pos="8789"/>
        </w:tabs>
        <w:spacing w:line="276" w:lineRule="auto"/>
        <w:ind w:right="49"/>
        <w:jc w:val="both"/>
        <w:rPr>
          <w:b w:val="0"/>
          <w:bCs w:val="0"/>
          <w:vertAlign w:val="baseline"/>
        </w:rPr>
      </w:pPr>
      <w:r w:rsidDel="00000000" w:rsidR="00000000" w:rsidRPr="00000000">
        <w:rPr>
          <w:b w:val="1"/>
          <w:bCs w:val="1"/>
          <w:vertAlign w:val="baseline"/>
          <w:rtl w:val="0"/>
        </w:rPr>
        <w:tab/>
        <w:t xml:space="preserve">ЧЛЕН: …………………………………….…..…....../ПЛАМЕН ЙОЦОВ/</w:t>
      </w:r>
      <w:r w:rsidDel="00000000" w:rsidR="00000000" w:rsidRPr="00000000">
        <w:rPr>
          <w:rtl w:val="0"/>
        </w:rPr>
      </w:r>
    </w:p>
    <w:p w:rsidR="00000000" w:rsidDel="00000000" w:rsidP="00000000" w:rsidRDefault="00000000" w:rsidRPr="00000000" w14:paraId="00000052">
      <w:pPr>
        <w:tabs>
          <w:tab w:val="left" w:leader="none" w:pos="426"/>
        </w:tabs>
        <w:spacing w:line="276" w:lineRule="auto"/>
        <w:ind w:right="49"/>
        <w:jc w:val="both"/>
        <w:rPr>
          <w:b w:val="0"/>
          <w:bCs w:val="0"/>
          <w:vertAlign w:val="baseline"/>
        </w:rPr>
      </w:pPr>
      <w:r w:rsidDel="00000000" w:rsidR="00000000" w:rsidRPr="00000000">
        <w:rPr>
          <w:rtl w:val="0"/>
        </w:rPr>
      </w:r>
    </w:p>
    <w:p w:rsidR="00000000" w:rsidDel="00000000" w:rsidP="00000000" w:rsidRDefault="00000000" w:rsidRPr="00000000" w14:paraId="00000053">
      <w:pPr>
        <w:tabs>
          <w:tab w:val="left" w:leader="none" w:pos="426"/>
        </w:tabs>
        <w:spacing w:line="276" w:lineRule="auto"/>
        <w:ind w:right="49"/>
        <w:jc w:val="both"/>
        <w:rPr>
          <w:b w:val="0"/>
          <w:bCs w:val="0"/>
          <w:vertAlign w:val="baseline"/>
        </w:rPr>
      </w:pPr>
      <w:r w:rsidDel="00000000" w:rsidR="00000000" w:rsidRPr="00000000">
        <w:rPr>
          <w:b w:val="1"/>
          <w:bCs w:val="1"/>
          <w:vertAlign w:val="baseline"/>
          <w:rtl w:val="0"/>
        </w:rPr>
        <w:tab/>
        <w:tab/>
        <w:tab/>
        <w:t xml:space="preserve">ЧЛЕН: …………………………………….……..../СИЛВИЯ КЪДРЕВА/</w:t>
      </w:r>
      <w:r w:rsidDel="00000000" w:rsidR="00000000" w:rsidRPr="00000000">
        <w:rPr>
          <w:rtl w:val="0"/>
        </w:rPr>
      </w:r>
    </w:p>
    <w:p w:rsidR="00000000" w:rsidDel="00000000" w:rsidP="00000000" w:rsidRDefault="00000000" w:rsidRPr="00000000" w14:paraId="00000054">
      <w:pPr>
        <w:tabs>
          <w:tab w:val="left" w:leader="none" w:pos="426"/>
        </w:tabs>
        <w:spacing w:line="276" w:lineRule="auto"/>
        <w:ind w:right="49"/>
        <w:jc w:val="both"/>
        <w:rPr>
          <w:b w:val="0"/>
          <w:bCs w:val="0"/>
          <w:vertAlign w:val="baseline"/>
        </w:rPr>
      </w:pPr>
      <w:r w:rsidDel="00000000" w:rsidR="00000000" w:rsidRPr="00000000">
        <w:rPr>
          <w:rtl w:val="0"/>
        </w:rPr>
      </w:r>
    </w:p>
    <w:p w:rsidR="00000000" w:rsidDel="00000000" w:rsidP="00000000" w:rsidRDefault="00000000" w:rsidRPr="00000000" w14:paraId="00000055">
      <w:pPr>
        <w:spacing w:line="276" w:lineRule="auto"/>
        <w:ind w:firstLine="720"/>
        <w:jc w:val="both"/>
        <w:rPr>
          <w:u w:val="single"/>
          <w:vertAlign w:val="baseline"/>
        </w:rPr>
      </w:pPr>
      <w:r w:rsidDel="00000000" w:rsidR="00000000" w:rsidRPr="00000000">
        <w:rPr>
          <w:rtl w:val="0"/>
        </w:rPr>
      </w:r>
    </w:p>
    <w:p w:rsidR="00000000" w:rsidDel="00000000" w:rsidP="00000000" w:rsidRDefault="00000000" w:rsidRPr="00000000" w14:paraId="00000056">
      <w:pPr>
        <w:spacing w:line="276" w:lineRule="auto"/>
        <w:ind w:firstLine="720"/>
        <w:jc w:val="both"/>
        <w:rPr>
          <w:u w:val="single"/>
          <w:vertAlign w:val="baseline"/>
        </w:rPr>
      </w:pPr>
      <w:r w:rsidDel="00000000" w:rsidR="00000000" w:rsidRPr="00000000">
        <w:rPr>
          <w:rtl w:val="0"/>
        </w:rPr>
      </w:r>
    </w:p>
    <w:p w:rsidR="00000000" w:rsidDel="00000000" w:rsidP="00000000" w:rsidRDefault="00000000" w:rsidRPr="00000000" w14:paraId="00000057">
      <w:pPr>
        <w:spacing w:line="276" w:lineRule="auto"/>
        <w:ind w:firstLine="720"/>
        <w:jc w:val="both"/>
        <w:rPr>
          <w:u w:val="single"/>
          <w:vertAlign w:val="baseline"/>
        </w:rPr>
      </w:pPr>
      <w:r w:rsidDel="00000000" w:rsidR="00000000" w:rsidRPr="00000000">
        <w:rPr>
          <w:rtl w:val="0"/>
        </w:rPr>
      </w:r>
    </w:p>
    <w:p w:rsidR="00000000" w:rsidDel="00000000" w:rsidP="00000000" w:rsidRDefault="00000000" w:rsidRPr="00000000" w14:paraId="00000058">
      <w:pPr>
        <w:spacing w:line="276" w:lineRule="auto"/>
        <w:ind w:firstLine="720"/>
        <w:jc w:val="both"/>
        <w:rPr>
          <w:u w:val="single"/>
          <w:vertAlign w:val="baseline"/>
        </w:rPr>
      </w:pPr>
      <w:r w:rsidDel="00000000" w:rsidR="00000000" w:rsidRPr="00000000">
        <w:rPr>
          <w:rtl w:val="0"/>
        </w:rPr>
      </w:r>
    </w:p>
    <w:p w:rsidR="00000000" w:rsidDel="00000000" w:rsidP="00000000" w:rsidRDefault="00000000" w:rsidRPr="00000000" w14:paraId="00000059">
      <w:pPr>
        <w:spacing w:line="276" w:lineRule="auto"/>
        <w:ind w:firstLine="720"/>
        <w:jc w:val="both"/>
        <w:rPr>
          <w:u w:val="single"/>
          <w:vertAlign w:val="baseline"/>
        </w:rPr>
      </w:pPr>
      <w:r w:rsidDel="00000000" w:rsidR="00000000" w:rsidRPr="00000000">
        <w:rPr>
          <w:rtl w:val="0"/>
        </w:rPr>
      </w:r>
    </w:p>
    <w:p w:rsidR="00000000" w:rsidDel="00000000" w:rsidP="00000000" w:rsidRDefault="00000000" w:rsidRPr="00000000" w14:paraId="0000005A">
      <w:pPr>
        <w:spacing w:line="276" w:lineRule="auto"/>
        <w:ind w:firstLine="720"/>
        <w:jc w:val="both"/>
        <w:rPr>
          <w:u w:val="single"/>
          <w:vertAlign w:val="baseline"/>
        </w:rPr>
      </w:pPr>
      <w:r w:rsidDel="00000000" w:rsidR="00000000" w:rsidRPr="00000000">
        <w:rPr>
          <w:u w:val="single"/>
          <w:vertAlign w:val="baseline"/>
          <w:rtl w:val="0"/>
        </w:rPr>
        <w:t xml:space="preserve"> Отпечатано в два екземпляра.</w:t>
      </w:r>
    </w:p>
    <w:p w:rsidR="00000000" w:rsidDel="00000000" w:rsidP="00000000" w:rsidRDefault="00000000" w:rsidRPr="00000000" w14:paraId="0000005B">
      <w:pPr>
        <w:spacing w:line="276" w:lineRule="auto"/>
        <w:ind w:firstLine="720"/>
        <w:jc w:val="both"/>
        <w:rPr>
          <w:vertAlign w:val="baseline"/>
        </w:rPr>
      </w:pPr>
      <w:r w:rsidDel="00000000" w:rsidR="00000000" w:rsidRPr="00000000">
        <w:rPr>
          <w:vertAlign w:val="baseline"/>
          <w:rtl w:val="0"/>
        </w:rPr>
        <w:t xml:space="preserve">Екз. № 1 – за КПКОНПИ</w:t>
      </w:r>
    </w:p>
    <w:p w:rsidR="00000000" w:rsidDel="00000000" w:rsidP="00000000" w:rsidRDefault="00000000" w:rsidRPr="00000000" w14:paraId="0000005C">
      <w:pPr>
        <w:spacing w:line="276" w:lineRule="auto"/>
        <w:ind w:firstLine="720"/>
        <w:jc w:val="both"/>
        <w:rPr>
          <w:vertAlign w:val="baseline"/>
        </w:rPr>
      </w:pPr>
      <w:r w:rsidDel="00000000" w:rsidR="00000000" w:rsidRPr="00000000">
        <w:rPr>
          <w:vertAlign w:val="baseline"/>
          <w:rtl w:val="0"/>
        </w:rPr>
        <w:t xml:space="preserve">Екз. № 2 – по преписката</w:t>
      </w:r>
    </w:p>
    <w:p w:rsidR="00000000" w:rsidDel="00000000" w:rsidP="00000000" w:rsidRDefault="00000000" w:rsidRPr="00000000" w14:paraId="0000005D">
      <w:pPr>
        <w:ind w:firstLine="720"/>
        <w:jc w:val="both"/>
        <w:rPr>
          <w:i w:val="0"/>
          <w:iCs w:val="0"/>
          <w:u w:val="single"/>
          <w:vertAlign w:val="baseline"/>
        </w:rPr>
      </w:pPr>
      <w:r w:rsidDel="00000000" w:rsidR="00000000" w:rsidRPr="00000000">
        <w:rPr>
          <w:rtl w:val="0"/>
        </w:rPr>
      </w:r>
    </w:p>
    <w:p w:rsidR="00000000" w:rsidDel="00000000" w:rsidP="00000000" w:rsidRDefault="00000000" w:rsidRPr="00000000" w14:paraId="0000005E">
      <w:pPr>
        <w:ind w:firstLine="720"/>
        <w:jc w:val="both"/>
        <w:rPr>
          <w:i w:val="0"/>
          <w:iCs w:val="0"/>
          <w:u w:val="single"/>
          <w:vertAlign w:val="baseline"/>
        </w:rPr>
      </w:pPr>
      <w:r w:rsidDel="00000000" w:rsidR="00000000" w:rsidRPr="00000000">
        <w:rPr>
          <w:rtl w:val="0"/>
        </w:rPr>
      </w:r>
    </w:p>
    <w:p w:rsidR="00000000" w:rsidDel="00000000" w:rsidP="00000000" w:rsidRDefault="00000000" w:rsidRPr="00000000" w14:paraId="0000005F">
      <w:pPr>
        <w:tabs>
          <w:tab w:val="left" w:leader="none" w:pos="426"/>
        </w:tabs>
        <w:ind w:right="-174"/>
        <w:jc w:val="both"/>
        <w:rPr>
          <w:vertAlign w:val="baseline"/>
        </w:rPr>
      </w:pPr>
      <w:r w:rsidDel="00000000" w:rsidR="00000000" w:rsidRPr="00000000">
        <w:rPr>
          <w:vertAlign w:val="baseline"/>
          <w:rtl w:val="0"/>
        </w:rPr>
        <w:tab/>
      </w:r>
    </w:p>
    <w:tbl>
      <w:tblPr>
        <w:tblStyle w:val="Table1"/>
        <w:tblW w:w="9190.0" w:type="dxa"/>
        <w:jc w:val="left"/>
        <w:tblInd w:w="2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3"/>
        <w:gridCol w:w="1709"/>
        <w:gridCol w:w="2420"/>
        <w:gridCol w:w="1424"/>
        <w:gridCol w:w="2104"/>
        <w:tblGridChange w:id="0">
          <w:tblGrid>
            <w:gridCol w:w="1533"/>
            <w:gridCol w:w="1709"/>
            <w:gridCol w:w="2420"/>
            <w:gridCol w:w="1424"/>
            <w:gridCol w:w="2104"/>
          </w:tblGrid>
        </w:tblGridChange>
      </w:tblGrid>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spacing w:line="360" w:lineRule="auto"/>
              <w:rPr>
                <w:b w:val="0"/>
                <w:bCs w:val="0"/>
                <w:i w:val="0"/>
                <w:iCs w:val="0"/>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spacing w:line="360" w:lineRule="auto"/>
              <w:jc w:val="center"/>
              <w:rPr>
                <w:sz w:val="16"/>
                <w:szCs w:val="16"/>
                <w:vertAlign w:val="baseline"/>
              </w:rPr>
            </w:pPr>
            <w:r w:rsidDel="00000000" w:rsidR="00000000" w:rsidRPr="00000000">
              <w:rPr>
                <w:sz w:val="16"/>
                <w:szCs w:val="16"/>
                <w:vertAlign w:val="baseline"/>
                <w:rtl w:val="0"/>
              </w:rPr>
              <w:t xml:space="preserve">ИМЕ, ФАМИЛИЯ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spacing w:line="360" w:lineRule="auto"/>
              <w:jc w:val="center"/>
              <w:rPr>
                <w:sz w:val="16"/>
                <w:szCs w:val="16"/>
                <w:vertAlign w:val="baseline"/>
              </w:rPr>
            </w:pPr>
            <w:r w:rsidDel="00000000" w:rsidR="00000000" w:rsidRPr="00000000">
              <w:rPr>
                <w:sz w:val="16"/>
                <w:szCs w:val="16"/>
                <w:vertAlign w:val="baseline"/>
                <w:rtl w:val="0"/>
              </w:rPr>
              <w:t xml:space="preserve">ДЛЪЖНОСТ/ДИРЕКЦИЯ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spacing w:line="360" w:lineRule="auto"/>
              <w:jc w:val="center"/>
              <w:rPr>
                <w:sz w:val="16"/>
                <w:szCs w:val="16"/>
                <w:vertAlign w:val="baseline"/>
              </w:rPr>
            </w:pPr>
            <w:r w:rsidDel="00000000" w:rsidR="00000000" w:rsidRPr="00000000">
              <w:rPr>
                <w:sz w:val="16"/>
                <w:szCs w:val="16"/>
                <w:vertAlign w:val="baseline"/>
                <w:rtl w:val="0"/>
              </w:rPr>
              <w:t xml:space="preserve">ДАТА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spacing w:line="360" w:lineRule="auto"/>
              <w:jc w:val="center"/>
              <w:rPr>
                <w:sz w:val="16"/>
                <w:szCs w:val="16"/>
                <w:vertAlign w:val="baseline"/>
              </w:rPr>
            </w:pPr>
            <w:r w:rsidDel="00000000" w:rsidR="00000000" w:rsidRPr="00000000">
              <w:rPr>
                <w:sz w:val="16"/>
                <w:szCs w:val="16"/>
                <w:vertAlign w:val="baseline"/>
                <w:rtl w:val="0"/>
              </w:rPr>
              <w:t xml:space="preserve">ПОДПИС</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spacing w:line="360" w:lineRule="auto"/>
              <w:rPr>
                <w:sz w:val="16"/>
                <w:szCs w:val="16"/>
                <w:vertAlign w:val="baseline"/>
              </w:rPr>
            </w:pPr>
            <w:r w:rsidDel="00000000" w:rsidR="00000000" w:rsidRPr="00000000">
              <w:rPr>
                <w:b w:val="1"/>
                <w:bCs w:val="1"/>
                <w:i w:val="1"/>
                <w:iCs w:val="1"/>
                <w:sz w:val="16"/>
                <w:szCs w:val="16"/>
                <w:vertAlign w:val="baseline"/>
                <w:rtl w:val="0"/>
              </w:rPr>
              <w:t xml:space="preserve">ИЗГОТВИЛ: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spacing w:line="360" w:lineRule="auto"/>
              <w:rPr>
                <w:sz w:val="16"/>
                <w:szCs w:val="16"/>
                <w:vertAlign w:val="baseline"/>
              </w:rPr>
            </w:pPr>
            <w:r w:rsidDel="00000000" w:rsidR="00000000" w:rsidRPr="00000000">
              <w:rPr>
                <w:sz w:val="16"/>
                <w:szCs w:val="16"/>
                <w:vertAlign w:val="baseline"/>
                <w:rtl w:val="0"/>
              </w:rPr>
              <w:t xml:space="preserve">Емилия Динекова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spacing w:line="360" w:lineRule="auto"/>
              <w:rPr>
                <w:sz w:val="16"/>
                <w:szCs w:val="16"/>
                <w:vertAlign w:val="baseline"/>
              </w:rPr>
            </w:pPr>
            <w:r w:rsidDel="00000000" w:rsidR="00000000" w:rsidRPr="00000000">
              <w:rPr>
                <w:sz w:val="16"/>
                <w:szCs w:val="16"/>
                <w:vertAlign w:val="baseline"/>
                <w:rtl w:val="0"/>
              </w:rPr>
              <w:t xml:space="preserve">държавен инспектор в отдел ПП, д-я 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spacing w:line="360" w:lineRule="auto"/>
              <w:rPr>
                <w:sz w:val="16"/>
                <w:szCs w:val="16"/>
                <w:vertAlign w:val="baseline"/>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spacing w:line="360" w:lineRule="auto"/>
              <w:rPr>
                <w:b w:val="0"/>
                <w:bCs w:val="0"/>
                <w:i w:val="0"/>
                <w:iCs w:val="0"/>
                <w:sz w:val="16"/>
                <w:szCs w:val="16"/>
                <w:vertAlign w:val="baseline"/>
              </w:rPr>
            </w:pPr>
            <w:r w:rsidDel="00000000" w:rsidR="00000000" w:rsidRPr="00000000">
              <w:rPr>
                <w:b w:val="1"/>
                <w:bCs w:val="1"/>
                <w:i w:val="1"/>
                <w:iCs w:val="1"/>
                <w:sz w:val="16"/>
                <w:szCs w:val="16"/>
                <w:vertAlign w:val="baseline"/>
                <w:rtl w:val="0"/>
              </w:rPr>
              <w:t xml:space="preserve">СЪГЛАСУВАЛИ: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spacing w:line="360" w:lineRule="auto"/>
              <w:rPr>
                <w:sz w:val="16"/>
                <w:szCs w:val="16"/>
                <w:vertAlign w:val="baseline"/>
              </w:rPr>
            </w:pPr>
            <w:r w:rsidDel="00000000" w:rsidR="00000000" w:rsidRPr="00000000">
              <w:rPr>
                <w:sz w:val="16"/>
                <w:szCs w:val="16"/>
                <w:vertAlign w:val="baseline"/>
                <w:rtl w:val="0"/>
              </w:rPr>
              <w:t xml:space="preserve">Цветомир Трифонов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spacing w:line="360" w:lineRule="auto"/>
              <w:rPr>
                <w:sz w:val="16"/>
                <w:szCs w:val="16"/>
                <w:vertAlign w:val="baseline"/>
              </w:rPr>
            </w:pPr>
            <w:r w:rsidDel="00000000" w:rsidR="00000000" w:rsidRPr="00000000">
              <w:rPr>
                <w:sz w:val="16"/>
                <w:szCs w:val="16"/>
                <w:vertAlign w:val="baseline"/>
                <w:rtl w:val="0"/>
              </w:rPr>
              <w:t xml:space="preserve">н-к на отдел ПКИ в  д-я 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spacing w:line="360" w:lineRule="auto"/>
              <w:rPr>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spacing w:line="360" w:lineRule="auto"/>
              <w:rPr>
                <w:sz w:val="16"/>
                <w:szCs w:val="16"/>
                <w:vertAlign w:val="baseline"/>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spacing w:line="360" w:lineRule="auto"/>
              <w:rPr>
                <w:b w:val="0"/>
                <w:bCs w:val="0"/>
                <w:i w:val="0"/>
                <w:iCs w:val="0"/>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spacing w:line="360" w:lineRule="auto"/>
              <w:rPr>
                <w:sz w:val="16"/>
                <w:szCs w:val="16"/>
                <w:vertAlign w:val="baseline"/>
              </w:rPr>
            </w:pPr>
            <w:r w:rsidDel="00000000" w:rsidR="00000000" w:rsidRPr="00000000">
              <w:rPr>
                <w:sz w:val="16"/>
                <w:szCs w:val="16"/>
                <w:vertAlign w:val="baseline"/>
                <w:rtl w:val="0"/>
              </w:rPr>
              <w:t xml:space="preserve">Лиляна Младенова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spacing w:line="360" w:lineRule="auto"/>
              <w:rPr>
                <w:sz w:val="16"/>
                <w:szCs w:val="16"/>
                <w:vertAlign w:val="baseline"/>
              </w:rPr>
            </w:pPr>
            <w:r w:rsidDel="00000000" w:rsidR="00000000" w:rsidRPr="00000000">
              <w:rPr>
                <w:sz w:val="16"/>
                <w:szCs w:val="16"/>
                <w:vertAlign w:val="baseline"/>
                <w:rtl w:val="0"/>
              </w:rPr>
              <w:t xml:space="preserve"> директор на д-я 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spacing w:line="360" w:lineRule="auto"/>
              <w:rPr>
                <w:sz w:val="16"/>
                <w:szCs w:val="16"/>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spacing w:line="360" w:lineRule="auto"/>
              <w:rPr>
                <w:sz w:val="16"/>
                <w:szCs w:val="16"/>
                <w:vertAlign w:val="baseline"/>
              </w:rPr>
            </w:pPr>
            <w:r w:rsidDel="00000000" w:rsidR="00000000" w:rsidRPr="00000000">
              <w:rPr>
                <w:rtl w:val="0"/>
              </w:rPr>
            </w:r>
          </w:p>
        </w:tc>
      </w:tr>
    </w:tbl>
    <w:p w:rsidR="00000000" w:rsidDel="00000000" w:rsidP="00000000" w:rsidRDefault="00000000" w:rsidRPr="00000000" w14:paraId="00000074">
      <w:pPr>
        <w:tabs>
          <w:tab w:val="center" w:leader="none" w:pos="4153"/>
          <w:tab w:val="center" w:leader="none" w:pos="5103"/>
          <w:tab w:val="right" w:leader="none" w:pos="8306"/>
        </w:tabs>
        <w:spacing w:line="276" w:lineRule="auto"/>
        <w:ind w:right="-1"/>
        <w:jc w:val="both"/>
        <w:rPr>
          <w:color w:val="ff0000"/>
          <w:sz w:val="20"/>
          <w:szCs w:val="20"/>
          <w:vertAlign w:val="baseline"/>
        </w:rPr>
      </w:pPr>
      <w:r w:rsidDel="00000000" w:rsidR="00000000" w:rsidRPr="00000000">
        <w:rPr>
          <w:rtl w:val="0"/>
        </w:rPr>
      </w:r>
    </w:p>
    <w:p w:rsidR="00000000" w:rsidDel="00000000" w:rsidP="00000000" w:rsidRDefault="00000000" w:rsidRPr="00000000" w14:paraId="00000075">
      <w:pPr>
        <w:tabs>
          <w:tab w:val="left" w:leader="none" w:pos="709"/>
        </w:tabs>
        <w:ind w:right="51" w:firstLine="720"/>
        <w:jc w:val="both"/>
        <w:rPr>
          <w:vertAlign w:val="baseline"/>
        </w:rPr>
      </w:pPr>
      <w:r w:rsidDel="00000000" w:rsidR="00000000" w:rsidRPr="00000000">
        <w:rPr>
          <w:rtl w:val="0"/>
        </w:rPr>
      </w:r>
    </w:p>
    <w:sectPr>
      <w:headerReference r:id="rId10" w:type="first"/>
      <w:footerReference r:id="rId11" w:type="default"/>
      <w:footerReference r:id="rId12" w:type="first"/>
      <w:pgSz w:h="15840" w:w="12240" w:orient="portrait"/>
      <w:pgMar w:bottom="1417" w:top="1417" w:left="1417" w:right="1417"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left" w:leader="none" w:pos="1019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tabs>
        <w:tab w:val="right" w:leader="none" w:pos="4153"/>
        <w:tab w:val="right" w:leader="none" w:pos="10206"/>
      </w:tabs>
      <w:jc w:val="right"/>
      <w:rPr>
        <w:sz w:val="20"/>
        <w:szCs w:val="20"/>
        <w:vertAlign w:val="baseline"/>
      </w:rPr>
    </w:pP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sz w:val="20"/>
        <w:szCs w:val="20"/>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77">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78">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79">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7A">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7B">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w:t>
          </w: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net6.ciela.net/Document/LinkToDocumentReference?fromDocumentId=2137438052&amp;dbId=9&amp;refId=32550015" TargetMode="External"/><Relationship Id="rId5" Type="http://schemas.openxmlformats.org/officeDocument/2006/relationships/styles" Target="styles.xml"/><Relationship Id="rId6" Type="http://schemas.openxmlformats.org/officeDocument/2006/relationships/hyperlink" Target="https://net6.ciela.net/Document/LinkToDocumentReference?fromDocumentId=2136672820&amp;dbId=9&amp;refId=18207272" TargetMode="External"/><Relationship Id="rId7" Type="http://schemas.openxmlformats.org/officeDocument/2006/relationships/hyperlink" Target="https://net6.ciela.net/Document/LinkToDocumentReference?fromDocumentId=2136672820&amp;dbId=9&amp;refId=18207273" TargetMode="External"/><Relationship Id="rId8" Type="http://schemas.openxmlformats.org/officeDocument/2006/relationships/hyperlink" Target="https://net6.ciela.net/Document/LinkToDocumentReference?fromDocumentId=2137438052&amp;dbId=9&amp;refId=32550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