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firstLine="0"/>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02">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3">
      <w:pPr>
        <w:widowControl w:val="0"/>
        <w:ind w:firstLine="0"/>
        <w:jc w:val="center"/>
        <w:rPr>
          <w:b w:val="0"/>
          <w:bCs w:val="0"/>
          <w:color w:val="00000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РС-241-25-103</w:t>
      </w:r>
      <w:r w:rsidDel="00000000" w:rsidR="00000000" w:rsidRPr="00000000">
        <w:rPr>
          <w:rtl w:val="0"/>
        </w:rPr>
      </w:r>
    </w:p>
    <w:p w:rsidR="00000000" w:rsidDel="00000000" w:rsidP="00000000" w:rsidRDefault="00000000" w:rsidRPr="00000000" w14:paraId="00000004">
      <w:pPr>
        <w:widowControl w:val="0"/>
        <w:ind w:firstLine="0"/>
        <w:rPr>
          <w:b w:val="0"/>
          <w:bCs w:val="0"/>
          <w:vertAlign w:val="baseline"/>
        </w:rPr>
      </w:pPr>
      <w:r w:rsidDel="00000000" w:rsidR="00000000" w:rsidRPr="00000000">
        <w:rPr>
          <w:rtl w:val="0"/>
        </w:rPr>
      </w:r>
    </w:p>
    <w:p w:rsidR="00000000" w:rsidDel="00000000" w:rsidP="00000000" w:rsidRDefault="00000000" w:rsidRPr="00000000" w14:paraId="00000005">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6">
      <w:pPr>
        <w:rPr>
          <w:u w:val="single"/>
          <w:vertAlign w:val="baseline"/>
        </w:rPr>
      </w:pPr>
      <w:r w:rsidDel="00000000" w:rsidR="00000000" w:rsidRPr="00000000">
        <w:rPr>
          <w:vertAlign w:val="baseline"/>
          <w:rtl w:val="0"/>
        </w:rPr>
        <w:t xml:space="preserve">Днес, 06.10.2025 година,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(КПК, Комисията), в състав:</w:t>
      </w:r>
      <w:r w:rsidDel="00000000" w:rsidR="00000000" w:rsidRPr="00000000">
        <w:rPr>
          <w:rtl w:val="0"/>
        </w:rPr>
      </w:r>
    </w:p>
    <w:p w:rsidR="00000000" w:rsidDel="00000000" w:rsidP="00000000" w:rsidRDefault="00000000" w:rsidRPr="00000000" w14:paraId="00000007">
      <w:pPr>
        <w:rPr>
          <w:b w:val="0"/>
          <w:bCs w:val="0"/>
          <w:vertAlign w:val="baseline"/>
        </w:rPr>
      </w:pPr>
      <w:r w:rsidDel="00000000" w:rsidR="00000000" w:rsidRPr="00000000">
        <w:rPr>
          <w:rtl w:val="0"/>
        </w:rPr>
      </w:r>
    </w:p>
    <w:p w:rsidR="00000000" w:rsidDel="00000000" w:rsidP="00000000" w:rsidRDefault="00000000" w:rsidRPr="00000000" w14:paraId="00000008">
      <w:pPr>
        <w:rPr>
          <w:b w:val="0"/>
          <w:bCs w:val="0"/>
          <w:vertAlign w:val="baseline"/>
        </w:rPr>
      </w:pPr>
      <w:r w:rsidDel="00000000" w:rsidR="00000000" w:rsidRPr="00000000">
        <w:rPr>
          <w:rtl w:val="0"/>
        </w:rPr>
      </w:r>
    </w:p>
    <w:p w:rsidR="00000000" w:rsidDel="00000000" w:rsidP="00000000" w:rsidRDefault="00000000" w:rsidRPr="00000000" w14:paraId="00000009">
      <w:pPr>
        <w:ind w:firstLine="709"/>
        <w:rPr>
          <w:b w:val="0"/>
          <w:bCs w:val="0"/>
          <w:vertAlign w:val="baseline"/>
        </w:rPr>
      </w:pPr>
      <w:r w:rsidDel="00000000" w:rsidR="00000000" w:rsidRPr="00000000">
        <w:rPr>
          <w:b w:val="1"/>
          <w:bCs w:val="1"/>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A">
      <w:pPr>
        <w:ind w:firstLine="709"/>
        <w:rPr>
          <w:b w:val="0"/>
          <w:bCs w:val="0"/>
          <w:vertAlign w:val="baseline"/>
        </w:rPr>
      </w:pPr>
      <w:r w:rsidDel="00000000" w:rsidR="00000000" w:rsidRPr="00000000">
        <w:rPr>
          <w:b w:val="1"/>
          <w:bCs w:val="1"/>
          <w:vertAlign w:val="baseline"/>
          <w:rtl w:val="0"/>
        </w:rPr>
        <w:t xml:space="preserve">Член: Антоанета Георгиева – Цонкова</w:t>
      </w:r>
      <w:r w:rsidDel="00000000" w:rsidR="00000000" w:rsidRPr="00000000">
        <w:rPr>
          <w:rtl w:val="0"/>
        </w:rPr>
      </w:r>
    </w:p>
    <w:p w:rsidR="00000000" w:rsidDel="00000000" w:rsidP="00000000" w:rsidRDefault="00000000" w:rsidRPr="00000000" w14:paraId="0000000B">
      <w:pPr>
        <w:ind w:firstLine="709"/>
        <w:rPr>
          <w:b w:val="0"/>
          <w:bCs w:val="0"/>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C">
      <w:pPr>
        <w:ind w:firstLine="0"/>
        <w:rPr>
          <w:b w:val="0"/>
          <w:bCs w:val="0"/>
          <w:vertAlign w:val="baseline"/>
        </w:rPr>
      </w:pPr>
      <w:r w:rsidDel="00000000" w:rsidR="00000000" w:rsidRPr="00000000">
        <w:rPr>
          <w:rtl w:val="0"/>
        </w:rPr>
      </w:r>
    </w:p>
    <w:p w:rsidR="00000000" w:rsidDel="00000000" w:rsidP="00000000" w:rsidRDefault="00000000" w:rsidRPr="00000000" w14:paraId="0000000D">
      <w:pPr>
        <w:ind w:firstLine="0"/>
        <w:rPr>
          <w:b w:val="0"/>
          <w:bCs w:val="0"/>
          <w:vertAlign w:val="baseline"/>
        </w:rPr>
      </w:pPr>
      <w:r w:rsidDel="00000000" w:rsidR="00000000" w:rsidRPr="00000000">
        <w:rPr>
          <w:rtl w:val="0"/>
        </w:rPr>
      </w:r>
    </w:p>
    <w:p w:rsidR="00000000" w:rsidDel="00000000" w:rsidP="00000000" w:rsidRDefault="00000000" w:rsidRPr="00000000" w14:paraId="0000000E">
      <w:pPr>
        <w:ind w:firstLine="0"/>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F">
      <w:pPr>
        <w:ind w:firstLine="0"/>
        <w:rPr>
          <w:b w:val="0"/>
          <w:bCs w:val="0"/>
          <w:vertAlign w:val="baseline"/>
        </w:rPr>
      </w:pPr>
      <w:r w:rsidDel="00000000" w:rsidR="00000000" w:rsidRPr="00000000">
        <w:rPr>
          <w:rtl w:val="0"/>
        </w:rPr>
      </w:r>
    </w:p>
    <w:p w:rsidR="00000000" w:rsidDel="00000000" w:rsidP="00000000" w:rsidRDefault="00000000" w:rsidRPr="00000000" w14:paraId="00000010">
      <w:pPr>
        <w:ind w:firstLine="0"/>
        <w:rPr>
          <w:b w:val="0"/>
          <w:bCs w:val="0"/>
          <w:vertAlign w:val="baseline"/>
        </w:rPr>
      </w:pPr>
      <w:r w:rsidDel="00000000" w:rsidR="00000000" w:rsidRPr="00000000">
        <w:rPr>
          <w:rtl w:val="0"/>
        </w:rPr>
      </w:r>
    </w:p>
    <w:p w:rsidR="00000000" w:rsidDel="00000000" w:rsidP="00000000" w:rsidRDefault="00000000" w:rsidRPr="00000000" w14:paraId="00000011">
      <w:pPr>
        <w:tabs>
          <w:tab w:val="left" w:leader="none" w:pos="426"/>
        </w:tabs>
        <w:rPr>
          <w:vertAlign w:val="baseline"/>
        </w:rPr>
      </w:pPr>
      <w:r w:rsidDel="00000000" w:rsidR="00000000" w:rsidRPr="00000000">
        <w:rPr>
          <w:vertAlign w:val="baseline"/>
          <w:rtl w:val="0"/>
        </w:rPr>
        <w:t xml:space="preserve">Производството е по реда на чл. 89, ал. 1, пр. 1 от Закона за противодействие на корупцията (ЗПК) и е образувано въз основа на Решение за образуване на производство за конфликт на интереси № КИ-118 от 14.04.2025 г. по сигнал с вх. № С-241/03.04.2025 година. </w:t>
      </w:r>
    </w:p>
    <w:p w:rsidR="00000000" w:rsidDel="00000000" w:rsidP="00000000" w:rsidRDefault="00000000" w:rsidRPr="00000000" w14:paraId="00000012">
      <w:pPr>
        <w:tabs>
          <w:tab w:val="left" w:leader="none" w:pos="426"/>
        </w:tabs>
        <w:rPr>
          <w:color w:val="000000"/>
          <w:vertAlign w:val="baseline"/>
        </w:rPr>
      </w:pPr>
      <w:r w:rsidDel="00000000" w:rsidR="00000000" w:rsidRPr="00000000">
        <w:rPr>
          <w:color w:val="000000"/>
          <w:vertAlign w:val="baseline"/>
          <w:rtl w:val="0"/>
        </w:rPr>
        <w:t xml:space="preserve">Производството е срещу Йордан Апостолов – общински съветник в Общински съвет Д..    </w:t>
      </w:r>
    </w:p>
    <w:p w:rsidR="00000000" w:rsidDel="00000000" w:rsidP="00000000" w:rsidRDefault="00000000" w:rsidRPr="00000000" w14:paraId="00000013">
      <w:pPr>
        <w:tabs>
          <w:tab w:val="left" w:leader="none" w:pos="426"/>
        </w:tabs>
        <w:ind w:right="1"/>
        <w:rPr>
          <w:color w:val="000000"/>
          <w:vertAlign w:val="baseline"/>
        </w:rPr>
      </w:pPr>
      <w:r w:rsidDel="00000000" w:rsidR="00000000" w:rsidRPr="00000000">
        <w:rPr>
          <w:color w:val="000000"/>
          <w:vertAlign w:val="baseline"/>
          <w:rtl w:val="0"/>
        </w:rPr>
        <w:t xml:space="preserve">В сигнала се твърди, че Йордан Апостолов активно участва в заседание на Консултативния съвет към Общинския съвет Д., проведено на 11.02.2025 г., на което се обсъжда предложение за прекратяване на съсобственост между него и община Д. върху поземлен имот с идентификатор № ****, находящ се в кв. „***“, гр. Д.. По време на заседанието Апостолов изразил недоволство от предложената пазарна оценка и настоявал за нейното преразглеждане пред останалите членове. Посочва се също, че на 20.02.2025 г. в качеството си на член на постоянна комисия „Бюджет, финанси и данъчна политика“ при Общински съвет Д., е гласувал с „въздържал се“ по точка от дневния ред, свързана с приемането на годишната програма за управление и разпореждане с имоти – общинска собственост за 2025 г., в която изрично фигурира същият поземлен имот, чийто съсобственик е Апостолов. Твърди се, че по този начин общинският съветник е участвал в подготвителния процес и в гласуването на решение, носещо му конкретна имуществена облага. </w:t>
      </w:r>
    </w:p>
    <w:p w:rsidR="00000000" w:rsidDel="00000000" w:rsidP="00000000" w:rsidRDefault="00000000" w:rsidRPr="00000000" w14:paraId="00000014">
      <w:pPr>
        <w:rPr>
          <w:vertAlign w:val="baseline"/>
        </w:rPr>
      </w:pPr>
      <w:r w:rsidDel="00000000" w:rsidR="00000000" w:rsidRPr="00000000">
        <w:rPr>
          <w:vertAlign w:val="baseline"/>
          <w:rtl w:val="0"/>
        </w:rPr>
        <w:t xml:space="preserve">Във връзка с твърденията в сигнала Комисията е изискала и с писмо с вх. № КПК-2022 -1/12.05.2025 г. от Председателя на Постоянната комисия (ПК) по ЗПК при Общински съвет Д. (ОбС Д. ) е получила следните заверени копия от документи: Удостоверение № 24 за избран общински съветник; клетвен лист; Протокол № 2 от заседание на ОбС Д., проведено на 28.11.2023 г.; извлечение от Протокол № 6/ 26.03.2024 г. по точка 31 от дневния ред; Решение № 18-23 от 25.02.2025 г. на Общински съвет Д.; Протокол от поименно гласуване по т. 23 от дневния ред към решение №18-23 от 25.02.2025 г.; Решение № 17-13 от ПК УРОС;    Докладна записка от зам. –кмет по ФОС на община Д., ведно с приложения към нея, включващи: Предложение за прекратяване на съсобственост; Акт за общинска собственост № 5892 / 13.01.2025 г.; скица на поземлен имот; НА № 17, том ХVІІ С, дело № 10495/1997 г.; НА № 162, рег. № 1019, дело 138 от 1998 г.; НА № 13, том VІ ,рег. № 8323, дело № 933 от 02.12.2024 г.; Становище от главен архитект на община Д.; Удостоверение за данъчна оценка и Доклад от лицензиран оценител.   </w:t>
      </w:r>
    </w:p>
    <w:p w:rsidR="00000000" w:rsidDel="00000000" w:rsidP="00000000" w:rsidRDefault="00000000" w:rsidRPr="00000000" w14:paraId="00000015">
      <w:pPr>
        <w:rPr>
          <w:vertAlign w:val="baseline"/>
        </w:rPr>
      </w:pPr>
      <w:r w:rsidDel="00000000" w:rsidR="00000000" w:rsidRPr="00000000">
        <w:rPr>
          <w:vertAlign w:val="baseline"/>
          <w:rtl w:val="0"/>
        </w:rPr>
        <w:t xml:space="preserve">В допълнение с писмо с вх. № КПК-2022-3/25.08.2025 г. от Председателя на ПК по ЗПК при Общински съвет Д. са получени заверени копия от следните документи: Протокол № 16/20.02.2025 г. от заседание на ПК „Бюджет, финанси и данъчна политика“, Протокол № 16/ 20.02.2025 г. на ПК „Законност и контрол“ и Протокол № 17/ 20.02.2025 г. на ПК „Управление и разпореждане с общинска собственост“. </w:t>
      </w:r>
    </w:p>
    <w:p w:rsidR="00000000" w:rsidDel="00000000" w:rsidP="00000000" w:rsidRDefault="00000000" w:rsidRPr="00000000" w14:paraId="00000016">
      <w:pPr>
        <w:rPr>
          <w:vertAlign w:val="baseline"/>
        </w:rPr>
      </w:pPr>
      <w:r w:rsidDel="00000000" w:rsidR="00000000" w:rsidRPr="00000000">
        <w:rPr>
          <w:vertAlign w:val="baseline"/>
          <w:rtl w:val="0"/>
        </w:rPr>
        <w:t xml:space="preserve">В отговор на изискана информация е получено писмо с вх. № КПК-2025-5/16.08.2025 г. от Председателя на Общински съвет Д.. </w:t>
      </w:r>
    </w:p>
    <w:p w:rsidR="00000000" w:rsidDel="00000000" w:rsidP="00000000" w:rsidRDefault="00000000" w:rsidRPr="00000000" w14:paraId="00000017">
      <w:pPr>
        <w:rPr>
          <w:vertAlign w:val="baseline"/>
        </w:rPr>
      </w:pPr>
      <w:r w:rsidDel="00000000" w:rsidR="00000000" w:rsidRPr="00000000">
        <w:rPr>
          <w:vertAlign w:val="baseline"/>
          <w:rtl w:val="0"/>
        </w:rPr>
        <w:t xml:space="preserve">Служебно са извършени справки в Имотен регистър, в правно-информационната система „Сиела“, и на ел. страница на община Д.. </w:t>
      </w:r>
    </w:p>
    <w:p w:rsidR="00000000" w:rsidDel="00000000" w:rsidP="00000000" w:rsidRDefault="00000000" w:rsidRPr="00000000" w14:paraId="00000018">
      <w:pPr>
        <w:tabs>
          <w:tab w:val="left" w:leader="none" w:pos="0"/>
        </w:tabs>
        <w:ind w:firstLine="0"/>
        <w:rPr>
          <w:vertAlign w:val="baseline"/>
        </w:rPr>
      </w:pPr>
      <w:r w:rsidDel="00000000" w:rsidR="00000000" w:rsidRPr="00000000">
        <w:rPr>
          <w:rtl w:val="0"/>
        </w:rPr>
      </w:r>
    </w:p>
    <w:p w:rsidR="00000000" w:rsidDel="00000000" w:rsidP="00000000" w:rsidRDefault="00000000" w:rsidRPr="00000000" w14:paraId="00000019">
      <w:pPr>
        <w:ind w:firstLine="709"/>
        <w:rPr>
          <w:b w:val="0"/>
          <w:bCs w:val="0"/>
          <w:i w:val="0"/>
          <w:iCs w:val="0"/>
          <w:color w:val="000000"/>
          <w:vertAlign w:val="baseline"/>
        </w:rPr>
      </w:pPr>
      <w:r w:rsidDel="00000000" w:rsidR="00000000" w:rsidRPr="00000000">
        <w:rPr>
          <w:b w:val="1"/>
          <w:bCs w:val="1"/>
          <w:i w:val="1"/>
          <w:iCs w:val="1"/>
          <w:color w:val="000000"/>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A">
      <w:pPr>
        <w:ind w:firstLine="709"/>
        <w:rPr>
          <w:vertAlign w:val="baseline"/>
        </w:rPr>
      </w:pPr>
      <w:r w:rsidDel="00000000" w:rsidR="00000000" w:rsidRPr="00000000">
        <w:rPr>
          <w:rtl w:val="0"/>
        </w:rPr>
      </w:r>
    </w:p>
    <w:p w:rsidR="00000000" w:rsidDel="00000000" w:rsidP="00000000" w:rsidRDefault="00000000" w:rsidRPr="00000000" w14:paraId="0000001B">
      <w:pPr>
        <w:ind w:firstLine="709"/>
        <w:rPr>
          <w:vertAlign w:val="baseline"/>
        </w:rPr>
      </w:pPr>
      <w:r w:rsidDel="00000000" w:rsidR="00000000" w:rsidRPr="00000000">
        <w:rPr>
          <w:vertAlign w:val="baseline"/>
          <w:rtl w:val="0"/>
        </w:rPr>
        <w:t xml:space="preserve">Сигналът е подаден от лице с посочени три имена, адрес и е подписан.     </w:t>
      </w:r>
    </w:p>
    <w:p w:rsidR="00000000" w:rsidDel="00000000" w:rsidP="00000000" w:rsidRDefault="00000000" w:rsidRPr="00000000" w14:paraId="0000001C">
      <w:pPr>
        <w:ind w:firstLine="709"/>
        <w:rPr>
          <w:vertAlign w:val="baseline"/>
        </w:rPr>
      </w:pPr>
      <w:r w:rsidDel="00000000" w:rsidR="00000000" w:rsidRPr="00000000">
        <w:rPr>
          <w:color w:val="000000"/>
          <w:vertAlign w:val="baseline"/>
          <w:rtl w:val="0"/>
        </w:rPr>
        <w:t xml:space="preserve">Йордан Апостолов е избран </w:t>
      </w:r>
      <w:r w:rsidDel="00000000" w:rsidR="00000000" w:rsidRPr="00000000">
        <w:rPr>
          <w:vertAlign w:val="baseline"/>
          <w:rtl w:val="0"/>
        </w:rPr>
        <w:t xml:space="preserve">за общински съветник с Решение № 172-МИ/ 30.10.2023 г. на ОИК община Д., съгласно Удостоверение № 24 на ОИК община Д. и встъпил като такъв на 08.11.2023 г., видно от клетвен лист от същата дата. </w:t>
      </w:r>
    </w:p>
    <w:p w:rsidR="00000000" w:rsidDel="00000000" w:rsidP="00000000" w:rsidRDefault="00000000" w:rsidRPr="00000000" w14:paraId="0000001D">
      <w:pPr>
        <w:ind w:firstLine="680"/>
        <w:rPr>
          <w:vertAlign w:val="baseline"/>
        </w:rPr>
      </w:pPr>
      <w:r w:rsidDel="00000000" w:rsidR="00000000" w:rsidRPr="00000000">
        <w:rPr>
          <w:vertAlign w:val="baseline"/>
          <w:rtl w:val="0"/>
        </w:rPr>
        <w:t xml:space="preserve">На 28.11.2023 г. е проведено заседание на Общински съвет Д., обективирано в Протокол № </w:t>
      </w:r>
      <w:r w:rsidDel="00000000" w:rsidR="00000000" w:rsidRPr="00000000">
        <w:rPr>
          <w:color w:val="000000"/>
          <w:vertAlign w:val="baseline"/>
          <w:rtl w:val="0"/>
        </w:rPr>
        <w:t xml:space="preserve">2/28.11.2023 </w:t>
      </w:r>
      <w:r w:rsidDel="00000000" w:rsidR="00000000" w:rsidRPr="00000000">
        <w:rPr>
          <w:vertAlign w:val="baseline"/>
          <w:rtl w:val="0"/>
        </w:rPr>
        <w:t xml:space="preserve">г., като трета точка от приетия дневен ред е за избор на ръководства и членове на постоянните комисии към Общински съвет Д.. Съгласно Протокола Апостолов е избран за член на ПК „Устройство на територията, жилищна политика, строителство и инфраструктура“ и за председател на ПК „Бюджет, финанси и данъчна политика“.   </w:t>
      </w:r>
    </w:p>
    <w:p w:rsidR="00000000" w:rsidDel="00000000" w:rsidP="00000000" w:rsidRDefault="00000000" w:rsidRPr="00000000" w14:paraId="0000001E">
      <w:pPr>
        <w:ind w:firstLine="680"/>
        <w:rPr>
          <w:vertAlign w:val="baseline"/>
        </w:rPr>
      </w:pPr>
      <w:r w:rsidDel="00000000" w:rsidR="00000000" w:rsidRPr="00000000">
        <w:rPr>
          <w:vertAlign w:val="baseline"/>
          <w:rtl w:val="0"/>
        </w:rPr>
        <w:t xml:space="preserve">Видно от Протокол № 6/26.03.2024 г. на Общински съвет Д. във връзка с изменения и допълнения на Правилника за организацията и дейността на Общински съвет Д., неговите комисии и взаимодействието му с общинската администрация, са  направени промени в броя и наименованията на Постоянните комисии към Общинския съвет. Създава се ПК „Строителство, инфраструктура и контрол“, а ПК „Устройство на територията, жилищна политика, строителство и инфраструктура“ е с ново наименование ПК „Устройство на територията, жилищна политика и екология “.  Съгласно Протокола Апостолов е избран за член на ПК „Строителство, инфраструктура и контрол“. </w:t>
      </w:r>
    </w:p>
    <w:p w:rsidR="00000000" w:rsidDel="00000000" w:rsidP="00000000" w:rsidRDefault="00000000" w:rsidRPr="00000000" w14:paraId="0000001F">
      <w:pPr>
        <w:ind w:firstLine="709"/>
        <w:rPr>
          <w:color w:val="000000"/>
          <w:vertAlign w:val="baseline"/>
        </w:rPr>
      </w:pPr>
      <w:r w:rsidDel="00000000" w:rsidR="00000000" w:rsidRPr="00000000">
        <w:rPr>
          <w:color w:val="000000"/>
          <w:vertAlign w:val="baseline"/>
          <w:rtl w:val="0"/>
        </w:rPr>
        <w:t xml:space="preserve">На 02.01.2025 г. в община Д. е входирано Предложение по образец за прекратяване на съсобственост на основание чл. 36, ал.1, т. 2 , ал. 2 и ал. 3 от Закона за общинската собственост и чл. 36 от Закона за собствеността от Йордан Апостолов с рег. № 94 Й-00-1/02.01.2025 г. Посредством Предложението Апостолов заявява, че притежава в съсобственост с община Д. ПИ с идентификатор  № ****, находящ се в кв. „***“, гр. Д. и предлага да бъде прекратена съсобствеността, като откупи общинската част от имота. Към Предложението и съответно към материалите по преписката са предоставени приложените документи: АЧОС № 5892/13.01.2025 г., Скица на поземлен имот № 15-148487/28.01.2025 г., Скица № С-14/09.01.2025 г., НА № 17, том ХVІІ С/1997 г., НА № 162, том І/ 1998 г. и НА № 13, том VІ/ 2024 г. Въз основа на така постъпилото Предложение, зам. - кметът ФОС на община Д. изготвя Докладна записка до Общинския съвет Д. с предложение за прекратяване на съсобственост в ПИ с идентификатор  № **** по КККР на гр. Д., находящ се на ул. „***“, кв. „***“ и предлага проект на решение. В Докладната записка е посочено, че в община Д. е постъпило Предложение от Йордан Апостолов за прекратяване на съсобствеността в имот с идентификатор № **** по КККР на гр. Д. чрез продажбата на общинската идеална част от имота. Същата представлява 183/1356 кв. м. идеални части. Изготвена е експертна оценка от независим оценител, според  която цената на частта - общинска собственост е 4 243 лв., при данъчна оценка – 1 964,50 лв. Посочено е също, че съгласно становище на гл. архитект на община Д., не са налични необходимите площ и лице на имота за обособяването на общинската част в самостоятелен УПИ, поради което неговото заключение е, че е необходимо и целесъобразно да бъде прекратена съсобствеността с общината. </w:t>
      </w:r>
    </w:p>
    <w:p w:rsidR="00000000" w:rsidDel="00000000" w:rsidP="00000000" w:rsidRDefault="00000000" w:rsidRPr="00000000" w14:paraId="00000020">
      <w:pPr>
        <w:ind w:firstLine="709"/>
        <w:rPr>
          <w:color w:val="000000"/>
          <w:vertAlign w:val="baseline"/>
        </w:rPr>
      </w:pPr>
      <w:r w:rsidDel="00000000" w:rsidR="00000000" w:rsidRPr="00000000">
        <w:rPr>
          <w:color w:val="000000"/>
          <w:vertAlign w:val="baseline"/>
          <w:rtl w:val="0"/>
        </w:rPr>
        <w:t xml:space="preserve">На 20.02.2025 г. е проведено заседание на ПК „Управление и разпореждане с общинската собственост“ и съгласно предоставения Протокол № 17 по 13 точка от дневния ред (т. 23 от Дневния ред на Общинския съвет Д.) комисията приема проекта на решение на Докладна записка, относно Предложение за прекратяване на съсобственост в ПИ с идентификатор  № **** по КККР на гр. Д., находящ се на ул. „***“ , кв. „***“. От Протокола (без поименно гласуване) е видно, че „за“ са гласували четирима, „против“ – нула и „въздържали се“- двама от общинските съветници, участващи в ръководството и състава на постоянната комисия. Видно от протокола, както и от представените доказателства Апостолов не участва в състава на постоянната комисия и не е сред присъстващите. </w:t>
      </w:r>
    </w:p>
    <w:p w:rsidR="00000000" w:rsidDel="00000000" w:rsidP="00000000" w:rsidRDefault="00000000" w:rsidRPr="00000000" w14:paraId="00000021">
      <w:pPr>
        <w:ind w:firstLine="709"/>
        <w:rPr>
          <w:color w:val="000000"/>
          <w:vertAlign w:val="baseline"/>
        </w:rPr>
      </w:pPr>
      <w:r w:rsidDel="00000000" w:rsidR="00000000" w:rsidRPr="00000000">
        <w:rPr>
          <w:color w:val="000000"/>
          <w:vertAlign w:val="baseline"/>
          <w:rtl w:val="0"/>
        </w:rPr>
        <w:t xml:space="preserve">На заседание на Общинския съвет Д., проведено на 25.02.2025 г., Общинският съвет приема Решение № 18-23 по Протокол № 18, с което дава съгласие да се прекрати съсобствеността между община Д. и Йордан Апостолов в имот с идентификатор **** по КККР на гр. Д., целият с площ 1356.00 кв. м., чрез продажбата на частта на общината, а именно дворно място с площ 183.00 кв. м., представляващо 183/1356 кв. м. в идеални части от имота за сумата от 4243.00  лв. без ДДС. Видно от представения поименен протокол за гласуване по точка от дневния ред 23/25.02.2025 г. със заглавие: Предложение за прекратяване на съсобственост в ПИ с идентификатор **** по КККР на гр. Д., находящ се на ул. „***“, кв. „***“, за приемане на решението са гласували 34 общински съветника, като „за“ са гласували 31, с „въздържал се“ – трима и „против“ -0. В протокола срещу името на Йордан Апостолов , както и срещу имената на други шест от общо 41 общински съветника, в графата „вот“ не е отбелязано гласуване. Също съгласно протокола още при откриването на заседанието и проверката на кворума е отбелязано, че на заседанието присъстват 38 общински съветника, като поименно са посочени отсъстващите по уважителни причини трима общински съветника, сред които името на Йордан Апостолов.    </w:t>
      </w:r>
    </w:p>
    <w:p w:rsidR="00000000" w:rsidDel="00000000" w:rsidP="00000000" w:rsidRDefault="00000000" w:rsidRPr="00000000" w14:paraId="00000022">
      <w:pPr>
        <w:ind w:firstLine="709"/>
        <w:rPr>
          <w:color w:val="000000"/>
          <w:vertAlign w:val="baseline"/>
        </w:rPr>
      </w:pPr>
      <w:r w:rsidDel="00000000" w:rsidR="00000000" w:rsidRPr="00000000">
        <w:rPr>
          <w:color w:val="000000"/>
          <w:vertAlign w:val="baseline"/>
          <w:rtl w:val="0"/>
        </w:rPr>
        <w:t xml:space="preserve">Във връзка с изнесените в сигнала твърдения относно участието на Апостолов като член на постоянна комисия „Бюджет, финанси и данъчна политика“ при Общински съвет Д. в заседание, проведено на 20.02.2025 г. и гласуването му с „въздържал се“ по точка от дневния ред, свързана с приемането на Годишната програма за управление и разпореждане с имоти – общинска собственост за 2025 г., в която изрично фигурира същият поземлен имот, чийто съсобственик е той, се установи следното: </w:t>
      </w:r>
    </w:p>
    <w:p w:rsidR="00000000" w:rsidDel="00000000" w:rsidP="00000000" w:rsidRDefault="00000000" w:rsidRPr="00000000" w14:paraId="00000023">
      <w:pPr>
        <w:ind w:firstLine="709"/>
        <w:rPr>
          <w:color w:val="000000"/>
          <w:vertAlign w:val="baseline"/>
        </w:rPr>
      </w:pPr>
      <w:r w:rsidDel="00000000" w:rsidR="00000000" w:rsidRPr="00000000">
        <w:rPr>
          <w:color w:val="000000"/>
          <w:vertAlign w:val="baseline"/>
          <w:rtl w:val="0"/>
        </w:rPr>
        <w:t xml:space="preserve">На 20.02.2025 г. е проведено заседание на ПК „Бюджет, финанси и данъчна политика“ при Общински съвет Д., като видно от Протокол № 16 на него присъстват деветимата нейни члена, включително председателят Йордан Апостолов, както и представители от общинската администрация. По т. 7 от дневния ред на комисията е разгледано предложение за приемане на Годишната програма за управление и разпореждане с имотите – общинска собственост за 2025 г., като с 2 гласа „за“, 0- „против“ и 7 „въздържали се“ (без поименно гласуване), ПК „Бюджет, финанси и данъчна политика“ не приема предложения проект за решение по Докладна записка относно приемане на Годишна програма за управление и разпореждане с имотите – общинска собственост за 2025 г. В протокола е отбелязано, че комисията прави препоръка – председателят на Общинския съвет, съвместно с директор Дирекция „Общинска собственост“ и председатели на постоянни комисии да провеждат съвместни срещи с оценителите по изготвените доклади за определяне на пазарните стойности на поземлените имоти в докладните записки. </w:t>
      </w:r>
    </w:p>
    <w:p w:rsidR="00000000" w:rsidDel="00000000" w:rsidP="00000000" w:rsidRDefault="00000000" w:rsidRPr="00000000" w14:paraId="00000024">
      <w:pPr>
        <w:rPr>
          <w:color w:val="000000"/>
          <w:vertAlign w:val="baseline"/>
        </w:rPr>
      </w:pPr>
      <w:r w:rsidDel="00000000" w:rsidR="00000000" w:rsidRPr="00000000">
        <w:rPr>
          <w:color w:val="000000"/>
          <w:vertAlign w:val="baseline"/>
          <w:rtl w:val="0"/>
        </w:rPr>
        <w:t xml:space="preserve">На следващо място предвид твърденията в сигнала относно активно участие на Апостолов в заседание на Консултативния съвет към Общинския съвет Д. на 11.02.2025 г., на което се обсъждало предложение за прекратяване на съсобственост между него и община Д. и изразеното от него недоволство от предложената пазарна оценка, се установи следното: От председателя на Общински съвет Д. е изискана информация относно </w:t>
      </w:r>
      <w:r w:rsidDel="00000000" w:rsidR="00000000" w:rsidRPr="00000000">
        <w:rPr>
          <w:vertAlign w:val="baseline"/>
          <w:rtl w:val="0"/>
        </w:rPr>
        <w:t xml:space="preserve">статута на Консултативен съвет към Общински съвет Д. – правна уредба за неговото сформиране, свикване, устройство, членове, функции и други относими, както и да бъде изготвена извадка на хартиен носител от заседанието на Консултативен съвет към Общински съвет Д., проведено на 11.02.2025 г., в частта касаеща изказването на общинския съветник Йордан Апостолов. В отговор е получено писмо с вх. № КПК-2025-5/16.08.2025 г. от Председателя на Общински съвет Д., в което се удостоверява, че статутът на Консултативния съвет е уреден в Правилника за организацията и дейността на Общинския съвет в чл. 16, ал.1 , т. 5, в който е записано, че председателят на общинския съвет по своя инициатива провежда </w:t>
      </w:r>
      <w:r w:rsidDel="00000000" w:rsidR="00000000" w:rsidRPr="00000000">
        <w:rPr>
          <w:i w:val="1"/>
          <w:iCs w:val="1"/>
          <w:vertAlign w:val="baseline"/>
          <w:rtl w:val="0"/>
        </w:rPr>
        <w:t xml:space="preserve">консултации и съвещания</w:t>
      </w:r>
      <w:r w:rsidDel="00000000" w:rsidR="00000000" w:rsidRPr="00000000">
        <w:rPr>
          <w:vertAlign w:val="baseline"/>
          <w:rtl w:val="0"/>
        </w:rPr>
        <w:t xml:space="preserve"> с председателите на постоянните комисии, представители на политическите партии, обществени организации и граждани. На следващо място е посочено, че поради незадължителния характер на Консултативния съвет, на заседанията му не се води писмен протокол и не се налагат санкции по отношение на присъствието.  </w:t>
      </w:r>
      <w:r w:rsidDel="00000000" w:rsidR="00000000" w:rsidRPr="00000000">
        <w:rPr>
          <w:rtl w:val="0"/>
        </w:rPr>
      </w:r>
    </w:p>
    <w:p w:rsidR="00000000" w:rsidDel="00000000" w:rsidP="00000000" w:rsidRDefault="00000000" w:rsidRPr="00000000" w14:paraId="00000025">
      <w:pPr>
        <w:ind w:firstLine="0"/>
        <w:rPr>
          <w:vertAlign w:val="baseline"/>
        </w:rPr>
      </w:pPr>
      <w:r w:rsidDel="00000000" w:rsidR="00000000" w:rsidRPr="00000000">
        <w:rPr>
          <w:rtl w:val="0"/>
        </w:rPr>
      </w:r>
    </w:p>
    <w:p w:rsidR="00000000" w:rsidDel="00000000" w:rsidP="00000000" w:rsidRDefault="00000000" w:rsidRPr="00000000" w14:paraId="00000026">
      <w:pPr>
        <w:ind w:firstLine="709"/>
        <w:rPr>
          <w:b w:val="0"/>
          <w:bCs w:val="0"/>
          <w:i w:val="0"/>
          <w:iCs w:val="0"/>
          <w:vertAlign w:val="baseline"/>
        </w:rPr>
      </w:pPr>
      <w:r w:rsidDel="00000000" w:rsidR="00000000" w:rsidRPr="00000000">
        <w:rPr>
          <w:b w:val="1"/>
          <w:bCs w:val="1"/>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7">
      <w:pPr>
        <w:ind w:firstLine="709"/>
        <w:rPr>
          <w:b w:val="0"/>
          <w:bCs w:val="0"/>
          <w:i w:val="0"/>
          <w:iCs w:val="0"/>
          <w:vertAlign w:val="baseline"/>
        </w:rPr>
      </w:pPr>
      <w:r w:rsidDel="00000000" w:rsidR="00000000" w:rsidRPr="00000000">
        <w:rPr>
          <w:rtl w:val="0"/>
        </w:rPr>
      </w:r>
    </w:p>
    <w:p w:rsidR="00000000" w:rsidDel="00000000" w:rsidP="00000000" w:rsidRDefault="00000000" w:rsidRPr="00000000" w14:paraId="00000028">
      <w:pPr>
        <w:ind w:right="-1"/>
        <w:rPr>
          <w:vertAlign w:val="baseline"/>
        </w:rPr>
      </w:pPr>
      <w:r w:rsidDel="00000000" w:rsidR="00000000" w:rsidRPr="00000000">
        <w:rPr>
          <w:vertAlign w:val="baseline"/>
          <w:rtl w:val="0"/>
        </w:rPr>
        <w:t xml:space="preserve">За да е осъществен конфликт на интереси по смисъла на чл. 70 от ЗПК, следва да са кумулативно налични три предпоставки: лице, заемащо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както и упражнено властническо правомощие, повлияно от този частен интерес.</w:t>
      </w:r>
    </w:p>
    <w:p w:rsidR="00000000" w:rsidDel="00000000" w:rsidP="00000000" w:rsidRDefault="00000000" w:rsidRPr="00000000" w14:paraId="00000029">
      <w:pPr>
        <w:ind w:right="-1"/>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71 и чл. 72 от ЗПК. Частен интерес е всеки интерес, който води до облага от материален или нематериален характер за лицето, заемащо публична длъжност, или за свързаното с него лице, т.е. за да е налице частен интерес, следва да има реална възможност за реализиране на облага. Съгласно чл. 72 от ЗПК облага е всеки доход в пари, парични средства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A">
      <w:pPr>
        <w:tabs>
          <w:tab w:val="left" w:leader="none" w:pos="709"/>
        </w:tabs>
        <w:ind w:right="49" w:firstLine="0"/>
        <w:rPr>
          <w:vertAlign w:val="baseline"/>
        </w:rPr>
      </w:pPr>
      <w:r w:rsidDel="00000000" w:rsidR="00000000" w:rsidRPr="00000000">
        <w:rPr>
          <w:i w:val="1"/>
          <w:iCs w:val="1"/>
          <w:vertAlign w:val="baseline"/>
          <w:rtl w:val="0"/>
        </w:rPr>
        <w:t xml:space="preserve">           </w:t>
      </w:r>
      <w:r w:rsidDel="00000000" w:rsidR="00000000" w:rsidRPr="00000000">
        <w:rPr>
          <w:vertAlign w:val="baseline"/>
          <w:rtl w:val="0"/>
        </w:rPr>
        <w:t xml:space="preserve">Йордан Апостолов в качеството му на общински съветник в Общински съвет Д. е лице, заемащо публична длъжност по смисъла на чл. 6, ал. 1, т. 32 от ЗПК, с оглед на което компетентна да се произнесе относно наличието или липсата на конфликт на интереси по отношение на него в това му качество, е Комисията за противодействие на корупцията.</w:t>
      </w:r>
    </w:p>
    <w:p w:rsidR="00000000" w:rsidDel="00000000" w:rsidP="00000000" w:rsidRDefault="00000000" w:rsidRPr="00000000" w14:paraId="0000002B">
      <w:pPr>
        <w:ind w:firstLine="709"/>
        <w:rPr>
          <w:vertAlign w:val="baseline"/>
        </w:rPr>
      </w:pPr>
      <w:r w:rsidDel="00000000" w:rsidR="00000000" w:rsidRPr="00000000">
        <w:rPr>
          <w:vertAlign w:val="baseline"/>
          <w:rtl w:val="0"/>
        </w:rPr>
        <w:t xml:space="preserve">При наличието на тази първа предпоставка за конфликт на интереси –лице, заемащо публична длъжност по чл. 6, ал. 1 от ЗПК, определящо за възникването му е наличието на упражнено правомощие по служба в частен интерес - личен или на свързано лице по смисъла на § 1, т. 9, б. „а“ от ДР на ЗПК, предопределен от възможността за реализиране на материална или нематериална облага, както и на възможност този интерес да повлияе върху безпристрастното и обективно изпълнение на правомощията по служба на лицето, заемащо публична длъжност.</w:t>
      </w:r>
    </w:p>
    <w:p w:rsidR="00000000" w:rsidDel="00000000" w:rsidP="00000000" w:rsidRDefault="00000000" w:rsidRPr="00000000" w14:paraId="0000002C">
      <w:pPr>
        <w:tabs>
          <w:tab w:val="left" w:leader="none" w:pos="426"/>
        </w:tabs>
        <w:ind w:right="-3"/>
        <w:rPr>
          <w:vertAlign w:val="baseline"/>
        </w:rPr>
      </w:pPr>
      <w:r w:rsidDel="00000000" w:rsidR="00000000" w:rsidRPr="00000000">
        <w:rPr>
          <w:vertAlign w:val="baseline"/>
          <w:rtl w:val="0"/>
        </w:rPr>
        <w:t xml:space="preserve">Съгласно чл. 21, ал. 1, т. 8 от Закона за местното самоуправление и местната администрация (ЗМСМА) Общинският съвет приема решения за придобиване, управление и разпореждане с общинско имущество и определя конкретните правомощия на кмета на общината и кметовете на райони и кметства. С разпоредбата на чл. 33, ал.1 от ЗМСМА са дефинирани правомощията на общинския съветник, който има право да бъде избиран в състава на постоянни и временни комисии на съвета; да предлага включването в дневния ред на заседанията на общинския съвет разглеждането на въпроси от компетентността на съвета и да внася проекти за решения; да участва в обсъждането и решаването на всички въпроси от компетентността на съвета; да отправя питания към кмета. </w:t>
      </w:r>
    </w:p>
    <w:p w:rsidR="00000000" w:rsidDel="00000000" w:rsidP="00000000" w:rsidRDefault="00000000" w:rsidRPr="00000000" w14:paraId="0000002D">
      <w:pPr>
        <w:ind w:firstLine="810"/>
        <w:rPr>
          <w:vertAlign w:val="baseline"/>
        </w:rPr>
      </w:pPr>
      <w:r w:rsidDel="00000000" w:rsidR="00000000" w:rsidRPr="00000000">
        <w:rPr>
          <w:vertAlign w:val="baseline"/>
          <w:rtl w:val="0"/>
        </w:rPr>
        <w:t xml:space="preserve"> От събраните по производството доказателства се установява, че Апостолов не е взел участие при гласуването за приемането на Решение № 18-23 относно предложение за прекратяването на съсобствеността в ПИ с идентификатор </w:t>
      </w:r>
      <w:r w:rsidDel="00000000" w:rsidR="00000000" w:rsidRPr="00000000">
        <w:rPr>
          <w:color w:val="000000"/>
          <w:vertAlign w:val="baseline"/>
          <w:rtl w:val="0"/>
        </w:rPr>
        <w:t xml:space="preserve">**** по КККР на гр. Д.,</w:t>
      </w:r>
      <w:r w:rsidDel="00000000" w:rsidR="00000000" w:rsidRPr="00000000">
        <w:rPr>
          <w:vertAlign w:val="baseline"/>
          <w:rtl w:val="0"/>
        </w:rPr>
        <w:t xml:space="preserve"> по Протокол № 18 от 25.02.2025 г. на Общински съвет Д., т.к. той дори не е присъствал при провеждането на заседанието. Същото се отнася и до решението на Постоянната комисия „Управление и разпореждане с общинска собственост“ от 20.02.2025 г., касаещо проект за решение по Докладна записка относно предложението за прекратяването на съсобствеността на същия имот. В това заседание и гласуване Апостолов също не е взел участие и не е присъствал, т.к. същият не е член на въпросната постоянна комисия. </w:t>
      </w:r>
    </w:p>
    <w:p w:rsidR="00000000" w:rsidDel="00000000" w:rsidP="00000000" w:rsidRDefault="00000000" w:rsidRPr="00000000" w14:paraId="0000002E">
      <w:pPr>
        <w:ind w:firstLine="810"/>
        <w:rPr>
          <w:vertAlign w:val="baseline"/>
        </w:rPr>
      </w:pPr>
      <w:r w:rsidDel="00000000" w:rsidR="00000000" w:rsidRPr="00000000">
        <w:rPr>
          <w:vertAlign w:val="baseline"/>
          <w:rtl w:val="0"/>
        </w:rPr>
        <w:t xml:space="preserve">В тези две конкретни хипотези липсата на упражнени правомощия по служба от лицето, заемащо публична длъжност, изключва напълно наличието на нарушение на разпоредбите на Глава Осма, Раздел II от ЗПК, което води и до липсата на конфликт на интереси. </w:t>
      </w:r>
    </w:p>
    <w:p w:rsidR="00000000" w:rsidDel="00000000" w:rsidP="00000000" w:rsidRDefault="00000000" w:rsidRPr="00000000" w14:paraId="0000002F">
      <w:pPr>
        <w:ind w:firstLine="810"/>
        <w:rPr>
          <w:vertAlign w:val="baseline"/>
        </w:rPr>
      </w:pPr>
      <w:r w:rsidDel="00000000" w:rsidR="00000000" w:rsidRPr="00000000">
        <w:rPr>
          <w:vertAlign w:val="baseline"/>
          <w:rtl w:val="0"/>
        </w:rPr>
        <w:t xml:space="preserve">На следващо място като председател на Постоянната комисия „Бюджет, финанси и данъчна политика“ Йордан Апостолов заедно с останалите присъстващи осем членове на комисията, безспорно е </w:t>
      </w:r>
      <w:r w:rsidDel="00000000" w:rsidR="00000000" w:rsidRPr="00000000">
        <w:rPr>
          <w:b w:val="1"/>
          <w:bCs w:val="1"/>
          <w:vertAlign w:val="baseline"/>
          <w:rtl w:val="0"/>
        </w:rPr>
        <w:t xml:space="preserve">гласувал </w:t>
      </w:r>
      <w:r w:rsidDel="00000000" w:rsidR="00000000" w:rsidRPr="00000000">
        <w:rPr>
          <w:vertAlign w:val="baseline"/>
          <w:rtl w:val="0"/>
        </w:rPr>
        <w:t xml:space="preserve">по точка седма от дневния ред на комисията (т. 6 от дневния ред на Общинския съвет), която се отнася до проект на решение по Докладна записка относно приемане на Годишната програма за управление и разпореждане с имотите- общинска собственост за 2025 г., в която в т. 7 „Прекратяване на съсобственост“ е включен и имотът с идентификатор </w:t>
      </w:r>
      <w:r w:rsidDel="00000000" w:rsidR="00000000" w:rsidRPr="00000000">
        <w:rPr>
          <w:color w:val="000000"/>
          <w:vertAlign w:val="baseline"/>
          <w:rtl w:val="0"/>
        </w:rPr>
        <w:t xml:space="preserve">**** по КККР на гр. Д.</w:t>
      </w:r>
      <w:r w:rsidDel="00000000" w:rsidR="00000000" w:rsidRPr="00000000">
        <w:rPr>
          <w:vertAlign w:val="baseline"/>
          <w:rtl w:val="0"/>
        </w:rPr>
        <w:t xml:space="preserve">. Съгласно предоставения Протокол № 16 от заседанието на ПК от 20.02.2025 г. проектът на решение не е приет с два гласа „за“, 0-„против“ и 7- „въздържал се“. Липсва поименен списък на гласувалите общински съветници, което прави невъзможно с категоричност да се установи как всъщност е гласувал общинският съветник Апостолов. Въпреки това и независимо от начина, по който е гласувал Апостолов в този конкретен случай, упражненото от него правомощие по служба е при липса на частен интерес. Това е така, т. к. предвид същността на обсъждания проект за приемане на Годишната програма за управление и разпореждане с имотите - общинска собственост за 2025 г., Решението не е от естество да доведе до формирането на облага от материален или нематериален характер за Апостолов. Видно дори от наименованието на този вид документ – Програма, същият предполага една рамка с прогнозен характер, целящ най - оптималното управление и отразяващ намерението за начина на развитие на общината в тази сфера. Годишната програма за управление и разпореждане с имоти - общинска собственост за 2025 г. е документ, основаващ се на нормативните изисквания на чл. 8, ал. 9 от Закона за Общинската Собственост и привежда в изпълнение Стратегията за управление на общинска собственост за мандат 2023-2027 г., приета с Решение № 4 – 14/30.01.2024 г.  на Общински Съвет град Д.. Тя е съобразена с предварителния финансов анализ и набелязва оптимални управленски решения, изпълнението на които се счита, че ще допринесе за положително развитие през фиксирания период. Т.е. доколкото този документ носи информация за прогнозирани, оптимални и най – благоприятни обстоятелства при управлението и разпореждането с общинските имоти, то неговото съдържание, същност и характер принципно не са от естество да обосноват облага и частен интерес за лицето, заемащо публична длъжност. </w:t>
      </w:r>
    </w:p>
    <w:p w:rsidR="00000000" w:rsidDel="00000000" w:rsidP="00000000" w:rsidRDefault="00000000" w:rsidRPr="00000000" w14:paraId="00000030">
      <w:pPr>
        <w:ind w:firstLine="0"/>
        <w:rPr>
          <w:vertAlign w:val="baseline"/>
        </w:rPr>
      </w:pPr>
      <w:r w:rsidDel="00000000" w:rsidR="00000000" w:rsidRPr="00000000">
        <w:rPr>
          <w:vertAlign w:val="baseline"/>
          <w:rtl w:val="0"/>
        </w:rPr>
        <w:t xml:space="preserve">             Това е така, тъй като определящо за установяването или липсата на конфликт на интереси е наличието на упражнено правомощие по служба, но в частен интерес - личен или на свързано лице, който да обуславя възможност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публична длъжност. Така установеното правомощие е упражнено при липса на частен интерес, поради липсата на облага, съобразно легалната дефиниция на понятието, закрепена в нормата на чл. 72 от ЗПК. Т.е. не са кумулативно налични всички изискуеми предпоставки, обосноваващи наличието на конфликт на интереси. Липсата на който и да е елемент от общия състав на конфликта на интереси, съгласно чл. 70 от ЗПК,  води до липсата на конфликт на интереси.</w:t>
      </w:r>
      <w:r w:rsidDel="00000000" w:rsidR="00000000" w:rsidRPr="00000000">
        <w:rPr>
          <w:color w:val="000000"/>
          <w:vertAlign w:val="baseline"/>
          <w:rtl w:val="0"/>
        </w:rPr>
        <w:t xml:space="preserve"> </w:t>
      </w:r>
      <w:r w:rsidDel="00000000" w:rsidR="00000000" w:rsidRPr="00000000">
        <w:rPr>
          <w:rtl w:val="0"/>
        </w:rPr>
      </w:r>
    </w:p>
    <w:p w:rsidR="00000000" w:rsidDel="00000000" w:rsidP="00000000" w:rsidRDefault="00000000" w:rsidRPr="00000000" w14:paraId="00000031">
      <w:pPr>
        <w:ind w:firstLine="810"/>
        <w:rPr>
          <w:vertAlign w:val="baseline"/>
        </w:rPr>
      </w:pPr>
      <w:r w:rsidDel="00000000" w:rsidR="00000000" w:rsidRPr="00000000">
        <w:rPr>
          <w:vertAlign w:val="baseline"/>
          <w:rtl w:val="0"/>
        </w:rPr>
        <w:t xml:space="preserve">Що се касае до участието на Апостолов в Консултативния съвет към общински съвет Д. от 11.02.2025 г., предвид получените доказателства по производството и фактът, че единствената уредба на този съвет се съдържа в чл. 16, ал. 1 ,т. 5 от Правилника за организацията и дейността на Общински съвет Д., неговите комисии и взаимодействието му с общинската администрация, а именно в Глава Трета Председател и зам. – председатели на общинския съвет, може да се заключи, че т.нар. консултативен съвет е  един помощен, съвещателен орган, иницииран от председателя на общинския съвет. На първо място предвид незадължителния характер на присъствието и участието в тези консултации, фактът, че за неговите заседания не се води писмен протокол и такъв не бе представен по настоящото производство, възпрепятства и установяването на това участвал ли е Апостолов на тези консултации и в какво качество - като председател на постоянна комисия, като представител на политическа партия или като общественик и гражданин и дори заинтересовано лице. Всъщност дори и да е присъствал в качеството на общински съветник, и дори, както се твърди в сигнала, активно да е участвал в обсъждането на предложението за прекратяване на съсобствеността между него и община Д. върху съсобствения им имот, то това евентуално изказване на Апостолов не може да се счита за „обсъждане“ или „подготовка“ по смисъла на чл. 76 от ЗПК, т.к. не става въпрос за акт на Общинския съвет.  </w:t>
      </w:r>
    </w:p>
    <w:p w:rsidR="00000000" w:rsidDel="00000000" w:rsidP="00000000" w:rsidRDefault="00000000" w:rsidRPr="00000000" w14:paraId="00000032">
      <w:pPr>
        <w:ind w:firstLine="810"/>
        <w:rPr>
          <w:vertAlign w:val="baseline"/>
        </w:rPr>
      </w:pPr>
      <w:r w:rsidDel="00000000" w:rsidR="00000000" w:rsidRPr="00000000">
        <w:rPr>
          <w:vertAlign w:val="baseline"/>
          <w:rtl w:val="0"/>
        </w:rPr>
        <w:t xml:space="preserve">На следващо място, подавайки </w:t>
      </w:r>
      <w:r w:rsidDel="00000000" w:rsidR="00000000" w:rsidRPr="00000000">
        <w:rPr>
          <w:color w:val="000000"/>
          <w:vertAlign w:val="baseline"/>
          <w:rtl w:val="0"/>
        </w:rPr>
        <w:t xml:space="preserve">Предложение с рег. № 94 Й-00-1/02.01.2025 г. до кмета на община Д., Йордан Апостолов действа като физическо лице, упражнявайки правото си на съсобственик на имота и предлагайки на другия съсобственик да откупи неговата част от имота, съблюдавайки разпоредбите на чл. 36, ал. 1 , т. 2 от Закона за общинската собственост и чл. 36 от Закона за собствеността.</w:t>
      </w:r>
      <w:r w:rsidDel="00000000" w:rsidR="00000000" w:rsidRPr="00000000">
        <w:rPr>
          <w:vertAlign w:val="baseline"/>
          <w:rtl w:val="0"/>
        </w:rPr>
        <w:t xml:space="preserve"> Трябва да се отбележи, че в този случай Апостолов действа като съсобственик и заинтересовано лице, а не в качеството на общински съветник и съответно лице, заемащо публична длъжност по чл. 6, ал. 1, т. 32 от ЗПК. </w:t>
      </w:r>
    </w:p>
    <w:p w:rsidR="00000000" w:rsidDel="00000000" w:rsidP="00000000" w:rsidRDefault="00000000" w:rsidRPr="00000000" w14:paraId="00000033">
      <w:pPr>
        <w:rPr>
          <w:vertAlign w:val="baseline"/>
        </w:rPr>
      </w:pPr>
      <w:r w:rsidDel="00000000" w:rsidR="00000000" w:rsidRPr="00000000">
        <w:rPr>
          <w:color w:val="000000"/>
          <w:vertAlign w:val="baseline"/>
          <w:rtl w:val="0"/>
        </w:rPr>
        <w:t xml:space="preserve"> Комисията прави своите изводи за наличие или липса на конфликт на интереси на база доказателства, събрани по реда на АПК, а в случая събраните такива налагат извод</w:t>
      </w:r>
      <w:r w:rsidDel="00000000" w:rsidR="00000000" w:rsidRPr="00000000">
        <w:rPr>
          <w:vertAlign w:val="baseline"/>
          <w:rtl w:val="0"/>
        </w:rPr>
        <w:t xml:space="preserve"> за липса на нарушения на разпоредбите на Глава Осма, Раздел II от ЗПК, съответно и до липсата на конфликт на интереси. </w:t>
      </w:r>
    </w:p>
    <w:p w:rsidR="00000000" w:rsidDel="00000000" w:rsidP="00000000" w:rsidRDefault="00000000" w:rsidRPr="00000000" w14:paraId="00000034">
      <w:pPr>
        <w:ind w:firstLine="540"/>
        <w:rPr>
          <w:vertAlign w:val="baseline"/>
        </w:rPr>
      </w:pPr>
      <w:r w:rsidDel="00000000" w:rsidR="00000000" w:rsidRPr="00000000">
        <w:rPr>
          <w:vertAlign w:val="baseline"/>
          <w:rtl w:val="0"/>
        </w:rPr>
        <w:t xml:space="preserve">   Предвид изложеното и на основание чл. 92, ал. 1 и ал. 2 от ЗПК във вр. с § 5, ал. 1 и § 7, ал. 2 от ПЗР на ЗПК, Комисията за противодействие на корупцията</w:t>
      </w:r>
    </w:p>
    <w:p w:rsidR="00000000" w:rsidDel="00000000" w:rsidP="00000000" w:rsidRDefault="00000000" w:rsidRPr="00000000" w14:paraId="00000035">
      <w:pPr>
        <w:ind w:firstLine="0"/>
        <w:rPr>
          <w:i w:val="0"/>
          <w:iCs w:val="0"/>
          <w:color w:val="000000"/>
          <w:shd w:fill="fefefe" w:val="clear"/>
          <w:vertAlign w:val="baseline"/>
        </w:rPr>
      </w:pPr>
      <w:r w:rsidDel="00000000" w:rsidR="00000000" w:rsidRPr="00000000">
        <w:rPr>
          <w:rtl w:val="0"/>
        </w:rPr>
      </w:r>
    </w:p>
    <w:p w:rsidR="00000000" w:rsidDel="00000000" w:rsidP="00000000" w:rsidRDefault="00000000" w:rsidRPr="00000000" w14:paraId="00000036">
      <w:pPr>
        <w:ind w:firstLine="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37">
      <w:pPr>
        <w:ind w:firstLine="0"/>
        <w:jc w:val="center"/>
        <w:rPr>
          <w:vertAlign w:val="baseline"/>
        </w:rPr>
      </w:pPr>
      <w:r w:rsidDel="00000000" w:rsidR="00000000" w:rsidRPr="00000000">
        <w:rPr>
          <w:rtl w:val="0"/>
        </w:rPr>
      </w:r>
    </w:p>
    <w:p w:rsidR="00000000" w:rsidDel="00000000" w:rsidP="00000000" w:rsidRDefault="00000000" w:rsidRPr="00000000" w14:paraId="00000038">
      <w:pPr>
        <w:tabs>
          <w:tab w:val="left" w:leader="none" w:pos="709"/>
        </w:tabs>
        <w:ind w:firstLine="0"/>
        <w:rPr>
          <w:vertAlign w:val="baseline"/>
        </w:rPr>
      </w:pPr>
      <w:r w:rsidDel="00000000" w:rsidR="00000000" w:rsidRPr="00000000">
        <w:rPr>
          <w:rtl w:val="0"/>
        </w:rPr>
      </w:r>
    </w:p>
    <w:p w:rsidR="00000000" w:rsidDel="00000000" w:rsidP="00000000" w:rsidRDefault="00000000" w:rsidRPr="00000000" w14:paraId="00000039">
      <w:pPr>
        <w:tabs>
          <w:tab w:val="left" w:leader="none" w:pos="709"/>
        </w:tabs>
        <w:ind w:firstLine="709"/>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Йордан Апостолов, EГН *** в качеството му на общински съветник в Общински съвет Д. и лице, заемащо публична длъжност по чл. 6, ал. 1, т. 32 от ЗПК във връзка с  гласуването по т. 13 от дневния ред по Протокол № 17/ 20.02.2025 г на ПК „Управление и разпореждане с общинска собственост“ при Общинския съвет Д. и с гласуването на Решение № 18-23 по Протокол № 18/ 25.02.2025 г. на Общински съвет Д., поради липса на упражнени правомощия по служба.  </w:t>
      </w:r>
    </w:p>
    <w:p w:rsidR="00000000" w:rsidDel="00000000" w:rsidP="00000000" w:rsidRDefault="00000000" w:rsidRPr="00000000" w14:paraId="0000003A">
      <w:pPr>
        <w:tabs>
          <w:tab w:val="left" w:leader="none" w:pos="709"/>
        </w:tabs>
        <w:ind w:firstLine="0"/>
        <w:rPr>
          <w:vertAlign w:val="baseline"/>
        </w:rPr>
      </w:pPr>
      <w:r w:rsidDel="00000000" w:rsidR="00000000" w:rsidRPr="00000000">
        <w:rPr>
          <w:rtl w:val="0"/>
        </w:rPr>
      </w:r>
    </w:p>
    <w:p w:rsidR="00000000" w:rsidDel="00000000" w:rsidP="00000000" w:rsidRDefault="00000000" w:rsidRPr="00000000" w14:paraId="0000003B">
      <w:pPr>
        <w:tabs>
          <w:tab w:val="left" w:leader="none" w:pos="709"/>
        </w:tabs>
        <w:ind w:firstLine="709"/>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Йордан Апостолов, EГН *** в качеството му на общински съветник в Общински съвет Д. и лице, заемащо публична длъжност по смисъла на чл. 6, ал. 1, т. 32 от ЗПК във връзка с гласуване по т. 7 от дневния ред по Протокол № 16/ 20.02.2025 г на ПК „Бюджет, финанси и данъчна политика“ при Общинския съвет Д., поради липса на частен интерес – свой или на свързани с него лица.  </w:t>
      </w:r>
    </w:p>
    <w:p w:rsidR="00000000" w:rsidDel="00000000" w:rsidP="00000000" w:rsidRDefault="00000000" w:rsidRPr="00000000" w14:paraId="0000003C">
      <w:pPr>
        <w:rPr>
          <w:vertAlign w:val="baseline"/>
        </w:rPr>
      </w:pPr>
      <w:r w:rsidDel="00000000" w:rsidR="00000000" w:rsidRPr="00000000">
        <w:rPr>
          <w:vertAlign w:val="baseline"/>
          <w:rtl w:val="0"/>
        </w:rPr>
        <w:t xml:space="preserve"> </w:t>
      </w:r>
    </w:p>
    <w:p w:rsidR="00000000" w:rsidDel="00000000" w:rsidP="00000000" w:rsidRDefault="00000000" w:rsidRPr="00000000" w14:paraId="0000003D">
      <w:pPr>
        <w:rPr>
          <w:vertAlign w:val="baseline"/>
        </w:rPr>
      </w:pPr>
      <w:r w:rsidDel="00000000" w:rsidR="00000000" w:rsidRPr="00000000">
        <w:rPr>
          <w:vertAlign w:val="baseline"/>
          <w:rtl w:val="0"/>
        </w:rPr>
        <w:t xml:space="preserve">Препис от решението да се изпрати на Окръжна прокуратура – Д., с оглед преценка за реализиране на правомощията й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 </w:t>
      </w:r>
    </w:p>
    <w:p w:rsidR="00000000" w:rsidDel="00000000" w:rsidP="00000000" w:rsidRDefault="00000000" w:rsidRPr="00000000" w14:paraId="0000003E">
      <w:pPr>
        <w:tabs>
          <w:tab w:val="left" w:leader="none" w:pos="709"/>
        </w:tabs>
        <w:ind w:firstLine="0"/>
        <w:rPr>
          <w:b w:val="0"/>
          <w:bCs w:val="0"/>
          <w:vertAlign w:val="baseline"/>
        </w:rPr>
      </w:pPr>
      <w:r w:rsidDel="00000000" w:rsidR="00000000" w:rsidRPr="00000000">
        <w:rPr>
          <w:rtl w:val="0"/>
        </w:rPr>
      </w:r>
    </w:p>
    <w:p w:rsidR="00000000" w:rsidDel="00000000" w:rsidP="00000000" w:rsidRDefault="00000000" w:rsidRPr="00000000" w14:paraId="0000003F">
      <w:pPr>
        <w:tabs>
          <w:tab w:val="left" w:leader="none" w:pos="6300"/>
        </w:tabs>
        <w:ind w:firstLine="0"/>
        <w:jc w:val="left"/>
        <w:rPr>
          <w:b w:val="0"/>
          <w:bCs w:val="0"/>
          <w:vertAlign w:val="baseline"/>
        </w:rPr>
      </w:pPr>
      <w:r w:rsidDel="00000000" w:rsidR="00000000" w:rsidRPr="00000000">
        <w:rPr>
          <w:b w:val="1"/>
          <w:bCs w:val="1"/>
          <w:vertAlign w:val="baseline"/>
          <w:rtl w:val="0"/>
        </w:rPr>
        <w:t xml:space="preserve">             КОМИСИЯ:</w:t>
      </w:r>
      <w:r w:rsidDel="00000000" w:rsidR="00000000" w:rsidRPr="00000000">
        <w:rPr>
          <w:rtl w:val="0"/>
        </w:rPr>
      </w:r>
    </w:p>
    <w:p w:rsidR="00000000" w:rsidDel="00000000" w:rsidP="00000000" w:rsidRDefault="00000000" w:rsidRPr="00000000" w14:paraId="00000040">
      <w:pPr>
        <w:ind w:firstLine="2268"/>
        <w:jc w:val="left"/>
        <w:rPr>
          <w:b w:val="0"/>
          <w:bCs w:val="0"/>
          <w:vertAlign w:val="baseline"/>
        </w:rPr>
      </w:pPr>
      <w:r w:rsidDel="00000000" w:rsidR="00000000" w:rsidRPr="00000000">
        <w:rPr>
          <w:rtl w:val="0"/>
        </w:rPr>
      </w:r>
    </w:p>
    <w:p w:rsidR="00000000" w:rsidDel="00000000" w:rsidP="00000000" w:rsidRDefault="00000000" w:rsidRPr="00000000" w14:paraId="00000041">
      <w:pPr>
        <w:ind w:firstLine="0"/>
        <w:jc w:val="left"/>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42">
      <w:pPr>
        <w:ind w:firstLine="0"/>
        <w:jc w:val="left"/>
        <w:rPr>
          <w:b w:val="0"/>
          <w:bCs w:val="0"/>
          <w:vertAlign w:val="baseline"/>
        </w:rPr>
      </w:pPr>
      <w:r w:rsidDel="00000000" w:rsidR="00000000" w:rsidRPr="00000000">
        <w:rPr>
          <w:b w:val="1"/>
          <w:bCs w:val="1"/>
          <w:vertAlign w:val="baseline"/>
          <w:rtl w:val="0"/>
        </w:rPr>
        <w:t xml:space="preserve">                             ЗА ПРЕДСЕДАТЕЛ:……………/П/……………….../АНТОН СЛАВЧЕВ/</w:t>
      </w:r>
      <w:r w:rsidDel="00000000" w:rsidR="00000000" w:rsidRPr="00000000">
        <w:rPr>
          <w:rtl w:val="0"/>
        </w:rPr>
      </w:r>
    </w:p>
    <w:p w:rsidR="00000000" w:rsidDel="00000000" w:rsidP="00000000" w:rsidRDefault="00000000" w:rsidRPr="00000000" w14:paraId="00000043">
      <w:pPr>
        <w:ind w:firstLine="2268"/>
        <w:jc w:val="left"/>
        <w:rPr>
          <w:b w:val="0"/>
          <w:bCs w:val="0"/>
          <w:vertAlign w:val="baseline"/>
        </w:rPr>
      </w:pPr>
      <w:r w:rsidDel="00000000" w:rsidR="00000000" w:rsidRPr="00000000">
        <w:rPr>
          <w:rtl w:val="0"/>
        </w:rPr>
      </w:r>
    </w:p>
    <w:p w:rsidR="00000000" w:rsidDel="00000000" w:rsidP="00000000" w:rsidRDefault="00000000" w:rsidRPr="00000000" w14:paraId="00000044">
      <w:pPr>
        <w:ind w:firstLine="0"/>
        <w:jc w:val="left"/>
        <w:rPr>
          <w:b w:val="0"/>
          <w:bCs w:val="0"/>
          <w:vertAlign w:val="baseline"/>
        </w:rPr>
      </w:pPr>
      <w:r w:rsidDel="00000000" w:rsidR="00000000" w:rsidRPr="00000000">
        <w:rPr>
          <w:b w:val="1"/>
          <w:bCs w:val="1"/>
          <w:vertAlign w:val="baseline"/>
          <w:rtl w:val="0"/>
        </w:rPr>
        <w:t xml:space="preserve">                             ЧЛЕН:……………………/П/……………….../АНТОАНЕТА ЦОНКОВА/</w:t>
      </w:r>
      <w:r w:rsidDel="00000000" w:rsidR="00000000" w:rsidRPr="00000000">
        <w:rPr>
          <w:rtl w:val="0"/>
        </w:rPr>
      </w:r>
    </w:p>
    <w:p w:rsidR="00000000" w:rsidDel="00000000" w:rsidP="00000000" w:rsidRDefault="00000000" w:rsidRPr="00000000" w14:paraId="00000045">
      <w:pPr>
        <w:ind w:firstLine="2268"/>
        <w:jc w:val="left"/>
        <w:rPr>
          <w:b w:val="0"/>
          <w:bCs w:val="0"/>
          <w:vertAlign w:val="baseline"/>
        </w:rPr>
      </w:pPr>
      <w:r w:rsidDel="00000000" w:rsidR="00000000" w:rsidRPr="00000000">
        <w:rPr>
          <w:rtl w:val="0"/>
        </w:rPr>
      </w:r>
    </w:p>
    <w:p w:rsidR="00000000" w:rsidDel="00000000" w:rsidP="00000000" w:rsidRDefault="00000000" w:rsidRPr="00000000" w14:paraId="00000046">
      <w:pPr>
        <w:ind w:left="708" w:firstLine="708"/>
        <w:jc w:val="left"/>
        <w:rPr>
          <w:b w:val="0"/>
          <w:bCs w:val="0"/>
          <w:vertAlign w:val="baseline"/>
        </w:rPr>
      </w:pPr>
      <w:r w:rsidDel="00000000" w:rsidR="00000000" w:rsidRPr="00000000">
        <w:rPr>
          <w:b w:val="1"/>
          <w:bCs w:val="1"/>
          <w:vertAlign w:val="baseline"/>
          <w:rtl w:val="0"/>
        </w:rPr>
        <w:t xml:space="preserve">      ЧЛЕН:………………….…/П/..……....……………./ПЛАМЕН ЙОЦОВ/</w:t>
      </w:r>
      <w:r w:rsidDel="00000000" w:rsidR="00000000" w:rsidRPr="00000000">
        <w:rPr>
          <w:rtl w:val="0"/>
        </w:rPr>
      </w:r>
    </w:p>
    <w:p w:rsidR="00000000" w:rsidDel="00000000" w:rsidP="00000000" w:rsidRDefault="00000000" w:rsidRPr="00000000" w14:paraId="00000047">
      <w:pPr>
        <w:ind w:firstLine="0"/>
        <w:jc w:val="left"/>
        <w:rPr>
          <w:b w:val="0"/>
          <w:bCs w:val="0"/>
          <w:vertAlign w:val="baseline"/>
        </w:rPr>
      </w:pPr>
      <w:r w:rsidDel="00000000" w:rsidR="00000000" w:rsidRPr="00000000">
        <w:rPr>
          <w:rtl w:val="0"/>
        </w:rPr>
      </w:r>
    </w:p>
    <w:p w:rsidR="00000000" w:rsidDel="00000000" w:rsidP="00000000" w:rsidRDefault="00000000" w:rsidRPr="00000000" w14:paraId="00000048">
      <w:pPr>
        <w:ind w:left="708" w:firstLine="708"/>
        <w:jc w:val="left"/>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49">
      <w:pPr>
        <w:ind w:left="708" w:firstLine="708"/>
        <w:jc w:val="left"/>
        <w:rPr>
          <w:b w:val="0"/>
          <w:bCs w:val="0"/>
          <w:vertAlign w:val="baseline"/>
        </w:rPr>
      </w:pPr>
      <w:r w:rsidDel="00000000" w:rsidR="00000000" w:rsidRPr="00000000">
        <w:rPr>
          <w:rtl w:val="0"/>
        </w:rPr>
      </w:r>
    </w:p>
    <w:sectPr>
      <w:headerReference r:id="rId6" w:type="first"/>
      <w:footerReference r:id="rId7" w:type="default"/>
      <w:pgSz w:h="15840" w:w="12240" w:orient="portrait"/>
      <w:pgMar w:bottom="1134"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1"/>
      <w:tblW w:w="10571.0" w:type="dxa"/>
      <w:jc w:val="left"/>
      <w:tblInd w:w="-851.0" w:type="dxa"/>
      <w:tblLayout w:type="fixed"/>
      <w:tblLook w:val="0000"/>
    </w:tblPr>
    <w:tblGrid>
      <w:gridCol w:w="761"/>
      <w:gridCol w:w="9810"/>
      <w:tblGridChange w:id="0">
        <w:tblGrid>
          <w:gridCol w:w="761"/>
          <w:gridCol w:w="9810"/>
        </w:tblGrid>
      </w:tblGridChange>
    </w:tblGrid>
    <w:tr>
      <w:trPr>
        <w:cantSplit w:val="0"/>
        <w:tblHeader w:val="0"/>
      </w:trPr>
      <w:tc>
        <w:tcPr>
          <w:vAlign w:val="center"/>
        </w:tcPr>
        <w:p w:rsidR="00000000" w:rsidDel="00000000" w:rsidP="00000000" w:rsidRDefault="00000000" w:rsidRPr="00000000" w14:paraId="0000004B">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rtl w:val="0"/>
            </w:rPr>
          </w:r>
        </w:p>
      </w:tc>
      <w:tc>
        <w:tcPr>
          <w:vAlign w:val="center"/>
        </w:tcPr>
        <w:p w:rsidR="00000000" w:rsidDel="00000000" w:rsidP="00000000" w:rsidRDefault="00000000" w:rsidRPr="00000000" w14:paraId="0000004C">
          <w:pPr>
            <w:tabs>
              <w:tab w:val="center" w:leader="none" w:pos="4153"/>
              <w:tab w:val="right" w:leader="none" w:pos="8306"/>
            </w:tabs>
            <w:spacing w:after="20" w:before="20" w:lineRule="auto"/>
            <w:ind w:left="-1371" w:firstLine="2091"/>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4D">
          <w:pPr>
            <w:pBdr>
              <w:bottom w:color="000000" w:space="1" w:sz="6" w:val="single"/>
            </w:pBdr>
            <w:tabs>
              <w:tab w:val="center" w:leader="none" w:pos="4153"/>
              <w:tab w:val="right" w:leader="none" w:pos="8306"/>
            </w:tabs>
            <w:spacing w:after="20" w:before="20" w:lineRule="auto"/>
            <w:ind w:left="-1371" w:firstLine="2091"/>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   К О Р У П Ц И Я Т А</w:t>
          </w:r>
          <w:r w:rsidDel="00000000" w:rsidR="00000000" w:rsidRPr="00000000">
            <w:rPr>
              <w:rtl w:val="0"/>
            </w:rPr>
          </w:r>
        </w:p>
        <w:p w:rsidR="00000000" w:rsidDel="00000000" w:rsidP="00000000" w:rsidRDefault="00000000" w:rsidRPr="00000000" w14:paraId="0000004E">
          <w:pPr>
            <w:pBdr>
              <w:bottom w:color="000000" w:space="1" w:sz="6" w:val="single"/>
            </w:pBdr>
            <w:tabs>
              <w:tab w:val="center" w:leader="none" w:pos="4153"/>
              <w:tab w:val="right" w:leader="none" w:pos="8306"/>
            </w:tabs>
            <w:spacing w:after="20" w:before="20" w:lineRule="auto"/>
            <w:ind w:left="-1371" w:firstLine="2091"/>
            <w:jc w:val="center"/>
            <w:rPr>
              <w:b w:val="0"/>
              <w:bCs w:val="0"/>
              <w:u w:val="single"/>
              <w:vertAlign w:val="baseline"/>
            </w:rPr>
          </w:pPr>
          <w:r w:rsidDel="00000000" w:rsidR="00000000" w:rsidRPr="00000000">
            <w:rPr>
              <w:b w:val="1"/>
              <w:bCs w:val="1"/>
              <w:i w:val="1"/>
              <w:iCs w:val="1"/>
              <w:sz w:val="20"/>
              <w:szCs w:val="20"/>
              <w:vertAlign w:val="baseline"/>
              <w:rtl w:val="0"/>
            </w:rPr>
            <w:t xml:space="preserve">     София 1000, пл. "Света Неделя" №6,  тел: (+359 2)  9401 444 , факс: (+359 2) 9401 595</w:t>
          </w:r>
          <w:r w:rsidDel="00000000" w:rsidR="00000000" w:rsidRPr="00000000">
            <w:rPr>
              <w:rtl w:val="0"/>
            </w:rPr>
          </w:r>
        </w:p>
      </w:tc>
    </w:tr>
  </w:tbl>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0">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