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ind w:left="3256" w:right="142" w:firstLine="991.9999999999999"/>
        <w:jc w:val="both"/>
        <w:rPr>
          <w:b w:val="1"/>
          <w:bCs w:val="1"/>
          <w:sz w:val="24"/>
          <w:szCs w:val="24"/>
        </w:rPr>
      </w:pPr>
      <w:bookmarkStart w:colFirst="0" w:colLast="0" w:name="_r1oomi4u1e23" w:id="0"/>
      <w:bookmarkEnd w:id="0"/>
      <w:r w:rsidDel="00000000" w:rsidR="00000000" w:rsidRPr="00000000">
        <w:rPr>
          <w:rtl w:val="0"/>
        </w:rPr>
      </w:r>
    </w:p>
    <w:p w:rsidR="00000000" w:rsidDel="00000000" w:rsidP="00000000" w:rsidRDefault="00000000" w:rsidRPr="00000000" w14:paraId="00000002">
      <w:pPr>
        <w:ind w:left="3256" w:right="142" w:firstLine="991.9999999999999"/>
        <w:jc w:val="both"/>
        <w:rPr>
          <w:b w:val="1"/>
          <w:bCs w:val="1"/>
          <w:sz w:val="24"/>
          <w:szCs w:val="24"/>
        </w:rPr>
      </w:pPr>
      <w:r w:rsidDel="00000000" w:rsidR="00000000" w:rsidRPr="00000000">
        <w:rPr>
          <w:b w:val="1"/>
          <w:bCs w:val="1"/>
          <w:sz w:val="24"/>
          <w:szCs w:val="24"/>
          <w:rtl w:val="0"/>
        </w:rPr>
        <w:t xml:space="preserve">РЕШЕНИЕ </w:t>
      </w:r>
    </w:p>
    <w:p w:rsidR="00000000" w:rsidDel="00000000" w:rsidP="00000000" w:rsidRDefault="00000000" w:rsidRPr="00000000" w14:paraId="00000003">
      <w:pPr>
        <w:ind w:left="3256" w:right="142" w:firstLine="283.9999999999998"/>
        <w:jc w:val="both"/>
        <w:rPr>
          <w:b w:val="1"/>
          <w:bCs w:val="1"/>
          <w:color w:val="000000"/>
          <w:sz w:val="24"/>
          <w:szCs w:val="24"/>
        </w:rPr>
      </w:pPr>
      <w:r w:rsidDel="00000000" w:rsidR="00000000" w:rsidRPr="00000000">
        <w:rPr>
          <w:b w:val="1"/>
          <w:bCs w:val="1"/>
          <w:sz w:val="24"/>
          <w:szCs w:val="24"/>
          <w:rtl w:val="0"/>
        </w:rPr>
        <w:t xml:space="preserve">        № </w:t>
      </w:r>
      <w:r w:rsidDel="00000000" w:rsidR="00000000" w:rsidRPr="00000000">
        <w:rPr>
          <w:b w:val="1"/>
          <w:bCs w:val="1"/>
          <w:color w:val="000000"/>
          <w:sz w:val="24"/>
          <w:szCs w:val="24"/>
          <w:rtl w:val="0"/>
        </w:rPr>
        <w:t xml:space="preserve">РС-223-25-070</w:t>
      </w:r>
    </w:p>
    <w:p w:rsidR="00000000" w:rsidDel="00000000" w:rsidP="00000000" w:rsidRDefault="00000000" w:rsidRPr="00000000" w14:paraId="00000004">
      <w:pPr>
        <w:ind w:left="3256" w:right="142" w:firstLine="283.9999999999998"/>
        <w:jc w:val="both"/>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05">
      <w:pPr>
        <w:ind w:right="142" w:firstLine="720"/>
        <w:jc w:val="both"/>
        <w:rPr>
          <w:sz w:val="24"/>
          <w:szCs w:val="24"/>
        </w:rPr>
      </w:pPr>
      <w:r w:rsidDel="00000000" w:rsidR="00000000" w:rsidRPr="00000000">
        <w:rPr>
          <w:sz w:val="24"/>
          <w:szCs w:val="24"/>
          <w:rtl w:val="0"/>
        </w:rPr>
        <w:t xml:space="preserve">Днес, на 18.07.2025 г., в град София, Комисията за противодействия на корупцията /КПК/, в състав:</w:t>
      </w:r>
    </w:p>
    <w:p w:rsidR="00000000" w:rsidDel="00000000" w:rsidP="00000000" w:rsidRDefault="00000000" w:rsidRPr="00000000" w14:paraId="00000006">
      <w:pPr>
        <w:tabs>
          <w:tab w:val="left" w:leader="none" w:pos="426"/>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7">
      <w:pPr>
        <w:tabs>
          <w:tab w:val="left" w:leader="none" w:pos="426"/>
        </w:tabs>
        <w:ind w:firstLine="720"/>
        <w:jc w:val="both"/>
        <w:rPr>
          <w:b w:val="1"/>
          <w:bCs w:val="1"/>
          <w:sz w:val="24"/>
          <w:szCs w:val="24"/>
        </w:rPr>
      </w:pPr>
      <w:r w:rsidDel="00000000" w:rsidR="00000000" w:rsidRPr="00000000">
        <w:rPr>
          <w:b w:val="1"/>
          <w:bCs w:val="1"/>
          <w:sz w:val="24"/>
          <w:szCs w:val="24"/>
          <w:rtl w:val="0"/>
        </w:rPr>
        <w:t xml:space="preserve">За председател: Антон Славчев</w:t>
      </w:r>
    </w:p>
    <w:p w:rsidR="00000000" w:rsidDel="00000000" w:rsidP="00000000" w:rsidRDefault="00000000" w:rsidRPr="00000000" w14:paraId="00000008">
      <w:pPr>
        <w:tabs>
          <w:tab w:val="left" w:leader="none" w:pos="426"/>
        </w:tabs>
        <w:ind w:firstLine="720"/>
        <w:rPr>
          <w:b w:val="1"/>
          <w:bCs w:val="1"/>
          <w:sz w:val="24"/>
          <w:szCs w:val="24"/>
        </w:rPr>
      </w:pPr>
      <w:r w:rsidDel="00000000" w:rsidR="00000000" w:rsidRPr="00000000">
        <w:rPr>
          <w:b w:val="1"/>
          <w:bCs w:val="1"/>
          <w:sz w:val="24"/>
          <w:szCs w:val="24"/>
          <w:rtl w:val="0"/>
        </w:rPr>
        <w:t xml:space="preserve">Член: Антоанета Цонкова</w:t>
      </w:r>
    </w:p>
    <w:p w:rsidR="00000000" w:rsidDel="00000000" w:rsidP="00000000" w:rsidRDefault="00000000" w:rsidRPr="00000000" w14:paraId="00000009">
      <w:pPr>
        <w:tabs>
          <w:tab w:val="left" w:leader="none" w:pos="426"/>
        </w:tabs>
        <w:ind w:firstLine="720"/>
        <w:rPr>
          <w:b w:val="1"/>
          <w:bCs w:val="1"/>
          <w:sz w:val="24"/>
          <w:szCs w:val="24"/>
          <w:u w:val="single"/>
        </w:rPr>
      </w:pPr>
      <w:r w:rsidDel="00000000" w:rsidR="00000000" w:rsidRPr="00000000">
        <w:rPr>
          <w:b w:val="1"/>
          <w:bCs w:val="1"/>
          <w:sz w:val="24"/>
          <w:szCs w:val="24"/>
          <w:rtl w:val="0"/>
        </w:rPr>
        <w:t xml:space="preserve">Член: Пламен Йоцов</w:t>
      </w:r>
      <w:r w:rsidDel="00000000" w:rsidR="00000000" w:rsidRPr="00000000">
        <w:rPr>
          <w:rtl w:val="0"/>
        </w:rPr>
      </w:r>
    </w:p>
    <w:p w:rsidR="00000000" w:rsidDel="00000000" w:rsidP="00000000" w:rsidRDefault="00000000" w:rsidRPr="00000000" w14:paraId="0000000A">
      <w:pPr>
        <w:tabs>
          <w:tab w:val="left" w:leader="none" w:pos="426"/>
        </w:tabs>
        <w:ind w:firstLine="720"/>
        <w:jc w:val="both"/>
        <w:rPr>
          <w:b w:val="1"/>
          <w:bCs w:val="1"/>
          <w:sz w:val="24"/>
          <w:szCs w:val="24"/>
        </w:rPr>
      </w:pPr>
      <w:r w:rsidDel="00000000" w:rsidR="00000000" w:rsidRPr="00000000">
        <w:rPr>
          <w:rtl w:val="0"/>
        </w:rPr>
      </w:r>
    </w:p>
    <w:p w:rsidR="00000000" w:rsidDel="00000000" w:rsidP="00000000" w:rsidRDefault="00000000" w:rsidRPr="00000000" w14:paraId="0000000B">
      <w:pPr>
        <w:ind w:left="-284" w:right="142" w:firstLine="720"/>
        <w:jc w:val="both"/>
        <w:rPr>
          <w:b w:val="1"/>
          <w:bCs w:val="1"/>
          <w:sz w:val="24"/>
          <w:szCs w:val="24"/>
        </w:rPr>
      </w:pPr>
      <w:r w:rsidDel="00000000" w:rsidR="00000000" w:rsidRPr="00000000">
        <w:rPr>
          <w:sz w:val="24"/>
          <w:szCs w:val="24"/>
          <w:rtl w:val="0"/>
        </w:rPr>
        <w:tab/>
        <w:tab/>
        <w:tab/>
        <w:tab/>
        <w:tab/>
        <w:t xml:space="preserve">     </w:t>
      </w:r>
      <w:r w:rsidDel="00000000" w:rsidR="00000000" w:rsidRPr="00000000">
        <w:rPr>
          <w:b w:val="1"/>
          <w:bCs w:val="1"/>
          <w:sz w:val="24"/>
          <w:szCs w:val="24"/>
          <w:rtl w:val="0"/>
        </w:rPr>
        <w:t xml:space="preserve">У С Т А Н О В И :</w:t>
      </w:r>
    </w:p>
    <w:p w:rsidR="00000000" w:rsidDel="00000000" w:rsidP="00000000" w:rsidRDefault="00000000" w:rsidRPr="00000000" w14:paraId="0000000C">
      <w:pPr>
        <w:tabs>
          <w:tab w:val="left" w:leader="none" w:pos="0"/>
        </w:tabs>
        <w:ind w:right="1" w:firstLine="720"/>
        <w:jc w:val="both"/>
        <w:rPr>
          <w:color w:val="000000"/>
          <w:sz w:val="24"/>
          <w:szCs w:val="24"/>
        </w:rPr>
      </w:pPr>
      <w:r w:rsidDel="00000000" w:rsidR="00000000" w:rsidRPr="00000000">
        <w:rPr>
          <w:rtl w:val="0"/>
        </w:rPr>
      </w:r>
    </w:p>
    <w:p w:rsidR="00000000" w:rsidDel="00000000" w:rsidP="00000000" w:rsidRDefault="00000000" w:rsidRPr="00000000" w14:paraId="0000000D">
      <w:pPr>
        <w:tabs>
          <w:tab w:val="left" w:leader="none" w:pos="0"/>
        </w:tabs>
        <w:ind w:right="1" w:firstLine="720"/>
        <w:jc w:val="both"/>
        <w:rPr>
          <w:sz w:val="24"/>
          <w:szCs w:val="24"/>
        </w:rPr>
      </w:pPr>
      <w:r w:rsidDel="00000000" w:rsidR="00000000" w:rsidRPr="00000000">
        <w:rPr>
          <w:color w:val="000000"/>
          <w:sz w:val="24"/>
          <w:szCs w:val="24"/>
          <w:rtl w:val="0"/>
        </w:rPr>
        <w:t xml:space="preserve">Производството е по реда на чл. 89, ал. 1, пр. 1 от Закона за противодействие на корупцията (ЗПК) и е образувано въз основа на</w:t>
      </w:r>
      <w:r w:rsidDel="00000000" w:rsidR="00000000" w:rsidRPr="00000000">
        <w:rPr>
          <w:sz w:val="24"/>
          <w:szCs w:val="24"/>
          <w:rtl w:val="0"/>
        </w:rPr>
        <w:t xml:space="preserve"> Решение за образуване на производство за конфликт на интереси № КИ-113 от 07.04.2025 г. на Комисията за противодействие на корупцията /КПК/ по сигнал с рег. № C-223/31.03.2025 г. по описа на КПК.</w:t>
      </w:r>
    </w:p>
    <w:p w:rsidR="00000000" w:rsidDel="00000000" w:rsidP="00000000" w:rsidRDefault="00000000" w:rsidRPr="00000000" w14:paraId="0000000E">
      <w:pPr>
        <w:tabs>
          <w:tab w:val="left" w:leader="none" w:pos="0"/>
        </w:tabs>
        <w:ind w:right="1" w:firstLine="720"/>
        <w:jc w:val="both"/>
        <w:rPr>
          <w:sz w:val="24"/>
          <w:szCs w:val="24"/>
        </w:rPr>
      </w:pPr>
      <w:r w:rsidDel="00000000" w:rsidR="00000000" w:rsidRPr="00000000">
        <w:rPr>
          <w:sz w:val="24"/>
          <w:szCs w:val="24"/>
          <w:rtl w:val="0"/>
        </w:rPr>
        <w:t xml:space="preserve">Производството е образувано срещу Владимир Александров – кмет на община Е.</w:t>
      </w:r>
    </w:p>
    <w:p w:rsidR="00000000" w:rsidDel="00000000" w:rsidP="00000000" w:rsidRDefault="00000000" w:rsidRPr="00000000" w14:paraId="0000000F">
      <w:pPr>
        <w:ind w:firstLine="708"/>
        <w:jc w:val="both"/>
        <w:rPr>
          <w:sz w:val="24"/>
          <w:szCs w:val="24"/>
        </w:rPr>
      </w:pPr>
      <w:r w:rsidDel="00000000" w:rsidR="00000000" w:rsidRPr="00000000">
        <w:rPr>
          <w:sz w:val="24"/>
          <w:szCs w:val="24"/>
          <w:rtl w:val="0"/>
        </w:rPr>
        <w:t xml:space="preserve">По същество в сигнала се съдържат твърдения, че на 21.03.2025 г. автобус, собственост на община Е., марка **, с рег. № *** е зареждал гориво на бензиностанция „***“, гр. ***. Твърди се, че бензиностанцията е собственост на „****“ ООД, като дружеството и по-конкретно бензиностанцията са собственост на брата на кмета на общината. Към сигнала е приложена цветна снимка на автобуса, паркирал на бензиностанция. </w:t>
      </w:r>
    </w:p>
    <w:p w:rsidR="00000000" w:rsidDel="00000000" w:rsidP="00000000" w:rsidRDefault="00000000" w:rsidRPr="00000000" w14:paraId="00000010">
      <w:pPr>
        <w:ind w:firstLine="708"/>
        <w:jc w:val="both"/>
        <w:rPr>
          <w:sz w:val="24"/>
          <w:szCs w:val="24"/>
        </w:rPr>
      </w:pPr>
      <w:r w:rsidDel="00000000" w:rsidR="00000000" w:rsidRPr="00000000">
        <w:rPr>
          <w:sz w:val="24"/>
          <w:szCs w:val="24"/>
          <w:rtl w:val="0"/>
        </w:rPr>
        <w:t xml:space="preserve">Във връзка с твърденията в сигнала Комисията е изискала и са представени информация и заверени копия на доказателства, с писма вх. № КПК-2065-3/02.06.2025 г. и вх. № КПК-2065-5/24.06.2025 г. на председателя на Постоянната комисия по Закона за противодействие на корупцията при Общински съвет Е. /ПК по ЗПК при ОбС Е./, както следва:  Регистрационен талон за собственост на превозно средство – автобус с марка *** и рег. № ***; фактури за зареждане на гориво от дружество „***“ ООД с номера - № 1000015324/12.02.2024 г., № 100015329/22.02.2024 г., копие на платежно нареждане от 29.02.2024 г.</w:t>
      </w:r>
    </w:p>
    <w:p w:rsidR="00000000" w:rsidDel="00000000" w:rsidP="00000000" w:rsidRDefault="00000000" w:rsidRPr="00000000" w14:paraId="00000011">
      <w:pPr>
        <w:ind w:firstLine="708"/>
        <w:jc w:val="both"/>
        <w:rPr>
          <w:sz w:val="24"/>
          <w:szCs w:val="24"/>
        </w:rPr>
      </w:pPr>
      <w:r w:rsidDel="00000000" w:rsidR="00000000" w:rsidRPr="00000000">
        <w:rPr>
          <w:sz w:val="24"/>
          <w:szCs w:val="24"/>
          <w:rtl w:val="0"/>
        </w:rPr>
        <w:t xml:space="preserve">Комисията служебно е направила справки в регистър НБД „Население“, електронната интернет страница на Община Е. и ОИК Е., Търговски регистър и регистър на юридическите лица с нестопанска цел /ТРРЮЛНЦ/.  </w:t>
      </w:r>
    </w:p>
    <w:p w:rsidR="00000000" w:rsidDel="00000000" w:rsidP="00000000" w:rsidRDefault="00000000" w:rsidRPr="00000000" w14:paraId="00000012">
      <w:pPr>
        <w:ind w:firstLine="708"/>
        <w:jc w:val="both"/>
        <w:rPr>
          <w:sz w:val="24"/>
          <w:szCs w:val="24"/>
        </w:rPr>
      </w:pPr>
      <w:r w:rsidDel="00000000" w:rsidR="00000000" w:rsidRPr="00000000">
        <w:rPr>
          <w:rtl w:val="0"/>
        </w:rPr>
      </w:r>
    </w:p>
    <w:p w:rsidR="00000000" w:rsidDel="00000000" w:rsidP="00000000" w:rsidRDefault="00000000" w:rsidRPr="00000000" w14:paraId="00000013">
      <w:pPr>
        <w:tabs>
          <w:tab w:val="left" w:leader="none" w:pos="709"/>
        </w:tabs>
        <w:ind w:right="49"/>
        <w:jc w:val="center"/>
        <w:rPr>
          <w:i w:val="1"/>
          <w:iCs w:val="1"/>
          <w:sz w:val="24"/>
          <w:szCs w:val="24"/>
        </w:rPr>
      </w:pPr>
      <w:r w:rsidDel="00000000" w:rsidR="00000000" w:rsidRPr="00000000">
        <w:rPr>
          <w:i w:val="1"/>
          <w:iCs w:val="1"/>
          <w:sz w:val="24"/>
          <w:szCs w:val="24"/>
          <w:rtl w:val="0"/>
        </w:rPr>
        <w:t xml:space="preserve">От събраните в хода на административното производство доказателства Комисията установи следното от фактическа страна:</w:t>
      </w:r>
    </w:p>
    <w:p w:rsidR="00000000" w:rsidDel="00000000" w:rsidP="00000000" w:rsidRDefault="00000000" w:rsidRPr="00000000" w14:paraId="00000014">
      <w:pPr>
        <w:ind w:right="142" w:firstLine="720"/>
        <w:jc w:val="both"/>
        <w:rPr>
          <w:color w:val="000000"/>
          <w:sz w:val="24"/>
          <w:szCs w:val="24"/>
          <w:shd w:fill="fefefe" w:val="clear"/>
        </w:rPr>
      </w:pPr>
      <w:r w:rsidDel="00000000" w:rsidR="00000000" w:rsidRPr="00000000">
        <w:rPr>
          <w:rtl w:val="0"/>
        </w:rPr>
      </w:r>
    </w:p>
    <w:p w:rsidR="00000000" w:rsidDel="00000000" w:rsidP="00000000" w:rsidRDefault="00000000" w:rsidRPr="00000000" w14:paraId="00000015">
      <w:pPr>
        <w:tabs>
          <w:tab w:val="left" w:leader="none" w:pos="0"/>
        </w:tabs>
        <w:ind w:right="142" w:firstLine="720"/>
        <w:jc w:val="both"/>
        <w:rPr>
          <w:color w:val="000000"/>
          <w:sz w:val="24"/>
          <w:szCs w:val="24"/>
        </w:rPr>
      </w:pPr>
      <w:r w:rsidDel="00000000" w:rsidR="00000000" w:rsidRPr="00000000">
        <w:rPr>
          <w:color w:val="000000"/>
          <w:sz w:val="24"/>
          <w:szCs w:val="24"/>
          <w:rtl w:val="0"/>
        </w:rPr>
        <w:t xml:space="preserve">Сигналът е подаден от лице с посочени три имена, адрес за кореспонденция, телефон и е подписан. </w:t>
      </w:r>
    </w:p>
    <w:p w:rsidR="00000000" w:rsidDel="00000000" w:rsidP="00000000" w:rsidRDefault="00000000" w:rsidRPr="00000000" w14:paraId="00000016">
      <w:pPr>
        <w:tabs>
          <w:tab w:val="left" w:leader="none" w:pos="426"/>
        </w:tabs>
        <w:ind w:right="49"/>
        <w:jc w:val="both"/>
        <w:rPr>
          <w:sz w:val="24"/>
          <w:szCs w:val="24"/>
        </w:rPr>
      </w:pPr>
      <w:r w:rsidDel="00000000" w:rsidR="00000000" w:rsidRPr="00000000">
        <w:rPr>
          <w:sz w:val="24"/>
          <w:szCs w:val="24"/>
          <w:rtl w:val="0"/>
        </w:rPr>
        <w:tab/>
        <w:tab/>
        <w:t xml:space="preserve">Владимир Александров е избран за кмет на Община Е. за мандат 2023-2027 г. съгласно Решение № 151-МИ от 06.11.2023 г. на Общинска избирателна комисия Е. и е встъпил в длъжност с полагането на клетва на 14.11.2023 г., видно от представения подписан клетвен лист. </w:t>
      </w:r>
    </w:p>
    <w:p w:rsidR="00000000" w:rsidDel="00000000" w:rsidP="00000000" w:rsidRDefault="00000000" w:rsidRPr="00000000" w14:paraId="00000017">
      <w:pPr>
        <w:ind w:firstLine="709"/>
        <w:jc w:val="both"/>
        <w:rPr>
          <w:sz w:val="24"/>
          <w:szCs w:val="24"/>
        </w:rPr>
      </w:pPr>
      <w:r w:rsidDel="00000000" w:rsidR="00000000" w:rsidRPr="00000000">
        <w:rPr>
          <w:sz w:val="24"/>
          <w:szCs w:val="24"/>
          <w:rtl w:val="0"/>
        </w:rPr>
        <w:t xml:space="preserve">От справката в НБД „Население“ за родствени връзки на Владимир Александров за родство по права линия, по съребрена линия-до четвърта степен включително, и по сватовство-до втора степен, включително, се установява, че А. А. е негов брат. Установява се също, че братът на Владимир Александров – А. А. и Ц. П. имат общо дете – П. А., но нямат сключен граждански брак и не са регистрирани на един и същи постоянен адрес. Баща и майка на Ц. П. са П. П. и В. П. </w:t>
      </w:r>
    </w:p>
    <w:p w:rsidR="00000000" w:rsidDel="00000000" w:rsidP="00000000" w:rsidRDefault="00000000" w:rsidRPr="00000000" w14:paraId="00000018">
      <w:pPr>
        <w:ind w:firstLine="709"/>
        <w:jc w:val="both"/>
        <w:rPr>
          <w:sz w:val="24"/>
          <w:szCs w:val="24"/>
        </w:rPr>
      </w:pPr>
      <w:r w:rsidDel="00000000" w:rsidR="00000000" w:rsidRPr="00000000">
        <w:rPr>
          <w:sz w:val="24"/>
          <w:szCs w:val="24"/>
          <w:rtl w:val="0"/>
        </w:rPr>
        <w:t xml:space="preserve">От извършената справка в ТРРЮЛНЦ се установи, че от 17.01.2023 г. вписани  управители и съдружници в дружеството „****“ ООД с ЕИК **** са А. А. и Ц. П. </w:t>
      </w:r>
    </w:p>
    <w:p w:rsidR="00000000" w:rsidDel="00000000" w:rsidP="00000000" w:rsidRDefault="00000000" w:rsidRPr="00000000" w14:paraId="00000019">
      <w:pPr>
        <w:ind w:firstLine="709"/>
        <w:jc w:val="both"/>
        <w:rPr>
          <w:sz w:val="24"/>
          <w:szCs w:val="24"/>
        </w:rPr>
      </w:pPr>
      <w:r w:rsidDel="00000000" w:rsidR="00000000" w:rsidRPr="00000000">
        <w:rPr>
          <w:sz w:val="24"/>
          <w:szCs w:val="24"/>
          <w:rtl w:val="0"/>
        </w:rPr>
        <w:t xml:space="preserve">На 22.05.2024 г. между представляващите управители дружествата „***“ ООД с ЕИК *** - В. П. и П. П., от една страна, и „****“ ООД, с управители А. А. и Ц. П., от друга страна, е сключен Договор за покупко-продажба на обособена /реална/ част от търговското предприятие, Акт № **, Том **, рег. № **/2024 г., с нотариална заверка на подписите при нотариус Я.Д., с рег. № ** на Нотариалната камара, с район на действие в РС **. Съгласно чл. 1 от договора, „***“ ООД – продавач, прехвърля на купувача - „****“ ООД, правото на собственост върху обособена част от търговското предприятие с фирмата, по смисъла на чл. 15  от Търговския закон, която се </w:t>
      </w:r>
      <w:r w:rsidDel="00000000" w:rsidR="00000000" w:rsidRPr="00000000">
        <w:rPr>
          <w:i w:val="1"/>
          <w:iCs w:val="1"/>
          <w:sz w:val="24"/>
          <w:szCs w:val="24"/>
          <w:rtl w:val="0"/>
        </w:rPr>
        <w:t xml:space="preserve">„заключава в съвкупност от права, задължения, активи и пасиви и фактически отношения формираща /осъществяваща/ стопанска му дейност на самостоятелно обособения „Търговски комплекс „**“, гр. ***, бул. „**“  № **..“</w:t>
      </w:r>
      <w:r w:rsidDel="00000000" w:rsidR="00000000" w:rsidRPr="00000000">
        <w:rPr>
          <w:sz w:val="24"/>
          <w:szCs w:val="24"/>
          <w:rtl w:val="0"/>
        </w:rPr>
        <w:t xml:space="preserve">. Обособената част</w:t>
      </w:r>
      <w:r w:rsidDel="00000000" w:rsidR="00000000" w:rsidRPr="00000000">
        <w:rPr>
          <w:i w:val="1"/>
          <w:iCs w:val="1"/>
          <w:sz w:val="24"/>
          <w:szCs w:val="24"/>
          <w:rtl w:val="0"/>
        </w:rPr>
        <w:t xml:space="preserve"> от търговското предприятие представлява : 1. Права на собственост върху ДМА: движимо имущество, машини, съоръжения, оборудване и други активи собственост на продавача, подробно описани в Приложение № 1 и № 3 и създадения счетоводен баланс, неразделна част от договора; 2. Права на собственост върху недвижими имоти, подробно описани в клаузите на договора, част от които са: Сграда № 1, представляваща: „Модулна бензиностанция - композиция от отделни преносими   модули – два модула за резервоари и един модул за офис…, две колонки за светли горива и една газоколонка…“ и „Подземно монтиран резервоар /хоризонтален за газ пропан-бутан“ /съгласно чл. 1, т. 2, подт. 1.1 и подт. 1.2 от същия/; 3. Трудовите правоотношения; 4. Права, задължения и фактически отношения, свързани с дейността на обект за продажба на нефт и нефтени продукти /бензиностанция/, находящ се на територията на комплекса; 5. Всички останали права, задължения, активи, пасиви и фактически отношения, в т.ч. и „т.5.1. правата, задълженията и фактическите  /в т.ч. и търговските/ отношения със съществуващата мрежа от клиенти на обектите в Търговския комплекс;“. </w:t>
      </w:r>
      <w:r w:rsidDel="00000000" w:rsidR="00000000" w:rsidRPr="00000000">
        <w:rPr>
          <w:sz w:val="24"/>
          <w:szCs w:val="24"/>
          <w:rtl w:val="0"/>
        </w:rPr>
        <w:t xml:space="preserve">Обстоятелството по извършеното частично прехвърляне на търговското предприятие е вписано в ТРРЮЛНЦ на 29.05.2024 г.  </w:t>
      </w:r>
    </w:p>
    <w:p w:rsidR="00000000" w:rsidDel="00000000" w:rsidP="00000000" w:rsidRDefault="00000000" w:rsidRPr="00000000" w14:paraId="0000001A">
      <w:pPr>
        <w:ind w:firstLine="709"/>
        <w:jc w:val="both"/>
        <w:rPr>
          <w:sz w:val="24"/>
          <w:szCs w:val="24"/>
        </w:rPr>
      </w:pPr>
      <w:r w:rsidDel="00000000" w:rsidR="00000000" w:rsidRPr="00000000">
        <w:rPr>
          <w:sz w:val="24"/>
          <w:szCs w:val="24"/>
          <w:rtl w:val="0"/>
        </w:rPr>
        <w:t xml:space="preserve">По отношение на дружеството „***“ ООД с ЕИК *** от справката в ТРРЮЛНЦ се установи, че В. П. и П. П. са управители на същото от 2009 г. и съдружници от 10.01.2019 г.   </w:t>
      </w:r>
    </w:p>
    <w:p w:rsidR="00000000" w:rsidDel="00000000" w:rsidP="00000000" w:rsidRDefault="00000000" w:rsidRPr="00000000" w14:paraId="0000001B">
      <w:pPr>
        <w:ind w:firstLine="709"/>
        <w:jc w:val="both"/>
        <w:rPr>
          <w:sz w:val="24"/>
          <w:szCs w:val="24"/>
        </w:rPr>
      </w:pPr>
      <w:r w:rsidDel="00000000" w:rsidR="00000000" w:rsidRPr="00000000">
        <w:rPr>
          <w:sz w:val="24"/>
          <w:szCs w:val="24"/>
          <w:rtl w:val="0"/>
        </w:rPr>
        <w:t xml:space="preserve">Съгласно изложената информация от председателя на ПК по ЗПК при ОбС Е.  в писмо вх. № КПК-2065-3/02.06.2025 г. по описа на КПК, Владимир Александров, в качеството си на кмет на община Е. не е подписвал документи – одобрени доклади, предложения, финансови документи, свързани с извършването на разход и други във връзка със зареждане на гориво на автобус с рег. № *** от бензиностанция „***“, гр. Е., собственост на „ ***“ ООД с ЕИК ***. В приложение на писмото е представено Свидетелство за регистрация № *** с дата на издаване 07.03.2024 г., видно от което автобус с рег. № ***, ***, **, е собственост на община Е. с посочен Булстат ****.  </w:t>
      </w:r>
    </w:p>
    <w:p w:rsidR="00000000" w:rsidDel="00000000" w:rsidP="00000000" w:rsidRDefault="00000000" w:rsidRPr="00000000" w14:paraId="0000001C">
      <w:pPr>
        <w:ind w:firstLine="709"/>
        <w:jc w:val="both"/>
        <w:rPr>
          <w:sz w:val="24"/>
          <w:szCs w:val="24"/>
        </w:rPr>
      </w:pPr>
      <w:r w:rsidDel="00000000" w:rsidR="00000000" w:rsidRPr="00000000">
        <w:rPr>
          <w:sz w:val="24"/>
          <w:szCs w:val="24"/>
          <w:rtl w:val="0"/>
        </w:rPr>
        <w:t xml:space="preserve"> С писмо вх. № КПК-2065-5/24.06.2025 г. на КПК, председателят на ПК по ЗПК при ОбС Е., представя информация, че след направена справка и получена информация от отдел „Финансово-счетоводна дейност и човешки ресурси“ при Общинска администрация гр. Е., няма данни и документи за извършено зареждане с гориво на 21.03.2025 г. на автобус, собственост на Община Е., марка **, с рег. № ***, в т.ч. и документи удостоверяващи извършено зареждане /фактура, фискален бон/, както и за осчетоводяване, одобрение на разход от съответни длъжности лица от общинската администрация и други документи във връзка с извършено зареждане на гориво на посочената дата. </w:t>
      </w:r>
    </w:p>
    <w:p w:rsidR="00000000" w:rsidDel="00000000" w:rsidP="00000000" w:rsidRDefault="00000000" w:rsidRPr="00000000" w14:paraId="0000001D">
      <w:pPr>
        <w:ind w:firstLine="709"/>
        <w:jc w:val="both"/>
        <w:rPr>
          <w:sz w:val="24"/>
          <w:szCs w:val="24"/>
        </w:rPr>
      </w:pPr>
      <w:r w:rsidDel="00000000" w:rsidR="00000000" w:rsidRPr="00000000">
        <w:rPr>
          <w:sz w:val="24"/>
          <w:szCs w:val="24"/>
          <w:rtl w:val="0"/>
        </w:rPr>
        <w:t xml:space="preserve">В приложение към посоченото писмо е писмо с рег. № 24-00-96/1/06.06.2025 г., подписано от кмета на община Е. Александров, в което се посочва, че за периода от 06.11.2023 г. до момента /на изпращане на писмото/, община Е. има сключен борсов договор за доставка на гориво за автомобилите, собственост на общината с „***“ АД. Потвърждава се собствеността на автобуса с рег. № ** – на община Е.. Писмено удостоверено от Александров е, че община Е. няма издадена фактура за зареждане на гориво за МПС с регистрационен № *** на 21.03.2025 г. от бензиностанция „***“. Посочва се и, че от 06.11.2023 г. до момента община Е. не е сключвала договори с дружествата „***“ ЕООД с ЕИК *** и „***“ с ЕИК ***. С писмото се сочи, че в същия период, община Е. има издадени фактури за зареждане на гориво от дружеството „**“ ООД, които са приложени към писмото. С Фактура № 10000015324/12.02.2024 г. на стойност 671,88 лева с ДДС и фактура № 1000015329/22.02.2024 г., на стойност от 461,77 лева, общината е закупила дизелово гориво. На 29.02.2024 г., с платежно нареждане с Уникален регистрационен номер /УРН/ *** е наредено плащане по тези две фактури, в общ размер на 1133, 65 лв., от страна на община Е. към получателя – „***“ ООД. Както е посочено в платежното нареждане, датата на изпълнение на плащането е 29.02.2024 г. и същото е потвърдено от Д. Д.-Т. и Владимир Александров на същата дата. </w:t>
      </w:r>
    </w:p>
    <w:p w:rsidR="00000000" w:rsidDel="00000000" w:rsidP="00000000" w:rsidRDefault="00000000" w:rsidRPr="00000000" w14:paraId="0000001E">
      <w:pPr>
        <w:ind w:firstLine="708"/>
        <w:jc w:val="both"/>
        <w:rPr>
          <w:sz w:val="24"/>
          <w:szCs w:val="24"/>
        </w:rPr>
      </w:pPr>
      <w:r w:rsidDel="00000000" w:rsidR="00000000" w:rsidRPr="00000000">
        <w:rPr>
          <w:sz w:val="24"/>
          <w:szCs w:val="24"/>
          <w:rtl w:val="0"/>
        </w:rPr>
        <w:t xml:space="preserve">От извършената справка в ТРРЮЛНЦ по ЕГН на Владимир Александров се установява, че същият има и е имал участия в три сдружения. </w:t>
      </w:r>
    </w:p>
    <w:p w:rsidR="00000000" w:rsidDel="00000000" w:rsidP="00000000" w:rsidRDefault="00000000" w:rsidRPr="00000000" w14:paraId="0000001F">
      <w:pPr>
        <w:ind w:firstLine="708"/>
        <w:jc w:val="both"/>
        <w:rPr>
          <w:sz w:val="24"/>
          <w:szCs w:val="24"/>
        </w:rPr>
      </w:pPr>
      <w:r w:rsidDel="00000000" w:rsidR="00000000" w:rsidRPr="00000000">
        <w:rPr>
          <w:sz w:val="24"/>
          <w:szCs w:val="24"/>
          <w:rtl w:val="0"/>
        </w:rPr>
        <w:t xml:space="preserve">В сдружение „****“ с ЕИК ****, член на Управителния съвет са: община Е. с ЕИК ***, Сдружение „***“ с ЕИК **, „***“ ЕООД с ЕИК *** и ЗП Ц. Х. с ЕИК **. Представляващ и председател на Управителния съвет на сдружението е Владимир Александров от 21.08.2024 г., в качеството на кмет на община Е. </w:t>
      </w:r>
    </w:p>
    <w:p w:rsidR="00000000" w:rsidDel="00000000" w:rsidP="00000000" w:rsidRDefault="00000000" w:rsidRPr="00000000" w14:paraId="00000020">
      <w:pPr>
        <w:ind w:firstLine="708"/>
        <w:jc w:val="both"/>
        <w:rPr>
          <w:sz w:val="24"/>
          <w:szCs w:val="24"/>
        </w:rPr>
      </w:pPr>
      <w:r w:rsidDel="00000000" w:rsidR="00000000" w:rsidRPr="00000000">
        <w:rPr>
          <w:sz w:val="24"/>
          <w:szCs w:val="24"/>
          <w:rtl w:val="0"/>
        </w:rPr>
        <w:t xml:space="preserve">Посоченото Сдружение „***“ се управлява от Управителен съвет, чиито членове от 16.01.2025 г. са : И. М., М. С., П. П. и Т. В.. До 04.01.2024 г.,  Владимир Александров е бил член на Управителния съвет, заедно с Т. В., Г. Х. и И. М.. Представляващ сдружението от 04.01.2024 г. е И. М.</w:t>
      </w:r>
    </w:p>
    <w:p w:rsidR="00000000" w:rsidDel="00000000" w:rsidP="00000000" w:rsidRDefault="00000000" w:rsidRPr="00000000" w14:paraId="00000021">
      <w:pPr>
        <w:ind w:firstLine="708"/>
        <w:jc w:val="both"/>
        <w:rPr>
          <w:sz w:val="24"/>
          <w:szCs w:val="24"/>
        </w:rPr>
      </w:pPr>
      <w:r w:rsidDel="00000000" w:rsidR="00000000" w:rsidRPr="00000000">
        <w:rPr>
          <w:sz w:val="24"/>
          <w:szCs w:val="24"/>
          <w:rtl w:val="0"/>
        </w:rPr>
        <w:t xml:space="preserve">Едноличен собственик на капитала и управител на дружеството „***“ ЕООД с ЕИК 175250862 от 2009 г. е И. И.</w:t>
      </w:r>
    </w:p>
    <w:p w:rsidR="00000000" w:rsidDel="00000000" w:rsidP="00000000" w:rsidRDefault="00000000" w:rsidRPr="00000000" w14:paraId="00000022">
      <w:pPr>
        <w:ind w:firstLine="708"/>
        <w:jc w:val="both"/>
        <w:rPr>
          <w:sz w:val="24"/>
          <w:szCs w:val="24"/>
        </w:rPr>
      </w:pPr>
      <w:r w:rsidDel="00000000" w:rsidR="00000000" w:rsidRPr="00000000">
        <w:rPr>
          <w:sz w:val="24"/>
          <w:szCs w:val="24"/>
          <w:rtl w:val="0"/>
        </w:rPr>
        <w:t xml:space="preserve">Представляващ на Сдружение „***“ с ЕИК *** до 04.12.2023 г. е бил Владимир Александров, от която дата е вписана П. П. Членове на Управителния свет на сдружението от 04.12.2023 г. са П. П., М.Н. и В. Ц., като до тази дата член е бил и Владимир Александров.  </w:t>
      </w:r>
    </w:p>
    <w:p w:rsidR="00000000" w:rsidDel="00000000" w:rsidP="00000000" w:rsidRDefault="00000000" w:rsidRPr="00000000" w14:paraId="00000023">
      <w:pPr>
        <w:ind w:firstLine="708"/>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24">
      <w:pPr>
        <w:ind w:firstLine="708"/>
        <w:jc w:val="both"/>
        <w:rPr>
          <w:i w:val="1"/>
          <w:iCs w:val="1"/>
          <w:sz w:val="24"/>
          <w:szCs w:val="24"/>
        </w:rPr>
      </w:pPr>
      <w:r w:rsidDel="00000000" w:rsidR="00000000" w:rsidRPr="00000000">
        <w:rPr>
          <w:i w:val="1"/>
          <w:iCs w:val="1"/>
          <w:sz w:val="24"/>
          <w:szCs w:val="24"/>
          <w:rtl w:val="0"/>
        </w:rPr>
        <w:t xml:space="preserve">При така установената фактическа обстановка Комисията стигна до следните правни изводи:</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709"/>
          <w:tab w:val="left" w:leader="none" w:pos="3528"/>
        </w:tabs>
        <w:ind w:right="0"/>
        <w:jc w:val="both"/>
        <w:rPr>
          <w:color w:val="000000"/>
          <w:sz w:val="24"/>
          <w:szCs w:val="24"/>
          <w:u w:val="none"/>
        </w:rPr>
      </w:pPr>
      <w:r w:rsidDel="00000000" w:rsidR="00000000" w:rsidRPr="00000000">
        <w:rPr>
          <w:color w:val="000000"/>
          <w:sz w:val="24"/>
          <w:szCs w:val="24"/>
          <w:u w:val="none"/>
          <w:rtl w:val="0"/>
        </w:rPr>
        <w:tab/>
        <w:t xml:space="preserve">За да е осъществен конфликт на интереси по смисъла на чл. 70 от Закона за противодействие на корупцията (ЗПК), трябва да са налице три кумулативни предпоставки: лице, заемащо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0"/>
        <w:jc w:val="both"/>
        <w:rPr>
          <w:color w:val="000000"/>
          <w:sz w:val="24"/>
          <w:szCs w:val="24"/>
          <w:u w:val="none"/>
        </w:rPr>
      </w:pPr>
      <w:r w:rsidDel="00000000" w:rsidR="00000000" w:rsidRPr="00000000">
        <w:rPr>
          <w:color w:val="000000"/>
          <w:sz w:val="24"/>
          <w:szCs w:val="24"/>
          <w:u w:val="none"/>
          <w:rtl w:val="0"/>
        </w:rPr>
        <w:tab/>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709"/>
          <w:tab w:val="left" w:leader="none" w:pos="3528"/>
        </w:tabs>
        <w:ind w:right="0"/>
        <w:jc w:val="both"/>
        <w:rPr>
          <w:sz w:val="24"/>
          <w:szCs w:val="24"/>
        </w:rPr>
      </w:pPr>
      <w:r w:rsidDel="00000000" w:rsidR="00000000" w:rsidRPr="00000000">
        <w:rPr>
          <w:color w:val="000000"/>
          <w:sz w:val="24"/>
          <w:szCs w:val="24"/>
          <w:u w:val="none"/>
          <w:rtl w:val="0"/>
        </w:rPr>
        <w:tab/>
      </w:r>
      <w:r w:rsidDel="00000000" w:rsidR="00000000" w:rsidRPr="00000000">
        <w:rPr>
          <w:sz w:val="24"/>
          <w:szCs w:val="24"/>
          <w:rtl w:val="0"/>
        </w:rPr>
        <w:t xml:space="preserve">Владимир Александров, в качеството му на кмет на община Е. за мандат 2023-2027 г. е лице, заемащо публична длъжност по смисъла на чл. 6, ал. 1, т. 32 по ЗПК. Органът, компетентен да се произнесе относно наличието или липсата на конфликт на интереси по отношение на него в посоченото качество е КПК. </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709"/>
          <w:tab w:val="left" w:leader="none" w:pos="3528"/>
        </w:tabs>
        <w:ind w:right="0"/>
        <w:jc w:val="both"/>
        <w:rPr>
          <w:sz w:val="24"/>
          <w:szCs w:val="24"/>
        </w:rPr>
      </w:pPr>
      <w:r w:rsidDel="00000000" w:rsidR="00000000" w:rsidRPr="00000000">
        <w:rPr>
          <w:sz w:val="24"/>
          <w:szCs w:val="24"/>
          <w:rtl w:val="0"/>
        </w:rPr>
        <w:tab/>
        <w:t xml:space="preserve">Разпоредбата на чл. 91 от ЗПК, определя, че производството за установяване на конфликт на интереси, както и за нарушения по чл. 86 и чл. 87 се образува в срок до 6 месеца от откриването, но не по-късно от три години от извършването на нарушението. С оглед обстоятелството, че Владимир Александров заема длъжността кмет на община Е. от 14.11.2023 г., в обхвата на настоящото производство, образувано на 07.04.2025 г. с Решение за образуване на производство за конфликт на интереси № КИ-113/07.04.2025 г. на КПК, попадат упражнените правомощия от Александров, в посоченото му качество и лице, заемащо публична длъжност по чл. 6, ал. 1, т. 32 от ЗПК, след 14.11.2023 г.  </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0"/>
        <w:jc w:val="both"/>
        <w:rPr>
          <w:color w:val="000000"/>
          <w:sz w:val="24"/>
          <w:szCs w:val="24"/>
        </w:rPr>
      </w:pPr>
      <w:r w:rsidDel="00000000" w:rsidR="00000000" w:rsidRPr="00000000">
        <w:rPr>
          <w:sz w:val="24"/>
          <w:szCs w:val="24"/>
          <w:rtl w:val="0"/>
        </w:rPr>
        <w:tab/>
        <w:t xml:space="preserve">Съгласно чл. 38, ал. 2 от Закона за местното самоуправление и местната администрация /ЗМСМА/, кметът на общината се избира пряко от населението за срок от 4 години при условия и по ред, определени с Изборния кодекс.</w:t>
      </w:r>
      <w:r w:rsidDel="00000000" w:rsidR="00000000" w:rsidRPr="00000000">
        <w:rPr>
          <w:color w:val="000000"/>
          <w:sz w:val="24"/>
          <w:szCs w:val="24"/>
          <w:rtl w:val="0"/>
        </w:rPr>
        <w:t xml:space="preserve"> </w:t>
      </w:r>
      <w:r w:rsidDel="00000000" w:rsidR="00000000" w:rsidRPr="00000000">
        <w:rPr>
          <w:sz w:val="24"/>
          <w:szCs w:val="24"/>
          <w:rtl w:val="0"/>
        </w:rPr>
        <w:t xml:space="preserve">Кметът на общината е органът на изпълнителната власт на местно ниво на основание разпоредбата на чл. 38, ал. 2 от ЗМСМА</w:t>
      </w:r>
      <w:r w:rsidDel="00000000" w:rsidR="00000000" w:rsidRPr="00000000">
        <w:rPr>
          <w:color w:val="000000"/>
          <w:sz w:val="24"/>
          <w:szCs w:val="24"/>
          <w:rtl w:val="0"/>
        </w:rPr>
        <w:t xml:space="preserve">. Кметът на общината ръководи цялата изпълнителна дейност на общината, организира изпълнението на дългосрочните програми и бюджета на общината – чл. 44, ал. 1 от ЗМСМА. Съгласно чл. 44, ал. 2 от ЗМСМА, в изпълнение на своите правомощия кметът на общината издава заповеди. Според нормата на чл. 44, ал. 1, т. 5 и т. 7 от Закона за местното самоуправление и местната администрация, кметът на общината организира изпълнението на общинския бюджет, както и актовете на общинския съвет. </w:t>
      </w:r>
    </w:p>
    <w:p w:rsidR="00000000" w:rsidDel="00000000" w:rsidP="00000000" w:rsidRDefault="00000000" w:rsidRPr="00000000" w14:paraId="0000002A">
      <w:pPr>
        <w:shd w:fill="ffffff" w:val="clear"/>
        <w:jc w:val="both"/>
        <w:rPr>
          <w:color w:val="000000"/>
          <w:sz w:val="24"/>
          <w:szCs w:val="24"/>
        </w:rPr>
      </w:pPr>
      <w:r w:rsidDel="00000000" w:rsidR="00000000" w:rsidRPr="00000000">
        <w:rPr>
          <w:color w:val="000000"/>
          <w:sz w:val="24"/>
          <w:szCs w:val="24"/>
          <w:rtl w:val="0"/>
        </w:rPr>
        <w:tab/>
        <w:t xml:space="preserve">В чл. 1, ал. 1, т. 3 от Закона за публичните финанси /ЗПФ/ е определено, че законът урежда бюджетната рамка, общото устройство и структурата на публичните финанси и включва фискалните правила и ограничения. Съгласно чл. 11, ал. 1 от Закона за публичните финанси /ЗПФ/, разпоредител с бюджет е съответния ръководител на бюджетната организация. С разпоредбата на чл. 11, ал. 3 от същия закон е регламентирано, че кметът на общината е първостепенен разпоредител с бюджет по бюджета на общината и като такъв отговаря за съставянето, отчитането и неговото изпълнение. На основание чл. 7, ал. 5 от ЗПФ кметът на общината организира и ръководи съставянето, внасянето в общинския съвет и изпълнението на бюджета на общината. Изпълнението на общинския бюджет съгласно чл. 122, ал. 1 от ЗПФ се организира от кмета на общината чрез кметовете на кметства, райони и чрез ръководителите на бюджетни звена, финансирани от общинския бюджет.</w:t>
      </w:r>
    </w:p>
    <w:p w:rsidR="00000000" w:rsidDel="00000000" w:rsidP="00000000" w:rsidRDefault="00000000" w:rsidRPr="00000000" w14:paraId="0000002B">
      <w:pPr>
        <w:ind w:firstLine="720"/>
        <w:jc w:val="both"/>
        <w:rPr>
          <w:sz w:val="24"/>
          <w:szCs w:val="24"/>
        </w:rPr>
      </w:pPr>
      <w:r w:rsidDel="00000000" w:rsidR="00000000" w:rsidRPr="00000000">
        <w:rPr>
          <w:sz w:val="24"/>
          <w:szCs w:val="24"/>
          <w:rtl w:val="0"/>
        </w:rPr>
        <w:t xml:space="preserve">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w:t>
      </w:r>
    </w:p>
    <w:p w:rsidR="00000000" w:rsidDel="00000000" w:rsidP="00000000" w:rsidRDefault="00000000" w:rsidRPr="00000000" w14:paraId="0000002C">
      <w:pPr>
        <w:tabs>
          <w:tab w:val="left" w:leader="none" w:pos="426"/>
        </w:tabs>
        <w:ind w:right="1"/>
        <w:jc w:val="both"/>
        <w:rPr>
          <w:sz w:val="24"/>
          <w:szCs w:val="24"/>
        </w:rPr>
      </w:pPr>
      <w:r w:rsidDel="00000000" w:rsidR="00000000" w:rsidRPr="00000000">
        <w:rPr>
          <w:sz w:val="24"/>
          <w:szCs w:val="24"/>
          <w:rtl w:val="0"/>
        </w:rPr>
        <w:tab/>
        <w:tab/>
        <w:t xml:space="preserve">Съгласно разпоредбата на § 1, т. 9, б. „а“ от ДР на ЗПК, „Свързани лица“ са съпрузите и лицата, които се намират във фактическо съжителство, роднините по права линия, по съребрена линия – до четвърта степен включително, и по сватовство – до втора степен включително.</w:t>
      </w:r>
    </w:p>
    <w:p w:rsidR="00000000" w:rsidDel="00000000" w:rsidP="00000000" w:rsidRDefault="00000000" w:rsidRPr="00000000" w14:paraId="0000002D">
      <w:pPr>
        <w:tabs>
          <w:tab w:val="left" w:leader="none" w:pos="426"/>
        </w:tabs>
        <w:ind w:right="1"/>
        <w:jc w:val="both"/>
        <w:rPr>
          <w:sz w:val="24"/>
          <w:szCs w:val="24"/>
        </w:rPr>
      </w:pPr>
      <w:r w:rsidDel="00000000" w:rsidR="00000000" w:rsidRPr="00000000">
        <w:rPr>
          <w:sz w:val="24"/>
          <w:szCs w:val="24"/>
          <w:rtl w:val="0"/>
        </w:rPr>
        <w:tab/>
        <w:tab/>
        <w:t xml:space="preserve">Обстоятелството, че Владимир Александров и А.А. са братя, обуславя наличието на свързаност между тях по смисъла § 1, т. 9, б. „а“ от ДР на ЗПК.</w:t>
      </w:r>
    </w:p>
    <w:p w:rsidR="00000000" w:rsidDel="00000000" w:rsidP="00000000" w:rsidRDefault="00000000" w:rsidRPr="00000000" w14:paraId="0000002E">
      <w:pPr>
        <w:ind w:firstLine="709"/>
        <w:jc w:val="both"/>
        <w:rPr>
          <w:sz w:val="24"/>
          <w:szCs w:val="24"/>
        </w:rPr>
      </w:pPr>
      <w:r w:rsidDel="00000000" w:rsidR="00000000" w:rsidRPr="00000000">
        <w:rPr>
          <w:sz w:val="24"/>
          <w:szCs w:val="24"/>
          <w:rtl w:val="0"/>
        </w:rPr>
        <w:t xml:space="preserve">Съгласно разпоредбата на §1, т. 9, б.“б“ от ДР на ЗПК </w:t>
      </w:r>
      <w:r w:rsidDel="00000000" w:rsidR="00000000" w:rsidRPr="00000000">
        <w:rPr>
          <w:b w:val="1"/>
          <w:bCs w:val="1"/>
          <w:sz w:val="24"/>
          <w:szCs w:val="24"/>
          <w:rtl w:val="0"/>
        </w:rPr>
        <w:t xml:space="preserve">свързаност,</w:t>
      </w:r>
      <w:r w:rsidDel="00000000" w:rsidR="00000000" w:rsidRPr="00000000">
        <w:rPr>
          <w:sz w:val="24"/>
          <w:szCs w:val="24"/>
          <w:rtl w:val="0"/>
        </w:rPr>
        <w:t xml:space="preserve"> обуславяща частния интерес,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публична длъжност. </w:t>
      </w:r>
    </w:p>
    <w:p w:rsidR="00000000" w:rsidDel="00000000" w:rsidP="00000000" w:rsidRDefault="00000000" w:rsidRPr="00000000" w14:paraId="0000002F">
      <w:pPr>
        <w:ind w:firstLine="709"/>
        <w:jc w:val="both"/>
        <w:rPr>
          <w:sz w:val="24"/>
          <w:szCs w:val="24"/>
        </w:rPr>
      </w:pPr>
      <w:r w:rsidDel="00000000" w:rsidR="00000000" w:rsidRPr="00000000">
        <w:rPr>
          <w:sz w:val="24"/>
          <w:szCs w:val="24"/>
          <w:rtl w:val="0"/>
        </w:rPr>
        <w:t xml:space="preserve">Следователно в случая, всички упражнени правомощия от Владимир Александров, в качеството му на кмет на община Е. и лице, заемащо публична длъжност по смисъла на чл. 6, ал. 1, т. 32 от ЗПК по отношение на дружеството „****“ ООД, на което един от управителите и съдружник в същото е неговият брат –А., са такива по отношение на свързаното с него лице по смисъла на §1, т. 9, б. „а“ от ДР на ЗПК. </w:t>
      </w:r>
    </w:p>
    <w:p w:rsidR="00000000" w:rsidDel="00000000" w:rsidP="00000000" w:rsidRDefault="00000000" w:rsidRPr="00000000" w14:paraId="00000030">
      <w:pPr>
        <w:tabs>
          <w:tab w:val="left" w:leader="none" w:pos="426"/>
        </w:tabs>
        <w:ind w:right="49"/>
        <w:jc w:val="both"/>
        <w:rPr>
          <w:sz w:val="24"/>
          <w:szCs w:val="24"/>
        </w:rPr>
      </w:pPr>
      <w:r w:rsidDel="00000000" w:rsidR="00000000" w:rsidRPr="00000000">
        <w:rPr>
          <w:sz w:val="24"/>
          <w:szCs w:val="24"/>
          <w:rtl w:val="0"/>
        </w:rPr>
        <w:tab/>
        <w:tab/>
        <w:t xml:space="preserve">Установеното обстоятелство от справката в НБД „Население“, че братът на Владимир Александров – А. А. и Ц. П. имат общо дете, но при липсата на сключен между последните брак, не може да обоснове свързаност между кмета на общината - Владимир Александров и майката на детето на брат му – Ц. П., нито с нейните баща и майка по смисъла на § 1, т. 9, б. „а“ от ДР на ЗПК. Според разпоредбата на чл. 76, ал. 1 от Семейния кодекс роднините на единия съпруг са роднини по сватовство, както на другия съпруг, така и на неговите роднини. Родството по сватовство възниква със сключването на брак и се прекратява с прекратяването му на основание чл. 76, ал. 1 и ал. 6 от Семейния кодекс. Уредбата разграничава два вида сватовство – връзка между съпруга и роднините на другия съпруг и връзка между роднините на единия съпруг и роднините на другия съпруг (между сватовете). При всички изброени случаи обаче сватовството е последица на брака, което обстоятелство в случая не е налице по отношение на брата на кмета на община Е. и свързано с него лице по смисъла на закона – А. А. и Ц. П. Такава е и константната съдебна практика на Върховния административен съд – Решение № 12643 от 07.10.2011 г. по адм. д. № 8108/2011 г., V отд. на ВАС и Решение № 5472 от 19.04.2011 г. по адм. д. № 1901/2011 г., V отд. на ВАС. </w:t>
      </w:r>
    </w:p>
    <w:p w:rsidR="00000000" w:rsidDel="00000000" w:rsidP="00000000" w:rsidRDefault="00000000" w:rsidRPr="00000000" w14:paraId="00000031">
      <w:pPr>
        <w:tabs>
          <w:tab w:val="left" w:leader="none" w:pos="426"/>
        </w:tabs>
        <w:ind w:right="1"/>
        <w:jc w:val="both"/>
        <w:rPr>
          <w:sz w:val="24"/>
          <w:szCs w:val="24"/>
        </w:rPr>
      </w:pPr>
      <w:r w:rsidDel="00000000" w:rsidR="00000000" w:rsidRPr="00000000">
        <w:rPr>
          <w:sz w:val="24"/>
          <w:szCs w:val="24"/>
          <w:rtl w:val="0"/>
        </w:rPr>
        <w:tab/>
        <w:tab/>
        <w:t xml:space="preserve">С оглед на гореизложеното, между Владимир Александров, от една страна и Ц. П., както и между Владимир Александров и П.П. и В. П., от друга страна, не може да се обоснове наличието на роднинска връзка по сватовство – до втора степен включително, каквото е изискването на смисъла § 1, т. 9, б. „а“ от ДР на ЗПК.</w:t>
      </w:r>
    </w:p>
    <w:p w:rsidR="00000000" w:rsidDel="00000000" w:rsidP="00000000" w:rsidRDefault="00000000" w:rsidRPr="00000000" w14:paraId="00000032">
      <w:pPr>
        <w:tabs>
          <w:tab w:val="left" w:leader="none" w:pos="426"/>
        </w:tabs>
        <w:ind w:right="1"/>
        <w:jc w:val="both"/>
        <w:rPr>
          <w:sz w:val="24"/>
          <w:szCs w:val="24"/>
        </w:rPr>
      </w:pPr>
      <w:r w:rsidDel="00000000" w:rsidR="00000000" w:rsidRPr="00000000">
        <w:rPr>
          <w:sz w:val="24"/>
          <w:szCs w:val="24"/>
          <w:rtl w:val="0"/>
        </w:rPr>
        <w:tab/>
        <w:tab/>
        <w:t xml:space="preserve">На следващо място, за да е налице свързано лице в хипотезата на икономически зависимости по смисъла на §1, т. 9, б. „б“ от ДР на ЗПК, е необходимо да се установи по безспорен начин съществуването на факти и обстоятелства, които я доказват. В случая, установената липса на съдружия и съвместно участие в орган на управление и контрол на търговско дружество между Владимир Александров, от една страна и П. П. и В. П., от друга страна, води до липсата на икономически зависимости, което обуславя и липсата на свързаност между тях и по смисъла §1, т. 9, б. „б“ от ДР на ЗПК.</w:t>
      </w:r>
    </w:p>
    <w:p w:rsidR="00000000" w:rsidDel="00000000" w:rsidP="00000000" w:rsidRDefault="00000000" w:rsidRPr="00000000" w14:paraId="00000033">
      <w:pPr>
        <w:tabs>
          <w:tab w:val="left" w:leader="none" w:pos="426"/>
        </w:tabs>
        <w:ind w:right="1"/>
        <w:jc w:val="both"/>
        <w:rPr>
          <w:sz w:val="24"/>
          <w:szCs w:val="24"/>
          <w:highlight w:val="white"/>
        </w:rPr>
      </w:pPr>
      <w:r w:rsidDel="00000000" w:rsidR="00000000" w:rsidRPr="00000000">
        <w:rPr>
          <w:sz w:val="24"/>
          <w:szCs w:val="24"/>
          <w:rtl w:val="0"/>
        </w:rPr>
        <w:tab/>
        <w:tab/>
        <w:t xml:space="preserve">Поради което, установеното в хода на административно производство от събраните доказателства упражнено правомощие по служба от Владимир Александров, в качеството му на кмет на община Е., а именно подписването на платежно нареждане с УРН № **** от 29.02.2024 г. за извършване на плащане със средства от бюджета на община Е. по фактури № 10000015324/12.02.2024 г. и № 1000015329/22.02.2024 г., в общ размер на 1133, 65 лева, в полза на дружеството „*****“ ООД, чийто управители и съдружници към 29.02.2024 г. са П. П. /баща на Ц. П./ и В. П. /майка на Ц. П./ е извършено при липсата на свързаност по смисъла на § 1, т. 9 от ДР на ЗПК между кмета на общината и последните две лица, </w:t>
      </w:r>
      <w:r w:rsidDel="00000000" w:rsidR="00000000" w:rsidRPr="00000000">
        <w:rPr>
          <w:sz w:val="24"/>
          <w:szCs w:val="24"/>
          <w:highlight w:val="white"/>
          <w:rtl w:val="0"/>
        </w:rPr>
        <w:t xml:space="preserve">респективно подписаното платежно нареждане от кмета на община Е. – Александров, не е в частен интерес – негов или на свързано с него лице.</w:t>
      </w:r>
    </w:p>
    <w:p w:rsidR="00000000" w:rsidDel="00000000" w:rsidP="00000000" w:rsidRDefault="00000000" w:rsidRPr="00000000" w14:paraId="00000034">
      <w:pPr>
        <w:tabs>
          <w:tab w:val="left" w:leader="none" w:pos="426"/>
        </w:tabs>
        <w:ind w:right="1"/>
        <w:jc w:val="both"/>
        <w:rPr>
          <w:sz w:val="24"/>
          <w:szCs w:val="24"/>
        </w:rPr>
      </w:pPr>
      <w:r w:rsidDel="00000000" w:rsidR="00000000" w:rsidRPr="00000000">
        <w:rPr>
          <w:sz w:val="24"/>
          <w:szCs w:val="24"/>
          <w:highlight w:val="white"/>
          <w:rtl w:val="0"/>
        </w:rPr>
        <w:tab/>
        <w:tab/>
      </w:r>
      <w:r w:rsidDel="00000000" w:rsidR="00000000" w:rsidRPr="00000000">
        <w:rPr>
          <w:sz w:val="24"/>
          <w:szCs w:val="24"/>
          <w:rtl w:val="0"/>
        </w:rPr>
        <w:t xml:space="preserve">От изложеното следва, че в конкретния случай са налице само две от предпоставките за „конфликт на интереси“ по отношение на Владимир Александров, в качеството му на кмет на Община Е. - лице, заемащо публична длъжност и упражнено от лицето правомощие по служба по смисъла на ЗПК. Не е налице обаче третата предпоставка – наличието на частен интерес. Липсата на частен интерес на лицето, заемащо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 съответно и възможността за възникване на конфликт на интереси. </w:t>
      </w:r>
    </w:p>
    <w:p w:rsidR="00000000" w:rsidDel="00000000" w:rsidP="00000000" w:rsidRDefault="00000000" w:rsidRPr="00000000" w14:paraId="00000035">
      <w:pPr>
        <w:tabs>
          <w:tab w:val="left" w:leader="none" w:pos="426"/>
        </w:tabs>
        <w:ind w:right="1"/>
        <w:jc w:val="both"/>
        <w:rPr>
          <w:sz w:val="24"/>
          <w:szCs w:val="24"/>
        </w:rPr>
      </w:pPr>
      <w:r w:rsidDel="00000000" w:rsidR="00000000" w:rsidRPr="00000000">
        <w:rPr>
          <w:sz w:val="24"/>
          <w:szCs w:val="24"/>
          <w:highlight w:val="white"/>
          <w:rtl w:val="0"/>
        </w:rPr>
        <w:tab/>
        <w:tab/>
        <w:t xml:space="preserve">По отношение на дружеството </w:t>
      </w:r>
      <w:r w:rsidDel="00000000" w:rsidR="00000000" w:rsidRPr="00000000">
        <w:rPr>
          <w:sz w:val="24"/>
          <w:szCs w:val="24"/>
          <w:rtl w:val="0"/>
        </w:rPr>
        <w:t xml:space="preserve">„****“ ООД от събраните доказателства се установи, че Владимир Александров, в качеството си на кмет на община Е. не е подписвал документи – одобрени доклади, предложения, финансови документи, свързани с извършването на разход и други във връзка със зареждане на гориво на автобус с рег. № **** от бензиностанция „***“, гр. Е., собственост на „****“ ООД с ЕИК ****, чийто управител и съдружник е неговият брат и свързано с него лице – А. А., не е издавана фактура за зареждане на гориво на този автобус на 21.03.2025 г. от бензиностанция „***“, както и в периода от 14.11.2023 г. /датата на встъпването му в длъжност/ до 06.06.2025 г. /датата на писмо с рег. № 24-00-96/1/06.06.2025 г./ по описа на община Е./ не е сключвал договори със същото дружество. Установеното обстоятелство води до извода за липса на упражнени правомощия по служба от страна на Владимир Александров, в качеството му на кмет на община Е. във връзка с одобрение на доклади, подписване на предложения, финансови документи, свързани с извършването на разход, издадена фактура за зареждане на гориво на посочения автобус на 21.03.2025 г. от бензиностанция „***“ и сключването на договори с дружеството „****“ ООД, с управител и съдружник свързаното с него лице и негов брат – А. А., в периода от 14.11.2023 г. до 06.06.2025 г.</w:t>
      </w:r>
    </w:p>
    <w:p w:rsidR="00000000" w:rsidDel="00000000" w:rsidP="00000000" w:rsidRDefault="00000000" w:rsidRPr="00000000" w14:paraId="00000036">
      <w:pPr>
        <w:ind w:firstLine="708"/>
        <w:jc w:val="both"/>
        <w:rPr>
          <w:sz w:val="24"/>
          <w:szCs w:val="24"/>
        </w:rPr>
      </w:pPr>
      <w:r w:rsidDel="00000000" w:rsidR="00000000" w:rsidRPr="00000000">
        <w:rPr>
          <w:sz w:val="24"/>
          <w:szCs w:val="24"/>
          <w:rtl w:val="0"/>
        </w:rPr>
        <w:t xml:space="preserve">Липсата на упражнени правомощия по служба, както и на частен интерес на лицето, заемащо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 съответно и възможността за възникване на конфликт на интереси. Липсата, на който и да е елемент от понятието „конфликт на интереси“ обуславя липсата на конфликт на интереси.</w:t>
      </w:r>
    </w:p>
    <w:p w:rsidR="00000000" w:rsidDel="00000000" w:rsidP="00000000" w:rsidRDefault="00000000" w:rsidRPr="00000000" w14:paraId="00000037">
      <w:pPr>
        <w:tabs>
          <w:tab w:val="left" w:leader="none" w:pos="567"/>
        </w:tabs>
        <w:ind w:firstLine="720"/>
        <w:jc w:val="both"/>
        <w:rPr>
          <w:sz w:val="24"/>
          <w:szCs w:val="24"/>
        </w:rPr>
      </w:pPr>
      <w:r w:rsidDel="00000000" w:rsidR="00000000" w:rsidRPr="00000000">
        <w:rPr>
          <w:color w:val="000000"/>
          <w:sz w:val="24"/>
          <w:szCs w:val="24"/>
          <w:rtl w:val="0"/>
        </w:rPr>
        <w:t xml:space="preserve">Комисията прави своите изводи за наличие или липса на конфликт на интереси на база доказателства, събрани по реда на Административнопроцесуалния кодекс, а в случая събраните такива водят до извода за липса на упражнени от Владимир Александров-кмет на община Е., правомощия по служба в частен интерес.</w:t>
      </w:r>
      <w:r w:rsidDel="00000000" w:rsidR="00000000" w:rsidRPr="00000000">
        <w:rPr>
          <w:rtl w:val="0"/>
        </w:rPr>
      </w:r>
    </w:p>
    <w:p w:rsidR="00000000" w:rsidDel="00000000" w:rsidP="00000000" w:rsidRDefault="00000000" w:rsidRPr="00000000" w14:paraId="00000038">
      <w:pPr>
        <w:tabs>
          <w:tab w:val="left" w:leader="none" w:pos="709"/>
        </w:tabs>
        <w:ind w:firstLine="709"/>
        <w:jc w:val="both"/>
        <w:rPr>
          <w:sz w:val="24"/>
          <w:szCs w:val="24"/>
        </w:rPr>
      </w:pPr>
      <w:r w:rsidDel="00000000" w:rsidR="00000000" w:rsidRPr="00000000">
        <w:rPr>
          <w:sz w:val="24"/>
          <w:szCs w:val="24"/>
          <w:rtl w:val="0"/>
        </w:rPr>
        <w:t xml:space="preserve">Предвид горното, Комисията за противодействие на корупцията на основание чл. 92, ал. 1 и ал. 2 от ЗПК, във връзка с § 7, ал. 2 от ПЗР на ЗПК,</w:t>
      </w:r>
    </w:p>
    <w:p w:rsidR="00000000" w:rsidDel="00000000" w:rsidP="00000000" w:rsidRDefault="00000000" w:rsidRPr="00000000" w14:paraId="00000039">
      <w:pPr>
        <w:tabs>
          <w:tab w:val="left" w:leader="none" w:pos="426"/>
        </w:tabs>
        <w:ind w:right="1"/>
        <w:jc w:val="both"/>
        <w:rPr>
          <w:sz w:val="24"/>
          <w:szCs w:val="24"/>
        </w:rPr>
      </w:pPr>
      <w:r w:rsidDel="00000000" w:rsidR="00000000" w:rsidRPr="00000000">
        <w:rPr>
          <w:rtl w:val="0"/>
        </w:rPr>
      </w:r>
    </w:p>
    <w:p w:rsidR="00000000" w:rsidDel="00000000" w:rsidP="00000000" w:rsidRDefault="00000000" w:rsidRPr="00000000" w14:paraId="0000003A">
      <w:pPr>
        <w:tabs>
          <w:tab w:val="left" w:leader="none" w:pos="709"/>
        </w:tabs>
        <w:jc w:val="center"/>
        <w:rPr>
          <w:b w:val="1"/>
          <w:bCs w:val="1"/>
          <w:sz w:val="24"/>
          <w:szCs w:val="24"/>
        </w:rPr>
      </w:pPr>
      <w:r w:rsidDel="00000000" w:rsidR="00000000" w:rsidRPr="00000000">
        <w:rPr>
          <w:b w:val="1"/>
          <w:bCs w:val="1"/>
          <w:sz w:val="24"/>
          <w:szCs w:val="24"/>
          <w:rtl w:val="0"/>
        </w:rPr>
        <w:t xml:space="preserve">РЕШИ:</w:t>
      </w:r>
    </w:p>
    <w:p w:rsidR="00000000" w:rsidDel="00000000" w:rsidP="00000000" w:rsidRDefault="00000000" w:rsidRPr="00000000" w14:paraId="0000003B">
      <w:pPr>
        <w:tabs>
          <w:tab w:val="left" w:leader="none" w:pos="709"/>
        </w:tabs>
        <w:ind w:firstLine="709"/>
        <w:jc w:val="both"/>
        <w:rPr>
          <w:sz w:val="24"/>
          <w:szCs w:val="24"/>
        </w:rPr>
      </w:pPr>
      <w:r w:rsidDel="00000000" w:rsidR="00000000" w:rsidRPr="00000000">
        <w:rPr>
          <w:rtl w:val="0"/>
        </w:rPr>
      </w:r>
    </w:p>
    <w:p w:rsidR="00000000" w:rsidDel="00000000" w:rsidP="00000000" w:rsidRDefault="00000000" w:rsidRPr="00000000" w14:paraId="0000003C">
      <w:pPr>
        <w:tabs>
          <w:tab w:val="left" w:leader="none" w:pos="709"/>
        </w:tabs>
        <w:ind w:firstLine="709"/>
        <w:jc w:val="both"/>
        <w:rPr>
          <w:sz w:val="24"/>
          <w:szCs w:val="24"/>
        </w:rPr>
      </w:pP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Владимир Александров, ЕГН ***, в качеството му на кмет на община Е. и лице, заемащо публична длъжност по смисъла на чл. 6, ал. 1, т. 32 от ЗПК във връзка с подписване на платежно нареждане с УРН № *** от 29.02.2024 г. за извършване на плащане със средства от бюджета на община Е. по фактури № 10000015324/12.02.2024 г. 1000015329/22.02.2024 г., в полза на дружеството „****“ ООД, поради липса на частен интерес - негов или на свързано с него лице. </w:t>
      </w:r>
    </w:p>
    <w:p w:rsidR="00000000" w:rsidDel="00000000" w:rsidP="00000000" w:rsidRDefault="00000000" w:rsidRPr="00000000" w14:paraId="0000003D">
      <w:pPr>
        <w:tabs>
          <w:tab w:val="left" w:leader="none" w:pos="709"/>
        </w:tabs>
        <w:ind w:firstLine="709"/>
        <w:jc w:val="both"/>
        <w:rPr>
          <w:sz w:val="24"/>
          <w:szCs w:val="24"/>
        </w:rPr>
      </w:pPr>
      <w:r w:rsidDel="00000000" w:rsidR="00000000" w:rsidRPr="00000000">
        <w:rPr>
          <w:rtl w:val="0"/>
        </w:rPr>
      </w:r>
    </w:p>
    <w:p w:rsidR="00000000" w:rsidDel="00000000" w:rsidP="00000000" w:rsidRDefault="00000000" w:rsidRPr="00000000" w14:paraId="0000003E">
      <w:pPr>
        <w:tabs>
          <w:tab w:val="left" w:leader="none" w:pos="709"/>
        </w:tabs>
        <w:ind w:firstLine="709"/>
        <w:jc w:val="both"/>
        <w:rPr>
          <w:sz w:val="24"/>
          <w:szCs w:val="24"/>
        </w:rPr>
      </w:pPr>
      <w:r w:rsidDel="00000000" w:rsidR="00000000" w:rsidRPr="00000000">
        <w:rPr>
          <w:sz w:val="24"/>
          <w:szCs w:val="24"/>
          <w:rtl w:val="0"/>
        </w:rPr>
        <w:t xml:space="preserve"> </w:t>
      </w:r>
      <w:r w:rsidDel="00000000" w:rsidR="00000000" w:rsidRPr="00000000">
        <w:rPr>
          <w:b w:val="1"/>
          <w:bCs w:val="1"/>
          <w:sz w:val="24"/>
          <w:szCs w:val="24"/>
          <w:rtl w:val="0"/>
        </w:rPr>
        <w:t xml:space="preserve">НЕ УСТАНОВЯВА</w:t>
      </w:r>
      <w:r w:rsidDel="00000000" w:rsidR="00000000" w:rsidRPr="00000000">
        <w:rPr>
          <w:sz w:val="24"/>
          <w:szCs w:val="24"/>
          <w:rtl w:val="0"/>
        </w:rPr>
        <w:t xml:space="preserve"> конфликт на интереси по отношение на Владимир Александров, ЕГН ****, в качеството му на кмет на община Е. и лице, заемащо публична длъжност по смисъла на чл. 6, ал. 1, т. 32 от ЗПК поради липса на упражнени правомощия по служба във връзка с подписани документи – одобрени доклади, предложения, финансови документи, свързани с извършването на разход и други във връзка със зареждане на гориво на автобус с рег. № **** от бензиностанция „***“, гр. Е., собственост на „*****“ ООД, чийто управител и съдружник е свързано с него лице и негов брат – А. А., издадена фактура за зареждане на гориво на посочения автобус на 21.03.2025 г. от бензиностанция „***“, както и във връзка със сключени договори със същото дружество, в периода от 14.11.2023 г. до 06.06.2025 г. </w:t>
      </w:r>
    </w:p>
    <w:p w:rsidR="00000000" w:rsidDel="00000000" w:rsidP="00000000" w:rsidRDefault="00000000" w:rsidRPr="00000000" w14:paraId="0000003F">
      <w:pPr>
        <w:tabs>
          <w:tab w:val="left" w:leader="none" w:pos="709"/>
        </w:tabs>
        <w:ind w:firstLine="709"/>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040">
      <w:pPr>
        <w:ind w:right="49" w:firstLine="708"/>
        <w:jc w:val="both"/>
        <w:rPr>
          <w:sz w:val="24"/>
          <w:szCs w:val="24"/>
        </w:rPr>
      </w:pPr>
      <w:r w:rsidDel="00000000" w:rsidR="00000000" w:rsidRPr="00000000">
        <w:rPr>
          <w:sz w:val="24"/>
          <w:szCs w:val="24"/>
          <w:rtl w:val="0"/>
        </w:rPr>
        <w:t xml:space="preserve">Препис от решението да се изпрати на Окръжна прокуратура – С.,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 </w:t>
      </w:r>
    </w:p>
    <w:p w:rsidR="00000000" w:rsidDel="00000000" w:rsidP="00000000" w:rsidRDefault="00000000" w:rsidRPr="00000000" w14:paraId="00000041">
      <w:pPr>
        <w:ind w:firstLine="708"/>
        <w:jc w:val="both"/>
        <w:rPr>
          <w:sz w:val="24"/>
          <w:szCs w:val="24"/>
        </w:rPr>
      </w:pPr>
      <w:r w:rsidDel="00000000" w:rsidR="00000000" w:rsidRPr="00000000">
        <w:rPr>
          <w:rtl w:val="0"/>
        </w:rPr>
      </w:r>
    </w:p>
    <w:p w:rsidR="00000000" w:rsidDel="00000000" w:rsidP="00000000" w:rsidRDefault="00000000" w:rsidRPr="00000000" w14:paraId="00000042">
      <w:pPr>
        <w:tabs>
          <w:tab w:val="left" w:leader="none" w:pos="426"/>
        </w:tabs>
        <w:ind w:right="49"/>
        <w:jc w:val="both"/>
        <w:rPr>
          <w:b w:val="1"/>
          <w:bCs w:val="1"/>
          <w:sz w:val="24"/>
          <w:szCs w:val="24"/>
        </w:rPr>
      </w:pPr>
      <w:r w:rsidDel="00000000" w:rsidR="00000000" w:rsidRPr="00000000">
        <w:rPr>
          <w:sz w:val="24"/>
          <w:szCs w:val="24"/>
          <w:rtl w:val="0"/>
        </w:rPr>
        <w:tab/>
      </w:r>
      <w:r w:rsidDel="00000000" w:rsidR="00000000" w:rsidRPr="00000000">
        <w:rPr>
          <w:b w:val="1"/>
          <w:bCs w:val="1"/>
          <w:sz w:val="24"/>
          <w:szCs w:val="24"/>
          <w:rtl w:val="0"/>
        </w:rPr>
        <w:t xml:space="preserve">КОМИСИЯ:</w:t>
      </w:r>
    </w:p>
    <w:p w:rsidR="00000000" w:rsidDel="00000000" w:rsidP="00000000" w:rsidRDefault="00000000" w:rsidRPr="00000000" w14:paraId="00000043">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44">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ЗА ПРЕДСЕДАТЕЛ:…………/п/……….…………/АНТОН СЛАВЧЕВ/</w:t>
      </w:r>
    </w:p>
    <w:p w:rsidR="00000000" w:rsidDel="00000000" w:rsidP="00000000" w:rsidRDefault="00000000" w:rsidRPr="00000000" w14:paraId="00000045">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46">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ЧЛЕН:………………/п/………………………/АНТОАНЕТА ЦОНКОВА/</w:t>
      </w:r>
    </w:p>
    <w:p w:rsidR="00000000" w:rsidDel="00000000" w:rsidP="00000000" w:rsidRDefault="00000000" w:rsidRPr="00000000" w14:paraId="00000047">
      <w:pPr>
        <w:tabs>
          <w:tab w:val="left" w:leader="none" w:pos="426"/>
        </w:tabs>
        <w:spacing w:line="276" w:lineRule="auto"/>
        <w:ind w:right="49"/>
        <w:jc w:val="both"/>
        <w:rPr>
          <w:b w:val="1"/>
          <w:bCs w:val="1"/>
          <w:sz w:val="24"/>
          <w:szCs w:val="24"/>
        </w:rPr>
      </w:pPr>
      <w:r w:rsidDel="00000000" w:rsidR="00000000" w:rsidRPr="00000000">
        <w:rPr>
          <w:rtl w:val="0"/>
        </w:rPr>
      </w:r>
    </w:p>
    <w:p w:rsidR="00000000" w:rsidDel="00000000" w:rsidP="00000000" w:rsidRDefault="00000000" w:rsidRPr="00000000" w14:paraId="00000048">
      <w:pPr>
        <w:tabs>
          <w:tab w:val="left" w:leader="none" w:pos="426"/>
        </w:tabs>
        <w:spacing w:line="276" w:lineRule="auto"/>
        <w:ind w:right="49"/>
        <w:jc w:val="both"/>
        <w:rPr>
          <w:b w:val="1"/>
          <w:bCs w:val="1"/>
          <w:sz w:val="24"/>
          <w:szCs w:val="24"/>
        </w:rPr>
      </w:pPr>
      <w:r w:rsidDel="00000000" w:rsidR="00000000" w:rsidRPr="00000000">
        <w:rPr>
          <w:b w:val="1"/>
          <w:bCs w:val="1"/>
          <w:sz w:val="24"/>
          <w:szCs w:val="24"/>
          <w:rtl w:val="0"/>
        </w:rPr>
        <w:tab/>
        <w:tab/>
        <w:tab/>
        <w:t xml:space="preserve">ЧЛЕН:…………/п/………...……………....…………../ПЛАМЕН ЙОЦОВ/</w:t>
      </w:r>
    </w:p>
    <w:p w:rsidR="00000000" w:rsidDel="00000000" w:rsidP="00000000" w:rsidRDefault="00000000" w:rsidRPr="00000000" w14:paraId="00000049">
      <w:pPr>
        <w:tabs>
          <w:tab w:val="left" w:leader="none" w:pos="5400"/>
        </w:tabs>
        <w:spacing w:line="276" w:lineRule="auto"/>
        <w:jc w:val="both"/>
        <w:rPr>
          <w:sz w:val="16"/>
          <w:szCs w:val="16"/>
          <w:u w:val="single"/>
        </w:rPr>
      </w:pPr>
      <w:r w:rsidDel="00000000" w:rsidR="00000000" w:rsidRPr="00000000">
        <w:rPr>
          <w:rtl w:val="0"/>
        </w:rPr>
      </w:r>
    </w:p>
    <w:sectPr>
      <w:headerReference r:id="rId6" w:type="default"/>
      <w:headerReference r:id="rId7" w:type="first"/>
      <w:footerReference r:id="rId8" w:type="default"/>
      <w:pgSz w:h="16834" w:w="11909" w:orient="portrait"/>
      <w:pgMar w:bottom="1560" w:top="1134" w:left="1418" w:right="1134" w:header="284" w:footer="56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1"/>
        <w:iCs w:val="1"/>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tbl>
    <w:tblPr>
      <w:tblStyle w:val="Table1"/>
      <w:tblW w:w="9782.0" w:type="dxa"/>
      <w:jc w:val="left"/>
      <w:tblInd w:w="-318.0" w:type="dxa"/>
      <w:tblLayout w:type="fixed"/>
      <w:tblLook w:val="0400"/>
    </w:tblPr>
    <w:tblGrid>
      <w:gridCol w:w="284"/>
      <w:gridCol w:w="9498"/>
      <w:tblGridChange w:id="0">
        <w:tblGrid>
          <w:gridCol w:w="284"/>
          <w:gridCol w:w="9498"/>
        </w:tblGrid>
      </w:tblGridChange>
    </w:tblGrid>
    <w:tr>
      <w:trPr>
        <w:cantSplit w:val="0"/>
        <w:tblHeader w:val="0"/>
      </w:trPr>
      <w:tc>
        <w:tcPr>
          <w:vAlign w:val="center"/>
        </w:tcPr>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282"/>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 w:val="right" w:leader="none" w:pos="9282"/>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p>
        <w:p w:rsidR="00000000" w:rsidDel="00000000" w:rsidP="00000000" w:rsidRDefault="00000000" w:rsidRPr="00000000" w14:paraId="00000050">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p>
        <w:p w:rsidR="00000000" w:rsidDel="00000000" w:rsidP="00000000" w:rsidRDefault="00000000" w:rsidRPr="00000000" w14:paraId="00000051">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0" w:right="0" w:firstLine="0"/>
            <w:jc w:val="center"/>
            <w:rPr>
              <w:rFonts w:ascii="Times New Roman" w:cs="Times New Roman" w:eastAsia="Times New Roman" w:hAnsi="Times New Roman"/>
              <w:b w:val="1"/>
              <w:bCs w:val="1"/>
              <w:i w:val="0"/>
              <w:iCs w:val="0"/>
              <w:smallCaps w:val="0"/>
              <w:strike w:val="0"/>
              <w:color w:val="000000"/>
              <w:sz w:val="16"/>
              <w:szCs w:val="16"/>
              <w:u w:val="singl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r>
          <w:r w:rsidDel="00000000" w:rsidR="00000000" w:rsidRPr="00000000">
            <w:rPr>
              <w:rtl w:val="0"/>
            </w:rPr>
          </w:r>
        </w:p>
      </w:tc>
    </w:tr>
  </w:tbl>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1"/>
        <w:bCs w:val="1"/>
        <w:i w:val="1"/>
        <w:iCs w:val="1"/>
        <w:smallCaps w:val="0"/>
        <w:strike w:val="0"/>
        <w:color w:val="000000"/>
        <w:sz w:val="16"/>
        <w:szCs w:val="16"/>
        <w:u w:val="none"/>
        <w:shd w:fill="auto" w:val="clear"/>
        <w:vertAlign w:val="baseline"/>
        <w:rtl w:val="0"/>
      </w:rPr>
      <w:t xml:space="preserve">София 1000, пл. "Света Неделя" №6,  тел: (+359 2)   9401 444, факс: (+359 2) 9401 595</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