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РЕШЕНИЕ</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b w:val="0"/>
          <w:bCs w:val="0"/>
          <w:color w:val="000000"/>
          <w:vertAlign w:val="baseline"/>
        </w:rPr>
      </w:pPr>
      <w:r w:rsidDel="00000000" w:rsidR="00000000" w:rsidRPr="00000000">
        <w:rPr>
          <w:b w:val="1"/>
          <w:bCs w:val="1"/>
          <w:color w:val="000000"/>
          <w:vertAlign w:val="baseline"/>
          <w:rtl w:val="0"/>
        </w:rPr>
        <w:t xml:space="preserve">№ РС-220-22-042</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center"/>
        <w:rPr>
          <w:color w:val="000000"/>
          <w:vertAlign w:val="baseline"/>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709"/>
          <w:tab w:val="left" w:leader="none" w:pos="3528"/>
        </w:tabs>
        <w:spacing w:line="276" w:lineRule="auto"/>
        <w:ind w:right="283"/>
        <w:jc w:val="both"/>
        <w:rPr>
          <w:color w:val="000000"/>
          <w:vertAlign w:val="baseline"/>
        </w:rPr>
      </w:pPr>
      <w:r w:rsidDel="00000000" w:rsidR="00000000" w:rsidRPr="00000000">
        <w:rPr>
          <w:color w:val="000000"/>
          <w:vertAlign w:val="baseline"/>
          <w:rtl w:val="0"/>
        </w:rPr>
        <w:tab/>
        <w:t xml:space="preserve">Днес, 14.06.2022 г., Комисията за противодействие на корупцията и за отнемане на незаконно придобито имущество /КПКОНПИ/, в състав:</w:t>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b w:val="1"/>
          <w:bCs w:val="1"/>
          <w:color w:val="000000"/>
          <w:vertAlign w:val="baseline"/>
          <w:rtl w:val="0"/>
        </w:rPr>
        <w:t xml:space="preserve">Заместник – председател: Антон Славчев</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b w:val="1"/>
          <w:bCs w:val="1"/>
          <w:color w:val="000000"/>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b w:val="1"/>
          <w:bCs w:val="1"/>
          <w:color w:val="000000"/>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color w:val="000000"/>
          <w:vertAlign w:val="baseline"/>
        </w:rPr>
      </w:pPr>
      <w:r w:rsidDel="00000000" w:rsidR="00000000" w:rsidRPr="00000000">
        <w:rPr>
          <w:b w:val="1"/>
          <w:bCs w:val="1"/>
          <w:color w:val="000000"/>
          <w:vertAlign w:val="baseline"/>
          <w:rtl w:val="0"/>
        </w:rPr>
        <w:t xml:space="preserve">Член: Силвия Къдрева</w:t>
      </w: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000000"/>
          <w:vertAlign w:val="baseline"/>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000000"/>
          <w:vertAlign w:val="baseline"/>
        </w:rPr>
      </w:pPr>
      <w:r w:rsidDel="00000000" w:rsidR="00000000" w:rsidRPr="00000000">
        <w:rPr>
          <w:b w:val="1"/>
          <w:bCs w:val="1"/>
          <w:color w:val="000000"/>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Производството е по реда на чл. 71, ал. 1, пр. 1 от Закона за противодействие на корупцията и за отнемане на незаконно придобитото имущество (ЗПКОНПИ), образувано въз основа на Решение за образуване на производство за конфликт на интереси № КИ-088/09.03.2022 г. на Комисия за противодействие на корупцията и за отнемане на незаконно придобитото имущество (КПКОНПИ) по сигнал с рег. № ЦУ01/3С-220/23.02.2022 г.</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Сигналът е подаден против Светлин Сретениев – кмет на Община Б.</w:t>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По същество, в сигнала се твърди, че Светлин Сретениев, в качеството си на кмет на Община Б. е извършил нарушения на ДОПК, като е заличил като недължими свои данъци за отминал период от 2008 до 2021 г., използвайки служебното си положение и оказвайки натиск върху подчинения му данъчен инспектор.</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От председателя на ПК по предотвратяване и установяване на конфликт на интереси при Общински съвет Б. са изискани и представени следните доказателства: клетвен лист от 13.11.2019 г. на Светлин Сретениев, Заповеди № 726/22.11.2019 г., № 799/11.12.2019 г., № 780/12.12.2019 г., № 089/24.03.2020 г., № 324/04.08.2020 г., № 339/18.08.2020 г., № 005/05.01.2021 г. и № 236/08.06.2021 г. на кмета на Община Б., справка за неплатени задължения на Светлин Сретениев към Община Б., по вид задължение, писмо с изх.№ К-790(1)/31.03.2022 г. на кмета на Община Б.</w:t>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Служебно е извършена справка в Регистър НБД „Население“, в Регистър на трудовите договори на НОИ и в Административен регистър на Интегрирана информационна система на държавната администрация.</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i w:val="0"/>
          <w:iCs w:val="0"/>
          <w:color w:val="000000"/>
          <w:vertAlign w:val="baseline"/>
        </w:rPr>
      </w:pPr>
      <w:r w:rsidDel="00000000" w:rsidR="00000000" w:rsidRPr="00000000">
        <w:rPr>
          <w:i w:val="1"/>
          <w:iCs w:val="1"/>
          <w:color w:val="000000"/>
          <w:vertAlign w:val="baseline"/>
          <w:rtl w:val="0"/>
        </w:rPr>
        <w:t xml:space="preserve">От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Сигналът е подаден от лице, с посочени три имена, адрес и е подписан.</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color w:val="000000"/>
          <w:vertAlign w:val="baseline"/>
          <w:rtl w:val="0"/>
        </w:rPr>
        <w:t xml:space="preserve">Светлин Сретениев е избран за кмет на Община Б. за мандат </w:t>
      </w:r>
      <w:r w:rsidDel="00000000" w:rsidR="00000000" w:rsidRPr="00000000">
        <w:rPr>
          <w:vertAlign w:val="baseline"/>
          <w:rtl w:val="0"/>
        </w:rPr>
        <w:t xml:space="preserve">2015 - 2019 г. и мандат 2019 - 2023 г., като за последния мандат е положил клетва на 11.11.2019 г.</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Със Заповед № 726/22.11.2019 г., на основание чл. 44, ал. 2 от ЗМСМА във вр. с чл. 84, ал. 1 от ЗДСл., кметът на Община Б. определя И. Е. А. – секретар на Община Б., за времето на ползване на платен отпуск или отпуск за временна нетрудоспособност от служителя Е. Б. П. – главен инспектор МП, да подписва документи, издавани от главния инспектор.</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 Със Заповед № 799/11.12.2019 г.,</w:t>
      </w:r>
      <w:r w:rsidDel="00000000" w:rsidR="00000000" w:rsidRPr="00000000">
        <w:rPr>
          <w:vertAlign w:val="baseline"/>
          <w:rtl w:val="0"/>
        </w:rPr>
        <w:t xml:space="preserve"> </w:t>
      </w:r>
      <w:r w:rsidDel="00000000" w:rsidR="00000000" w:rsidRPr="00000000">
        <w:rPr>
          <w:color w:val="000000"/>
          <w:vertAlign w:val="baseline"/>
          <w:rtl w:val="0"/>
        </w:rPr>
        <w:t xml:space="preserve">на основание чл. 44, ал. 1, т. 14 от ЗМСМА във вр. с чл. 4, ал. 1, чл. 9а, ал. 1 от ЗМДТ, кметът на Община Б. възлага събирането на местни данъци и такси от населените места на територията на Община Б. на кметовете и кметските наместници на селата: В., Л., Г., М., О., Б. б., К., Е., М., П., Б. б. и П. л.</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Със Заповед № 780/12.12.2019 г., на основание чл. 44, ал. 2 от ЗМСМА във вр. с чл. 4, ал. 1, 3 и 4 от ЗМДТ, кметът на Община Б. определя С. И. Г. – специалист „Финанси“ и С. Н. Т. – специалист МДТ в Община Б. с права и задължения на орган по приходите, във връзка с установяването, обезпечаването и събирането на местните данъци.</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Със Заповед № 089/24.03.2020 г., на основание чл. 44, ал. 1, т. 1 и ал. 2 от ЗМСМА, кметът на Община Б. определя за времето на ползване на платен отпуск от С. Н. Т. – специалист МДТ, задълженията й да се изпълняват от С. И. Г. – специалист „Финанси“ в Община Б..</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Със Заповед № 324/04.08.2020 г., на основание чл. 44, ал. 2 от ЗМСМА, кметът на Община Б. определя</w:t>
      </w:r>
      <w:r w:rsidDel="00000000" w:rsidR="00000000" w:rsidRPr="00000000">
        <w:rPr>
          <w:vertAlign w:val="baseline"/>
          <w:rtl w:val="0"/>
        </w:rPr>
        <w:t xml:space="preserve"> </w:t>
      </w:r>
      <w:r w:rsidDel="00000000" w:rsidR="00000000" w:rsidRPr="00000000">
        <w:rPr>
          <w:color w:val="000000"/>
          <w:vertAlign w:val="baseline"/>
          <w:rtl w:val="0"/>
        </w:rPr>
        <w:t xml:space="preserve">за времето на ползване на платен отпуск от С. И. Г. – специалист „Финанси“</w:t>
      </w:r>
      <w:r w:rsidDel="00000000" w:rsidR="00000000" w:rsidRPr="00000000">
        <w:rPr>
          <w:vertAlign w:val="baseline"/>
          <w:rtl w:val="0"/>
        </w:rPr>
        <w:t xml:space="preserve"> </w:t>
      </w:r>
      <w:r w:rsidDel="00000000" w:rsidR="00000000" w:rsidRPr="00000000">
        <w:rPr>
          <w:color w:val="000000"/>
          <w:vertAlign w:val="baseline"/>
          <w:rtl w:val="0"/>
        </w:rPr>
        <w:t xml:space="preserve">задълженията й да се изпълняват от П. Н. Т. – младши експерт „ОМП, ГЗ и шофьор“ и Д. Н. Т. – старши експерт „Обществени поръчки, програми и проекти“</w:t>
      </w:r>
      <w:r w:rsidDel="00000000" w:rsidR="00000000" w:rsidRPr="00000000">
        <w:rPr>
          <w:vertAlign w:val="baseline"/>
          <w:rtl w:val="0"/>
        </w:rPr>
        <w:t xml:space="preserve"> </w:t>
      </w:r>
      <w:r w:rsidDel="00000000" w:rsidR="00000000" w:rsidRPr="00000000">
        <w:rPr>
          <w:color w:val="000000"/>
          <w:vertAlign w:val="baseline"/>
          <w:rtl w:val="0"/>
        </w:rPr>
        <w:t xml:space="preserve">в Община Б.</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Със Заповед № 339/18.08.2020 г., на основание чл. 44, ал. 2 от ЗМСМА и във вр. с чл. 4, ал. 1, 2. и 3 от ЗМДТ, кметът на Община Б. определя В. Г. Г. – специалист МДТ в Община Б. във връзка с установяването, обезпечаването и събирането на местните данъци.</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color w:val="000000"/>
          <w:vertAlign w:val="baseline"/>
          <w:rtl w:val="0"/>
        </w:rPr>
        <w:t xml:space="preserve">Със Заповед № 005/05.01.2021 г.,</w:t>
      </w:r>
      <w:r w:rsidDel="00000000" w:rsidR="00000000" w:rsidRPr="00000000">
        <w:rPr>
          <w:vertAlign w:val="baseline"/>
          <w:rtl w:val="0"/>
        </w:rPr>
        <w:t xml:space="preserve"> </w:t>
      </w:r>
      <w:r w:rsidDel="00000000" w:rsidR="00000000" w:rsidRPr="00000000">
        <w:rPr>
          <w:color w:val="000000"/>
          <w:vertAlign w:val="baseline"/>
          <w:rtl w:val="0"/>
        </w:rPr>
        <w:t xml:space="preserve">на основание чл. 44, ал. 2 от ЗМСМА и във вр. с чл. 4, ал. 1 и чл. 9а, ал. 1 от ЗМДТ, кметът на Община Б. определя Ц. Б. П. – кметски наместник на с. К. за служител от общинската администрация за </w:t>
      </w:r>
      <w:r w:rsidDel="00000000" w:rsidR="00000000" w:rsidRPr="00000000">
        <w:rPr>
          <w:vertAlign w:val="baseline"/>
          <w:rtl w:val="0"/>
        </w:rPr>
        <w:t xml:space="preserve">събиране на местни данъци и такси на територията на с.К.</w:t>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Със Заповед № 236/08.06.2021 г. на основание чл. 44, ал. 2 от ЗМСМА и във вр. с чл. 4, ал. 1, 3 и 4 от ЗМДТ, кметът на Община Б. определя В. И. – началник отдел „ФСД и МП“ в Община Б., във връзка с установяването, обезпечаването и събирането на местните данъци, с права и задължения на орган по приходите, в производствата по обезпечаване на данъчни задължения на публичен изпълнител.</w:t>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Видно от Справка за неплатени задължения и погасени по давност такива на  Светлин Сретениев към Община Б. се установяват служебно погасени, отписани по давност суми за 2008 г., представляващи местни данъци и такси в общ размер на 464, 08 лв. Отделно от отписаните по давност суми в справката са отразени и текущи задължения на Светлин Сретениев за 2021 г. и за 2022 г. в общ размер на 342, 27 лв.</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 С писмо с изх.№ ОбС-79(3)/05.05.2022 г. председателят на Общински съвет Б. удостоверява, че в Община Б. няма депозирани искания за прилагане на погасителна давност за неплатени задължения към Община Б., подадени от Светлин Сретениев, както и това че няма издадени актове за погасяване на публични задължения, по реда на чл. 168, ал. 3 от ДОПК по отношение на Светлин Сретениев. Също така удостоверява, че в Община Б. няма действащи Вътрешни правила за отписване на публични задължения.</w:t>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i w:val="0"/>
          <w:iCs w:val="0"/>
          <w:color w:val="000000"/>
          <w:vertAlign w:val="baseline"/>
        </w:rPr>
      </w:pPr>
      <w:r w:rsidDel="00000000" w:rsidR="00000000" w:rsidRPr="00000000">
        <w:rPr>
          <w:i w:val="1"/>
          <w:iCs w:val="1"/>
          <w:color w:val="000000"/>
          <w:vertAlign w:val="baseline"/>
          <w:rtl w:val="0"/>
        </w:rPr>
        <w:t xml:space="preserve">При така установената фактическа обстановка Комисията стигна до следните правни изводи:</w:t>
      </w: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i w:val="0"/>
          <w:iCs w:val="0"/>
          <w:color w:val="000000"/>
          <w:vertAlign w:val="baselin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Сигналът е подаден от лице, идентифицирано по реда на чл. 48, ал. 1 от ЗПКОНПИ.</w:t>
      </w:r>
    </w:p>
    <w:p w:rsidR="00000000" w:rsidDel="00000000" w:rsidP="00000000" w:rsidRDefault="00000000" w:rsidRPr="00000000" w14:paraId="00000027">
      <w:pPr>
        <w:tabs>
          <w:tab w:val="left" w:leader="none" w:pos="709"/>
          <w:tab w:val="left" w:leader="none" w:pos="9781"/>
        </w:tabs>
        <w:ind w:right="283"/>
        <w:jc w:val="both"/>
        <w:rPr>
          <w:vertAlign w:val="baseline"/>
        </w:rPr>
      </w:pPr>
      <w:r w:rsidDel="00000000" w:rsidR="00000000" w:rsidRPr="00000000">
        <w:rPr>
          <w:vertAlign w:val="baseline"/>
          <w:rtl w:val="0"/>
        </w:rPr>
        <w:t xml:space="preserve">За да е осъществен конфликт на интереси по смисъла на чл. 52 от Закона за противодействие на корупцията и за отнемане на незаконно придобитото имущество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8">
      <w:pPr>
        <w:tabs>
          <w:tab w:val="left" w:leader="none" w:pos="709"/>
          <w:tab w:val="left" w:leader="none" w:pos="9781"/>
        </w:tabs>
        <w:ind w:right="283"/>
        <w:jc w:val="both"/>
        <w:rPr>
          <w:vertAlign w:val="baseline"/>
        </w:rPr>
      </w:pPr>
      <w:r w:rsidDel="00000000" w:rsidR="00000000" w:rsidRPr="00000000">
        <w:rPr>
          <w:vertAlign w:val="baseline"/>
          <w:rtl w:val="0"/>
        </w:rPr>
        <w:tab/>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Светлин Сретениев в качеството си на кмет на Община Б., за мандати 2011 – 2015 г., 2015 г. - 2019 г. и мандат 2019 - 2023 г. е бил лице, заемало публична длъжност по смисъла на чл. 3, т. 8 от ЗПУКИ (отм.) в периода от 14.11.2011 г. до 23.01.2018 г., а след тази дата - лице, заемащо висша публична длъжност по смисъла на чл. 6, ал. 1, т. 32 от ЗПКОНПИ. С оглед горното КПКОНПИ е компетентна да разгледа подадения сигнал.</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15, б.“а“ от ДР на ЗПКОНПИ,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висша публична длъжност. Конфликтът на интереси предполага упражнени правомощия по служба от лицето, заемало публична, съответно висша публична длъжност и наличието на частен интерес - личен или на свързано лице по смисъла на § 1, т. 15, б.“а“ от ДР на ЗПКОНПИ, както и съпътстващата го облага, като тези обстоятелства трябва да бъдат установени по несъмнен начин към момента на извършване на преценката за извършено нарушение на разпоредбите на Глава VIII, Раздел II от ЗПКОНПИ.</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разпоредбата на чл. 44, ал. 1, т. 1 и т. 2 от Закона за местното самоуправление и местната администрация (ЗМСМА), кметът ръководи цялата изпълнителна дейност на общината,</w:t>
      </w:r>
      <w:r w:rsidDel="00000000" w:rsidR="00000000" w:rsidRPr="00000000">
        <w:rPr>
          <w:vertAlign w:val="baseline"/>
          <w:rtl w:val="0"/>
        </w:rPr>
        <w:t xml:space="preserve"> </w:t>
      </w:r>
      <w:r w:rsidDel="00000000" w:rsidR="00000000" w:rsidRPr="00000000">
        <w:rPr>
          <w:color w:val="000000"/>
          <w:vertAlign w:val="baseline"/>
          <w:rtl w:val="0"/>
        </w:rPr>
        <w:t xml:space="preserve">насочва и координира дейността на специализираните изпълнителни органи.</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Чл.1, ал. 1 от Закона за местните данъци и такси (ЗМДТ) определя, че в общинския бюджет постъпват</w:t>
      </w:r>
      <w:r w:rsidDel="00000000" w:rsidR="00000000" w:rsidRPr="00000000">
        <w:rPr>
          <w:vertAlign w:val="baseline"/>
          <w:rtl w:val="0"/>
        </w:rPr>
        <w:t xml:space="preserve"> следните местни данъци: </w:t>
      </w:r>
      <w:r w:rsidDel="00000000" w:rsidR="00000000" w:rsidRPr="00000000">
        <w:rPr>
          <w:color w:val="000000"/>
          <w:vertAlign w:val="baseline"/>
          <w:rtl w:val="0"/>
        </w:rPr>
        <w:t xml:space="preserve">данък върху недвижимите имоти, данък върху наследствата, данък върху даренията, данък при възмездно придобиване на имущество, данък върху превозните средства, патентен данък, туристически данък, данък върху таксиметров превоз на пътници, както и други местни данъци, определени със закон. В чл. 6 от същия закон е определен и вида на местните такси, събирани от общините.</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разпоредбата на чл. 4, ал. 1 от ЗМДТ установяването, обезпечаването и събирането на местните данъци се извършват от служители на общинската администрация по реда на Данъчно-осигурителния процесуален кодекс (ДОПК). Обжалването на свързаните с тях актове се извършва по местонахождението на общината, в чийто район е възникнало задължението, по реда на ДОПК. Съгласно ал. 3 в производствата по ал. 1 служителите на общинската администрация имат правата и задълженията на органи по приходите, а в производствата по обезпечаване на данъчни задължения - на публични изпълнители, а съгласно ал. 4 служителите по ал. 3 се определят със заповед на кмета на общината.</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Местните такси се събират от общинската администрация - чл. 9, ал. 1 от ЗМСМА.</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чл. 4, ал. 5 от ЗМДТ кметът на общината упражнява правомощията на решаващ орган по чл. 152, ал. 2 от ДОПК, а ръководителят на звеното за местни приходи в съответната община - на териториален директор на Националната агенция за приходите. Чл. 152, ал. 1 предвижда, че ревизионният акт може да се обжалва изцяло или в отделни негови части в 14-дневен срок от връчването му, а съгласно ал. 2 решаващ орган е съответният директор на дирекция "Обжалване и данъчно-осигурителна практика" при централното управление на Националната агенция за приходите.</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В изпълнение на правомощията си, произтичащи от разпоредбата на чл. 4, ал. 4 от ЗМСМА Светлин Сретениев в качеството си на кмет на Община Б. е издал Заповеди № 799/11.12.2019 г.,</w:t>
      </w:r>
      <w:r w:rsidDel="00000000" w:rsidR="00000000" w:rsidRPr="00000000">
        <w:rPr>
          <w:vertAlign w:val="baseline"/>
          <w:rtl w:val="0"/>
        </w:rPr>
        <w:t xml:space="preserve"> </w:t>
      </w:r>
      <w:r w:rsidDel="00000000" w:rsidR="00000000" w:rsidRPr="00000000">
        <w:rPr>
          <w:color w:val="000000"/>
          <w:vertAlign w:val="baseline"/>
          <w:rtl w:val="0"/>
        </w:rPr>
        <w:t xml:space="preserve">№ 780/12.12.2019 г., № 089/24.03.2020 г., № 324/04.08.2020 г., № 339/18.08.2020 г., № 005/05.01.2021 г. и № 236/08.06.2021 г. за определяне на служители от Община Б., кметове на кметства и кметски наместници на територията на Община Б.</w:t>
      </w:r>
      <w:r w:rsidDel="00000000" w:rsidR="00000000" w:rsidRPr="00000000">
        <w:rPr>
          <w:vertAlign w:val="baseline"/>
          <w:rtl w:val="0"/>
        </w:rPr>
        <w:t xml:space="preserve"> за </w:t>
      </w:r>
      <w:r w:rsidDel="00000000" w:rsidR="00000000" w:rsidRPr="00000000">
        <w:rPr>
          <w:color w:val="000000"/>
          <w:vertAlign w:val="baseline"/>
          <w:rtl w:val="0"/>
        </w:rPr>
        <w:t xml:space="preserve">събирането на местни данъци и такси, дължими от гражданите на територията на Общината.</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Със Заповед № 780/12.12.2019 г. и Заповед № 236/08.06.2021 г., на основание чл. 44, ал. 2 от ЗМСМА във вр. с чл. 4, ал. 1, 3 и 4 от ЗМДТ, С. И. Г. – специалист „Финанси“, С. Н. Т. – специалист МДТ и В. И. – началник отдел „ФСД и МП“ в Община Б. са определени с права и задължения на орган по приходите, а в производствата по обезпечаване на данъчни задължения - на публичен изпълнител. </w:t>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чл. 166, ал. 1 от ДОПК установяването на публичните вземания се извършва по реда и от органа, определен в съответния закон. В конкретния случай орган по установяването, обезпечаването и събирането на местните данъци (публичен изпълнител) са определените със заповедите на кмета на Общината служители на общинската администрация. Разпоредбата на чл. 167, ал. 1 определя публичният изпълнител, като орган на принудителното изпълнение, който осъществява действията по обезпечаване и принудително изпълнение на публичните вземания по реда на ДОПК.</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В чл. 171, ал. 1 от ДОПК е предвидено публичните вземания да се погасяват с изтичането на 5-годишен давностен срок, считано от 1 януари на годината, следваща годината, през която е следвало да се плати публичното задължение, освен ако в закон е предвиден по-кратък срок. Съгласно ал. 2 с изтичането на 10-годишен давностен срок, считано от 1 януари на годината, следваща годината, през която е следвало да се плати публичното задължение, се погасяват всички публични вземания независимо от спирането или прекъсването на давността освен в случаите, когато: задължението е отсрочено или разсрочено, вземането е предявено в производство по несъстоятелност, е образувано наказателно производство, от изхода на което зависи установяването или събирането на публичното задължение, изпълнението е спряно по искане на длъжника или е подадена жалба за разрешаване на спор по глава шестнадесета, раздел IIа от ДОПК.</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Съгласно чл. 173, ал. 1 вземанията се отписват, когато са погасени по давност, както и в случаите, предвидени със закон, а съгласно ал. 2 вземанията се отписват служебно с изтичането на срока по чл. 171, ал. 2. Общата 5-годишна давност се прилага по инициатива на длъжника, който трябва да направи изрично волеизявление (Искане за отписване на публични общински вземания, погасени по давност на основание чл.173, във връзка с чл.171 от ДОПК).</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Анализът на сочената нормативна уредба налага извода, че в правомощие на определените със заповедите на кмета на Община Б. служители в Община Б.,</w:t>
      </w:r>
      <w:r w:rsidDel="00000000" w:rsidR="00000000" w:rsidRPr="00000000">
        <w:rPr>
          <w:vertAlign w:val="baseline"/>
          <w:rtl w:val="0"/>
        </w:rPr>
        <w:t xml:space="preserve"> </w:t>
      </w:r>
      <w:r w:rsidDel="00000000" w:rsidR="00000000" w:rsidRPr="00000000">
        <w:rPr>
          <w:color w:val="000000"/>
          <w:vertAlign w:val="baseline"/>
          <w:rtl w:val="0"/>
        </w:rPr>
        <w:t xml:space="preserve">с права и задължения на орган по приходите по отношение на дължими местни данъци и такси е да отписват по давност просрочени задължения, представляващи местни данъци и такси, съгласно разпоредбата на чл. 173, ал. 1 във връзка с чл. 171, ал. 2 от ДОПК.</w:t>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В хода на производството, от представената справка за неплатени задължения на Светлин Сретениев към Община Б. е установено, че служебно са отписани по давност просрочени задължения, представляващи данък недвижим имот в размер на 6,97 лв., такса битови отпадъци в размер на 15, 17 лв., данък върху превозни средства в размер на 341, 94 лв., дължими за 2008 г. Абсолютният 10-годишен давностен срок, предвидена в разпоредбата на чл. 171, ал. 2 от ДОПК по отношение на дължимите от страна на Светлин Сретениев, в качеството му на задължено физическо лице, местни данъци и такси към Община Б. е изтекъл на 1 януари 2019 г.</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 писмо изх.№ ОбС-79(3)/05.05.2022 г. председателят на Общински съвет Б. удостоверява, че в Община Б. няма постъпили искания за прилагане на погасителна давност за неплатени задължения към Община Б., подадени от Светлин Сретениев, както и това, че няма издадени актове за погасяване на публични задължения, по реда на чл. 168, т. 3 от ДОПК по отношение на него.</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От събраните по преписката доказателства не се установява Светлин Сретениев да е упражнил правомощия по служба свързани с отписване на дължими  от него за 2008 г. местни данъци и такси към Община Б..</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Липсата на упражнени правомощия по служба, като елемент от състава на конфликта на интереси по чл. 52 от ЗПКОНПИ изключва наличието на нарушение на разпоредбите на Глава осма, Раздел II от ЗПКОНПИ от страна на Светлин Сретениев, в качеството му на лице, заемащо висша публична длъжност по смисъла на чл. 6, ал. 1, т. 32, предложение първо от ЗПКОНПИ, при отписване на дължими  от него за 2008 г. местни данъци и такси към Община Б.</w:t>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Липсата на който и да е елемент от понятието „конфликт на интереси“ обуславя извод за невъзможност за нарушаване на забраните по Глава Осма, Раздел II от ЗПКОНПИ, които представляват негова проявна форма и води до липсата на конфликт на интереси.</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Обстоятелството, че по отношение на дължимите местни данъци и такси от Светлин Сретениев за 2008 г.</w:t>
      </w:r>
      <w:r w:rsidDel="00000000" w:rsidR="00000000" w:rsidRPr="00000000">
        <w:rPr>
          <w:vertAlign w:val="baseline"/>
          <w:rtl w:val="0"/>
        </w:rPr>
        <w:t xml:space="preserve"> </w:t>
      </w:r>
      <w:r w:rsidDel="00000000" w:rsidR="00000000" w:rsidRPr="00000000">
        <w:rPr>
          <w:color w:val="000000"/>
          <w:vertAlign w:val="baseline"/>
          <w:rtl w:val="0"/>
        </w:rPr>
        <w:t xml:space="preserve">10-годишения давностен срок по чл. 171, ал. 2 от ДОПК</w:t>
      </w:r>
      <w:r w:rsidDel="00000000" w:rsidR="00000000" w:rsidRPr="00000000">
        <w:rPr>
          <w:vertAlign w:val="baseline"/>
          <w:rtl w:val="0"/>
        </w:rPr>
        <w:t xml:space="preserve"> </w:t>
      </w:r>
      <w:r w:rsidDel="00000000" w:rsidR="00000000" w:rsidRPr="00000000">
        <w:rPr>
          <w:color w:val="000000"/>
          <w:vertAlign w:val="baseline"/>
          <w:rtl w:val="0"/>
        </w:rPr>
        <w:t xml:space="preserve">е изтекъл на 1 януари 2019 г. и възможността за претендирането им от страна на Общинската администрация е преклудирана към тази дата, обосновава отписването им от партидата на задълженото лице по реда на чл. 171, ал. 2 от ДОПК. Отписването на публични задължения, погасени по давност, е техническо действие по заличаването им от партидите на задължените лица от страна на служителите, определени с права и задължения на орган по приходите.</w:t>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Дори да се допусне за основателно твърдението в сигнала за използване от Светлин Сретениев на служебното му положение на кмет на Община Б., за да окаже въздействие</w:t>
      </w:r>
      <w:r w:rsidDel="00000000" w:rsidR="00000000" w:rsidRPr="00000000">
        <w:rPr>
          <w:vertAlign w:val="baseline"/>
          <w:rtl w:val="0"/>
        </w:rPr>
        <w:t xml:space="preserve"> (влияние) върху подчинени служители, във връзка с отписване по давност на задълженията му, представляващи местни данъци и такси, дължими за 2008 г., то това влияние е било възможно до датата на изтичане на 5-годишния давностен срок, предвиден в разпоредбата на чл. 171, ал. 1 от ДОПК, а именно до 1 януари 2014 г. Това е</w:t>
      </w:r>
      <w:r w:rsidDel="00000000" w:rsidR="00000000" w:rsidRPr="00000000">
        <w:rPr>
          <w:color w:val="000000"/>
          <w:vertAlign w:val="baseline"/>
          <w:rtl w:val="0"/>
        </w:rPr>
        <w:t xml:space="preserve"> така, защото възможността за предприемане на законосъобразни действия от страна на общинските служители, определени с права и задължения на орган по приходите, по събиране на дължимите местни данъци и такси към Община Б. за 2008 г., по отношение на Светлин Сретениев, в качеството му на физически лице е следвало да бъдат осъществени до 1 януари 2014 г., за да е налице възможността за спиране или прекъсване на давностните срокове. Именно към датата на изтичане на 5-годишния давностен срок длъжностно лице, заемащо йерархически по-висока ръководна длъжност, какъвто е бил Светлин Сретениев, в качеството му на кмет на Община Б. в периода от 14.11.2011 г. до 01.01.2014 г., би могъл да окаже влияние по отношение на определен орган по приходи на местни данъци и такси в Община Б., целящо непредприемане на конкретни действия по събиране на текущото задължение, водещо до възможност за прилагане на абсолютната погасителна давност.</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Съгласно разпоредбата на чл. 73 от ЗПКОНПИ производството за установяване на конфликт на интереси и за нарушения по чл. 68 и 69 се образува в срок до шест месеца от откриването, но не по-късно от три години от извършването на нарушението.</w:t>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Дори и да се приеме, че в качеството си на кмет на Община Б., Светлин Сретениев би могъл да окаже влияние в периода от 14.11.2011 г. (датата на заемане на длъжността „кмет“) до 1 януари 2014 г. (датата на изтичане на 5-годишния давностен срок за възникнали публични задължения, представляващи местни данъци и такси, дължими за 2008 г. от страна на Светлин Сретениев) до датата на образуване на производството, са изтекли повече от 3 години и същите не се обхващат от настоящото производство, образувано на 09.03.2022 г.</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ff0000"/>
          <w:vertAlign w:val="baseline"/>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vertAlign w:val="baseline"/>
          <w:rtl w:val="0"/>
        </w:rPr>
        <w:t xml:space="preserve">Предвид горното, Комисията за противодействие на корупцията и отнемане на незаконно придобито имущество, на основание чл. 74, ал. 1 и ал. 2 от ЗПКОНПИ,</w:t>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000000"/>
          <w:vertAlign w:val="baseline"/>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tabs>
          <w:tab w:val="left" w:leader="none" w:pos="709"/>
          <w:tab w:val="left" w:leader="none" w:pos="3528"/>
        </w:tabs>
        <w:ind w:right="283" w:firstLine="720"/>
        <w:jc w:val="center"/>
        <w:rPr>
          <w:b w:val="0"/>
          <w:bCs w:val="0"/>
          <w:color w:val="000000"/>
          <w:vertAlign w:val="baseline"/>
        </w:rPr>
      </w:pPr>
      <w:r w:rsidDel="00000000" w:rsidR="00000000" w:rsidRPr="00000000">
        <w:rPr>
          <w:b w:val="1"/>
          <w:bCs w:val="1"/>
          <w:color w:val="000000"/>
          <w:vertAlign w:val="baseline"/>
          <w:rtl w:val="0"/>
        </w:rPr>
        <w:t xml:space="preserve">РЕШИ:</w:t>
      </w: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b w:val="0"/>
          <w:bCs w:val="0"/>
          <w:vertAlign w:val="baseline"/>
        </w:rPr>
      </w:pPr>
      <w:r w:rsidDel="00000000" w:rsidR="00000000" w:rsidRPr="00000000">
        <w:rPr>
          <w:rtl w:val="0"/>
        </w:rPr>
      </w:r>
    </w:p>
    <w:p w:rsidR="00000000" w:rsidDel="00000000" w:rsidP="00000000" w:rsidRDefault="00000000" w:rsidRPr="00000000" w14:paraId="00000044">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vertAlign w:val="baseline"/>
        </w:rPr>
      </w:pPr>
      <w:r w:rsidDel="00000000" w:rsidR="00000000" w:rsidRPr="00000000">
        <w:rPr>
          <w:b w:val="1"/>
          <w:bCs w:val="1"/>
          <w:vertAlign w:val="baseline"/>
          <w:rtl w:val="0"/>
        </w:rPr>
        <w:t xml:space="preserve">НЕ УСТАНОВЯВА </w:t>
      </w:r>
      <w:r w:rsidDel="00000000" w:rsidR="00000000" w:rsidRPr="00000000">
        <w:rPr>
          <w:vertAlign w:val="baseline"/>
          <w:rtl w:val="0"/>
        </w:rPr>
        <w:t xml:space="preserve">конфликт на интереси по отношение на </w:t>
      </w:r>
      <w:r w:rsidDel="00000000" w:rsidR="00000000" w:rsidRPr="00000000">
        <w:rPr>
          <w:color w:val="000000"/>
          <w:vertAlign w:val="baseline"/>
          <w:rtl w:val="0"/>
        </w:rPr>
        <w:t xml:space="preserve">Светлин Сретениев с ЕГН **********</w:t>
      </w:r>
      <w:r w:rsidDel="00000000" w:rsidR="00000000" w:rsidRPr="00000000">
        <w:rPr>
          <w:vertAlign w:val="baseline"/>
          <w:rtl w:val="0"/>
        </w:rPr>
        <w:t xml:space="preserve">, кмет на Община Б. и лице заемащо висша публична длъжност по смисъла на чл. 6, ал. 1, т. 32 от ЗПКОНПИ във връзка с отписването на публични задължения, представляващи местни данъци и такси, дължими за 2008 г. от него, в качеството му на физически лице, поради липса на упражнени правомощия по служба.</w:t>
      </w:r>
    </w:p>
    <w:p w:rsidR="00000000" w:rsidDel="00000000" w:rsidP="00000000" w:rsidRDefault="00000000" w:rsidRPr="00000000" w14:paraId="00000045">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Препис от решението да се изпрати на Окръжна прокуратура В., с оглед преценка за реализиране на правомощията й по чл. 76, ал. 2 от ЗПКОНПИ.</w:t>
      </w:r>
    </w:p>
    <w:p w:rsidR="00000000" w:rsidDel="00000000" w:rsidP="00000000" w:rsidRDefault="00000000" w:rsidRPr="00000000" w14:paraId="00000046">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color w:val="000000"/>
          <w:vertAlign w:val="baseline"/>
          <w:rtl w:val="0"/>
        </w:rPr>
        <w:t xml:space="preserve">Препис от решението да се изпрати на Светлин Сретениев, кмет на Община Б., на основание чл.75, т. 1 от ЗПКОНПИ.</w:t>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709"/>
          <w:tab w:val="left" w:leader="none" w:pos="3528"/>
        </w:tabs>
        <w:ind w:right="283" w:firstLine="720"/>
        <w:jc w:val="both"/>
        <w:rPr>
          <w:color w:val="000000"/>
          <w:vertAlign w:val="baseline"/>
        </w:rPr>
      </w:pPr>
      <w:r w:rsidDel="00000000" w:rsidR="00000000" w:rsidRPr="00000000">
        <w:rPr>
          <w:rtl w:val="0"/>
        </w:rPr>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t xml:space="preserve">КОМИСИЯ:</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709"/>
        </w:tabs>
        <w:spacing w:line="276" w:lineRule="auto"/>
        <w:ind w:right="49"/>
        <w:jc w:val="both"/>
        <w:rPr>
          <w:b w:val="0"/>
          <w:bCs w:val="0"/>
          <w:color w:val="000000"/>
          <w:vertAlign w:val="baseline"/>
        </w:rPr>
      </w:pPr>
      <w:r w:rsidDel="00000000" w:rsidR="00000000" w:rsidRPr="00000000">
        <w:rPr>
          <w:rtl w:val="0"/>
        </w:rPr>
      </w:r>
    </w:p>
    <w:p w:rsidR="00000000" w:rsidDel="00000000" w:rsidP="00000000" w:rsidRDefault="00000000" w:rsidRPr="00000000" w14:paraId="0000004B">
      <w:pPr>
        <w:tabs>
          <w:tab w:val="left" w:leader="none" w:pos="2102"/>
        </w:tabs>
        <w:spacing w:line="276" w:lineRule="auto"/>
        <w:ind w:right="49"/>
        <w:jc w:val="both"/>
        <w:rPr>
          <w:b w:val="0"/>
          <w:bCs w:val="0"/>
          <w:color w:val="000000"/>
          <w:vertAlign w:val="baseline"/>
        </w:rPr>
      </w:pPr>
      <w:r w:rsidDel="00000000" w:rsidR="00000000" w:rsidRPr="00000000">
        <w:rPr>
          <w:b w:val="1"/>
          <w:bCs w:val="1"/>
          <w:color w:val="000000"/>
          <w:vertAlign w:val="baseline"/>
          <w:rtl w:val="0"/>
        </w:rPr>
        <w:tab/>
      </w:r>
      <w:r w:rsidDel="00000000" w:rsidR="00000000" w:rsidRPr="00000000">
        <w:rPr>
          <w:rtl w:val="0"/>
        </w:rPr>
      </w:r>
    </w:p>
    <w:p w:rsidR="00000000" w:rsidDel="00000000" w:rsidP="00000000" w:rsidRDefault="00000000" w:rsidRPr="00000000" w14:paraId="0000004C">
      <w:pPr>
        <w:tabs>
          <w:tab w:val="left" w:leader="none" w:pos="426"/>
        </w:tabs>
        <w:spacing w:line="276" w:lineRule="auto"/>
        <w:ind w:left="1440" w:right="49" w:firstLine="0"/>
        <w:jc w:val="both"/>
        <w:rPr>
          <w:b w:val="0"/>
          <w:bCs w:val="0"/>
          <w:color w:val="000000"/>
          <w:vertAlign w:val="baseline"/>
        </w:rPr>
      </w:pPr>
      <w:r w:rsidDel="00000000" w:rsidR="00000000" w:rsidRPr="00000000">
        <w:rPr>
          <w:b w:val="1"/>
          <w:bCs w:val="1"/>
          <w:color w:val="000000"/>
          <w:vertAlign w:val="baseline"/>
          <w:rtl w:val="0"/>
        </w:rPr>
        <w:t xml:space="preserve">ЗАМЕСТНИК-ПРЕДСЕДАТЕЛ:………………/АНТОН СЛАВЧЕВ/</w:t>
      </w:r>
      <w:r w:rsidDel="00000000" w:rsidR="00000000" w:rsidRPr="00000000">
        <w:rPr>
          <w:rtl w:val="0"/>
        </w:rPr>
      </w:r>
    </w:p>
    <w:p w:rsidR="00000000" w:rsidDel="00000000" w:rsidP="00000000" w:rsidRDefault="00000000" w:rsidRPr="00000000" w14:paraId="0000004D">
      <w:pPr>
        <w:tabs>
          <w:tab w:val="left" w:leader="none" w:pos="426"/>
        </w:tabs>
        <w:spacing w:line="276" w:lineRule="auto"/>
        <w:ind w:left="1440" w:right="49" w:firstLine="0"/>
        <w:jc w:val="both"/>
        <w:rPr>
          <w:b w:val="0"/>
          <w:bCs w:val="0"/>
          <w:color w:val="000000"/>
          <w:vertAlign w:val="baseline"/>
        </w:rPr>
      </w:pPr>
      <w:r w:rsidDel="00000000" w:rsidR="00000000" w:rsidRPr="00000000">
        <w:rPr>
          <w:rtl w:val="0"/>
        </w:rPr>
      </w:r>
    </w:p>
    <w:p w:rsidR="00000000" w:rsidDel="00000000" w:rsidP="00000000" w:rsidRDefault="00000000" w:rsidRPr="00000000" w14:paraId="0000004E">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ЧЛЕН:………………………………..…...../АНТОАНЕТА ЦОНКОВА/</w:t>
      </w:r>
      <w:r w:rsidDel="00000000" w:rsidR="00000000" w:rsidRPr="00000000">
        <w:rPr>
          <w:rtl w:val="0"/>
        </w:rPr>
      </w:r>
    </w:p>
    <w:p w:rsidR="00000000" w:rsidDel="00000000" w:rsidP="00000000" w:rsidRDefault="00000000" w:rsidRPr="00000000" w14:paraId="0000004F">
      <w:pPr>
        <w:tabs>
          <w:tab w:val="left" w:leader="none" w:pos="426"/>
        </w:tabs>
        <w:spacing w:line="276" w:lineRule="auto"/>
        <w:ind w:left="720" w:right="49" w:firstLine="720"/>
        <w:jc w:val="both"/>
        <w:rPr>
          <w:b w:val="0"/>
          <w:bCs w:val="0"/>
          <w:color w:val="000000"/>
          <w:vertAlign w:val="baseline"/>
        </w:rPr>
      </w:pPr>
      <w:r w:rsidDel="00000000" w:rsidR="00000000" w:rsidRPr="00000000">
        <w:rPr>
          <w:rtl w:val="0"/>
        </w:rPr>
      </w:r>
    </w:p>
    <w:p w:rsidR="00000000" w:rsidDel="00000000" w:rsidP="00000000" w:rsidRDefault="00000000" w:rsidRPr="00000000" w14:paraId="00000050">
      <w:pPr>
        <w:tabs>
          <w:tab w:val="left" w:leader="none" w:pos="426"/>
          <w:tab w:val="left" w:leader="none" w:pos="8789"/>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ЧЛЕН:………………………………………..…...../ПЛАМЕН ЙОЦОВ/</w:t>
      </w:r>
      <w:r w:rsidDel="00000000" w:rsidR="00000000" w:rsidRPr="00000000">
        <w:rPr>
          <w:rtl w:val="0"/>
        </w:rPr>
      </w:r>
    </w:p>
    <w:p w:rsidR="00000000" w:rsidDel="00000000" w:rsidP="00000000" w:rsidRDefault="00000000" w:rsidRPr="00000000" w14:paraId="00000051">
      <w:pPr>
        <w:tabs>
          <w:tab w:val="left" w:leader="none" w:pos="426"/>
        </w:tabs>
        <w:spacing w:line="276" w:lineRule="auto"/>
        <w:ind w:right="49" w:firstLine="2268"/>
        <w:jc w:val="both"/>
        <w:rPr>
          <w:b w:val="0"/>
          <w:bCs w:val="0"/>
          <w:color w:val="000000"/>
          <w:vertAlign w:val="baseline"/>
        </w:rPr>
      </w:pPr>
      <w:r w:rsidDel="00000000" w:rsidR="00000000" w:rsidRPr="00000000">
        <w:rPr>
          <w:rtl w:val="0"/>
        </w:rPr>
      </w:r>
    </w:p>
    <w:p w:rsidR="00000000" w:rsidDel="00000000" w:rsidP="00000000" w:rsidRDefault="00000000" w:rsidRPr="00000000" w14:paraId="00000052">
      <w:pPr>
        <w:tabs>
          <w:tab w:val="left" w:leader="none" w:pos="426"/>
        </w:tabs>
        <w:spacing w:line="276" w:lineRule="auto"/>
        <w:ind w:left="720" w:right="49" w:firstLine="720"/>
        <w:jc w:val="both"/>
        <w:rPr>
          <w:b w:val="0"/>
          <w:bCs w:val="0"/>
          <w:color w:val="000000"/>
          <w:vertAlign w:val="baseline"/>
        </w:rPr>
      </w:pPr>
      <w:r w:rsidDel="00000000" w:rsidR="00000000" w:rsidRPr="00000000">
        <w:rPr>
          <w:b w:val="1"/>
          <w:bCs w:val="1"/>
          <w:color w:val="000000"/>
          <w:vertAlign w:val="baseline"/>
          <w:rtl w:val="0"/>
        </w:rPr>
        <w:t xml:space="preserve">ЧЛЕН:…………………………………….……..../СИЛВИЯ КЪДРЕВА/</w:t>
      </w:r>
      <w:r w:rsidDel="00000000" w:rsidR="00000000" w:rsidRPr="00000000">
        <w:rPr>
          <w:rtl w:val="0"/>
        </w:rPr>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76" w:lineRule="auto"/>
        <w:ind w:right="49"/>
        <w:jc w:val="both"/>
        <w:rPr>
          <w:b w:val="0"/>
          <w:bCs w:val="0"/>
          <w:color w:val="00000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709" w:top="1134" w:left="1418" w:right="900"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 w:val="left" w:leader="none" w:pos="10198"/>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tabs>
        <w:tab w:val="right" w:leader="none" w:pos="4153"/>
        <w:tab w:val="right" w:leader="none" w:pos="10206"/>
      </w:tabs>
      <w:jc w:val="right"/>
      <w:rPr>
        <w:sz w:val="20"/>
        <w:szCs w:val="20"/>
        <w:vertAlign w:val="baseline"/>
      </w:rPr>
    </w:pPr>
    <w:r w:rsidDel="00000000" w:rsidR="00000000" w:rsidRPr="00000000">
      <w:rPr>
        <w:sz w:val="20"/>
        <w:szCs w:val="20"/>
        <w:vertAlign w:val="baseline"/>
      </w:rPr>
      <w:fldChar w:fldCharType="begin"/>
      <w:instrText xml:space="preserve">PAGE</w:instrText>
      <w:fldChar w:fldCharType="separate"/>
      <w:fldChar w:fldCharType="end"/>
    </w:r>
    <w:r w:rsidDel="00000000" w:rsidR="00000000" w:rsidRPr="00000000">
      <w:rPr>
        <w:sz w:val="20"/>
        <w:szCs w:val="20"/>
        <w:vertAlign w:val="baseline"/>
        <w:rtl w:val="0"/>
      </w:rPr>
      <w:t xml:space="preserve"> </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color w:val="00000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5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56">
          <w:pP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7">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w:t>
          </w:r>
          <w:r w:rsidDel="00000000" w:rsidR="00000000" w:rsidRPr="00000000">
            <w:rPr>
              <w:rtl w:val="0"/>
            </w:rPr>
          </w:r>
        </w:p>
        <w:p w:rsidR="00000000" w:rsidDel="00000000" w:rsidP="00000000" w:rsidRDefault="00000000" w:rsidRPr="00000000" w14:paraId="00000058">
          <w:pPr>
            <w:pBdr>
              <w:bottom w:color="000000" w:space="1" w:sz="6" w:val="single"/>
            </w:pBdr>
            <w:tabs>
              <w:tab w:val="center" w:leader="none" w:pos="4153"/>
              <w:tab w:val="right" w:leader="none" w:pos="8306"/>
            </w:tabs>
            <w:spacing w:after="20" w:before="20" w:lineRule="auto"/>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59">
          <w:pPr>
            <w:tabs>
              <w:tab w:val="center" w:leader="none" w:pos="4153"/>
              <w:tab w:val="right" w:leader="none" w:pos="8306"/>
            </w:tabs>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w:t>
          </w:r>
          <w:r w:rsidDel="00000000" w:rsidR="00000000" w:rsidRPr="00000000">
            <w:rPr>
              <w:rtl w:val="0"/>
            </w:rPr>
          </w:r>
        </w:p>
      </w:tc>
    </w:tr>
  </w:tbl>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