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РС-182-25-097</w:t>
      </w:r>
      <w:r w:rsidDel="00000000" w:rsidR="00000000" w:rsidRPr="00000000">
        <w:rPr>
          <w:rtl w:val="0"/>
        </w:rPr>
      </w:r>
    </w:p>
    <w:p w:rsidR="00000000" w:rsidDel="00000000" w:rsidP="00000000" w:rsidRDefault="00000000" w:rsidRPr="00000000" w14:paraId="00000004">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426"/>
        </w:tabs>
        <w:ind w:right="-1"/>
        <w:jc w:val="both"/>
        <w:rPr>
          <w:vertAlign w:val="baseline"/>
        </w:rPr>
      </w:pPr>
      <w:r w:rsidDel="00000000" w:rsidR="00000000" w:rsidRPr="00000000">
        <w:rPr>
          <w:vertAlign w:val="baseline"/>
          <w:rtl w:val="0"/>
        </w:rPr>
        <w:tab/>
        <w:t xml:space="preserve">Днес, 23.09.2025 г., в град София, Комисията за противодействие на корупцията /КПК/, в състав:</w:t>
      </w:r>
    </w:p>
    <w:p w:rsidR="00000000" w:rsidDel="00000000" w:rsidP="00000000" w:rsidRDefault="00000000" w:rsidRPr="00000000" w14:paraId="00000006">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ab/>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both"/>
        <w:rPr>
          <w:b w:val="0"/>
          <w:bCs w:val="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ind w:right="-1"/>
        <w:jc w:val="both"/>
        <w:rPr>
          <w:vertAlign w:val="baseline"/>
        </w:rPr>
      </w:pPr>
      <w:r w:rsidDel="00000000" w:rsidR="00000000" w:rsidRPr="00000000">
        <w:rPr>
          <w:vertAlign w:val="baseline"/>
          <w:rtl w:val="0"/>
        </w:rPr>
        <w:tab/>
        <w:tab/>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КИ-096 от 24.03.2025 г. на Комисията за противодействие на корупцията /КПК, Комисията/ по сигнал с вх. № С-182/17.03.2025 г. и приобщен към производството сигнал с вх. № КПК-1412/19.03.2025 г. по описа на КПК.</w:t>
      </w:r>
    </w:p>
    <w:p w:rsidR="00000000" w:rsidDel="00000000" w:rsidP="00000000" w:rsidRDefault="00000000" w:rsidRPr="00000000" w14:paraId="0000000C">
      <w:pPr>
        <w:tabs>
          <w:tab w:val="left" w:leader="none" w:pos="426"/>
        </w:tabs>
        <w:ind w:right="-1"/>
        <w:jc w:val="both"/>
        <w:rPr>
          <w:color w:val="000000"/>
          <w:vertAlign w:val="baseline"/>
        </w:rPr>
      </w:pPr>
      <w:r w:rsidDel="00000000" w:rsidR="00000000" w:rsidRPr="00000000">
        <w:rPr>
          <w:vertAlign w:val="baseline"/>
          <w:rtl w:val="0"/>
        </w:rPr>
        <w:tab/>
        <w:tab/>
        <w:t xml:space="preserve">Производството е образувано против Георги Тахов </w:t>
      </w:r>
      <w:r w:rsidDel="00000000" w:rsidR="00000000" w:rsidRPr="00000000">
        <w:rPr>
          <w:color w:val="000000"/>
          <w:vertAlign w:val="baseline"/>
          <w:rtl w:val="0"/>
        </w:rPr>
        <w:t xml:space="preserve">– изпълнителен директор на ***, в периода от 22.08.2022 г. до 08.05.2024 г.</w:t>
      </w:r>
    </w:p>
    <w:p w:rsidR="00000000" w:rsidDel="00000000" w:rsidP="00000000" w:rsidRDefault="00000000" w:rsidRPr="00000000" w14:paraId="0000000D">
      <w:pPr>
        <w:ind w:firstLine="708"/>
        <w:jc w:val="both"/>
        <w:rPr>
          <w:color w:val="000000"/>
          <w:vertAlign w:val="baseline"/>
        </w:rPr>
      </w:pPr>
      <w:r w:rsidDel="00000000" w:rsidR="00000000" w:rsidRPr="00000000">
        <w:rPr>
          <w:color w:val="000000"/>
          <w:vertAlign w:val="baseline"/>
          <w:rtl w:val="0"/>
        </w:rPr>
        <w:t xml:space="preserve">По същество в сигнала се твърди, че Георги Тахов, заемал длъжността изпълнителен директор на ** в периода 19.08.2022 г. до 22.04.2024 г. е превел по банковата сметка на баща си – земеделският производител /ЗП/ Щ. Т. средства в размер на 182 625,30 лв., представляващи безвъзмездна финансова помощ по одобрения му проект № BG06RDNP001-4.008-*** „***“. Информацията за размера на финансовото подпомагане на ЗП Щ.Т. и неговото реализиране е налична на електронната страница на Информационна система за управление и наблюдение на средствата от Европейския съюз /** 2020/, според която договорът е сключен на 28.04.2022 г. и е приключил на 01.10.2023 г. Сочи се, че сумата на финансовото изпълнение е преведена по сметката на бащата на изпълнителния директор на **, а в ИСУН не се посочва дата на извършения превод, но вероятно това е станало през месец ноември 2023 г. Посочва се и сключен договор на 10.06.2024 г. между ЗП Щ. Т. и изпълнителния директор на ** /очевидно не със сина му/, по който на земеделския производител е определено финансово подпомагане в размер на 248 000 лв. по проект „***“, финансиран по Националния план за възстановяване и устойчивост /НПВУ/, като информацията за същия е налице в ИСУН. С този проект ЗП Щ.Т. е кандидатствал по процедура BG-RRP-6.** „***“, а за оценяващ проектите и извършващ контрол и разплащания е определен **, като по време на приема и оценката на проектите изпълнителен директор е бил Георги Тахов. Посочва се Оценителен доклад от работата на Оценителната комисия, назначена със Заповеди № 03-РД/598 от 08.02.2024 г., изменена със Заповеди № 03-РД/598#1/23.02.2024 г., № 03-РД/1056/13.03.2024 г. и № 03-РД/598#2/29.03.2024 г., с който комисията е изготвила и е предложила за утвърждаване Списък на предложените за финансиране предложения за изпълнение на инвестиции, подредени по реда на тяхното класиране и размера на средствата представени за всяко от тях. Твърди се, че под номер 34-ти от този списък е горепосоченият проект на ЗП Щ. Т. и размерът на утвърдената субсидия на проекта е 248 000 лв., като в самия оценителен доклад има обособен сектор за одобряването му от изпълнителния директор на **. Според сигналоподателя една евентуална проверка на вече одобрения формуляр би посочила дали Георги Тахов е положил подпиа си и така лично одобрил списъка за финансиране с европейски и държавни средства на проекта на баща си, както и дали посочените по-горе заповеди за състава на оценителни комисии са издадени от Георги Тахов. На последната страница на Доклада на оценителната комисия е записано, че нейната работа е приключила на 11.04.2024 г., т.е. 11 дни преди Георги Тахов да бъде назначен за служебен министър на ***, т.е. в периода на работа на комисията, същият е бил изпълнителен директор на ***. Към сигнала е приложен  1 бр. електронен носител /CD/, на който са записани: Оценителен доклад от работата на Оценителна комисия във връзка с процедура за подбор на предложения за изпълнение на инвестиции по процедура „***“ № BG-RRP-** и подаденият в Комисията сигнал.  </w:t>
      </w:r>
    </w:p>
    <w:p w:rsidR="00000000" w:rsidDel="00000000" w:rsidP="00000000" w:rsidRDefault="00000000" w:rsidRPr="00000000" w14:paraId="0000000E">
      <w:pPr>
        <w:tabs>
          <w:tab w:val="left" w:leader="none" w:pos="426"/>
        </w:tabs>
        <w:ind w:firstLine="720"/>
        <w:jc w:val="both"/>
        <w:rPr>
          <w:color w:val="000000"/>
          <w:vertAlign w:val="baseline"/>
        </w:rPr>
      </w:pPr>
      <w:r w:rsidDel="00000000" w:rsidR="00000000" w:rsidRPr="00000000">
        <w:rPr>
          <w:color w:val="000000"/>
          <w:vertAlign w:val="baseline"/>
          <w:rtl w:val="0"/>
        </w:rPr>
        <w:t xml:space="preserve">От извършената справка в Регистрите на Дирекция „Конфликт на интереси“ се установи, че на 30.04.2024 г. в Комисията за противодействие на корупцията е постъпил сигнал с вх. № КПК-7116/30.04.2024 г. срещу същото лице и в същото качество, съдържащ сходни твърдения. С Решение № КИ-219/10.06.2024 г. на Комисията е образувано производство за конфликт на интереси срещу Георги Тахов, в качеството му на изпълнителен директор на *** и лице, заемащо публична длъжност по чл. 6, ал. 1, т. 23 от ЗПКОНПИ /отм./, респ. лице, заемащо публична длъжност по чл. 6, ал. 1, т. 23 от ЗПК. Образуваното производство е приключило с Решение № РС-7116-24-126/04.11.2024 г. на Комисията, с което не е установен конфликт на интереси по отношение на Георги Тахов, в качеството му на изпълнителен директор на ** /в периода от 22.08.2022 г. до 08.05.2024 г./, което е влязло в сила на 26.11.2024 г. /видно от Резолюция от 26.11.2024 г., по пр.пр. № 22216/2024 г. по описа на С. г. прокуратура/. Поради което, настоящото производство за конфликт на интереси срещу Георги Тахов, в качеството му на изпълнителен директор на ** и лице, заемащо публична длъжност по чл. 6, ал. 1, т. 23 от ЗПКОНПИ /отм./, респ. лице, заемащо публична длъжност по чл. 6, ал. 1, т. 23 от ЗПК е образувано по отношение на тази част от твърденията в сигнала, които не са били предмет на влязлото в сила решение на Комисията, а именно: извършен паричен превод на средства в размер на 182 625,30 лв. на ЗП Щ.Т. по проект № BG06RDNP001-4.008-** „*********“ и посоченият Оценителен доклад от работата на Оценителната комисия, назначена със Заповеди № 03-РД/598 от 08.02.2024 г., изменена със Заповеди № 03-РД/598#1/23.02.2024 г., № 03-РД/1056/13.03.2024 г. и № 03-РД/598#2/29.03.2024 г. по описа на ***, с който комисията е изготвила и предложила за утвърждаване Списък на предложените за финансиране предложения за изпълнение на инвестиции, подредени по реда на тяхното класиране и размера на средствата представени за всяко от тях, в т.ч. под номер 34 от същия и проекта на земеделския производител /ЗП/ Щ.Т. /баща на Георги Тахов/ „***“, с размер на утвърдена субсидия от 248 000 лв. </w:t>
      </w:r>
    </w:p>
    <w:p w:rsidR="00000000" w:rsidDel="00000000" w:rsidP="00000000" w:rsidRDefault="00000000" w:rsidRPr="00000000" w14:paraId="0000000F">
      <w:pPr>
        <w:tabs>
          <w:tab w:val="left" w:leader="none" w:pos="426"/>
        </w:tabs>
        <w:ind w:right="-1"/>
        <w:jc w:val="both"/>
        <w:rPr>
          <w:vertAlign w:val="baseline"/>
        </w:rPr>
      </w:pPr>
      <w:r w:rsidDel="00000000" w:rsidR="00000000" w:rsidRPr="00000000">
        <w:rPr>
          <w:vertAlign w:val="baseline"/>
          <w:rtl w:val="0"/>
        </w:rPr>
        <w:tab/>
        <w:tab/>
        <w:t xml:space="preserve">С оглед горното, към настоящото образувано производство по сигнал с вх. № С-182/17.03.2025 г. на КПК са приобщени постъпилите с писмо вх. № КПК-7116-4/30.08.2024 г. доказателства за служебното качество на Георги Тахов - изпълнителен директор на **, съдържащи се по административната преписка по приключилото производство за конфликт на интереси и влязло в сила решение на КПК по сигнал с вх. № КПК-7116/30.04.2024 г. по описа на КПК.</w:t>
      </w:r>
    </w:p>
    <w:p w:rsidR="00000000" w:rsidDel="00000000" w:rsidP="00000000" w:rsidRDefault="00000000" w:rsidRPr="00000000" w14:paraId="00000010">
      <w:pPr>
        <w:tabs>
          <w:tab w:val="left" w:leader="none" w:pos="426"/>
        </w:tabs>
        <w:ind w:right="-1"/>
        <w:jc w:val="both"/>
        <w:rPr>
          <w:vertAlign w:val="baseline"/>
        </w:rPr>
      </w:pPr>
      <w:r w:rsidDel="00000000" w:rsidR="00000000" w:rsidRPr="00000000">
        <w:rPr>
          <w:vertAlign w:val="baseline"/>
          <w:rtl w:val="0"/>
        </w:rPr>
        <w:tab/>
        <w:tab/>
        <w:t xml:space="preserve">Във връзка с твърденията в сигнала Комисията е изискала и са представени информация и следните доказателства: С писмо вх. № КПК-1412-4/22.04.2025 г. на КПК са представени от изпълнителния директор на **** /**/ - И., както следва: Одобрен от И.И. – за изпълнителен директор на *** оценителен доклад от 24.04.2024 г. от работата на оценителната комисия, назначена със </w:t>
      </w:r>
      <w:r w:rsidDel="00000000" w:rsidR="00000000" w:rsidRPr="00000000">
        <w:rPr>
          <w:color w:val="000000"/>
          <w:vertAlign w:val="baseline"/>
          <w:rtl w:val="0"/>
        </w:rPr>
        <w:t xml:space="preserve">Заповеди № 03-РД/598 от 08.02.2024 г., изменена със Заповеди № 03-РД/598#1/23.02.2024 г., № 03-РД/1056/13.03.2024 г. и № 03-РД/598#2/29.03.2024 г., № 03-РД/598#3/19.04.2024 г. </w:t>
      </w:r>
      <w:r w:rsidDel="00000000" w:rsidR="00000000" w:rsidRPr="00000000">
        <w:rPr>
          <w:vertAlign w:val="baseline"/>
          <w:rtl w:val="0"/>
        </w:rPr>
        <w:t xml:space="preserve">във връзка с процедура  BG-RRP-6.** „***“; доказателства за извършен паричен превод на средства в размер на 182 625, 30 лв. от страна на ** на земеделския производител Щ. Т. по </w:t>
      </w:r>
      <w:r w:rsidDel="00000000" w:rsidR="00000000" w:rsidRPr="00000000">
        <w:rPr>
          <w:color w:val="000000"/>
          <w:vertAlign w:val="baseline"/>
          <w:rtl w:val="0"/>
        </w:rPr>
        <w:t xml:space="preserve">проект № BG06RDNP001-4.008-** „*** – Искане за превод с дата на изпълнение 11.10.2022 г., Приемо-предавателен Протокол № 39 от 05.10.2022 г. за оторизация на плащанията за изплащане на средства по Програмата за развитие на селските райони 2014-2020 г.; Заповеди за делегиране на правомощия № 03-РД/3089/22.08.2022 г. и № 03-РД/3089#1/25.11.2022 г. на изпълнителния директор на ** – Тахов; Заповед за заместване 03-РД/1674/19.04.2024 г. на изпълнителния директор за ** – Георги Тахов; Заповеди № 03-РД/598/08.02.2024 г., № 03-РД/598#1/23.02.2024 г., № 03-РД/1056/13.03.2024 г., № 03-РД/598#2/29.03.2024 г., № 03-РД/598#3/19.04.2024 г. на изпълнителния директор Тахов за определяне на оценителна комисия</w:t>
      </w:r>
      <w:r w:rsidDel="00000000" w:rsidR="00000000" w:rsidRPr="00000000">
        <w:rPr>
          <w:vertAlign w:val="baseline"/>
          <w:rtl w:val="0"/>
        </w:rPr>
        <w:t xml:space="preserve">. С писма вх. № КПК-1412-6/11.07.2025 г. и № КПК-1412-8/23.07.2025 г. на КПК са представени от изпълнителния директор на ** – И. информация и заверени копия на: Заповед № 03-РД/2327#1/17.08.2022 г., Пълномощно № 17 от 23.08.2022 г. и заверено копие на платежно нареждане от 11.10.2022 г. за извършен превод със СЕБРА на средства в размер на 182 625,25 лв. от страна на *** на земеделския производител Щ.Т..</w:t>
      </w:r>
    </w:p>
    <w:p w:rsidR="00000000" w:rsidDel="00000000" w:rsidP="00000000" w:rsidRDefault="00000000" w:rsidRPr="00000000" w14:paraId="00000011">
      <w:pPr>
        <w:tabs>
          <w:tab w:val="left" w:leader="none" w:pos="426"/>
        </w:tabs>
        <w:ind w:right="-1"/>
        <w:jc w:val="both"/>
        <w:rPr>
          <w:vertAlign w:val="baseline"/>
        </w:rPr>
      </w:pPr>
      <w:r w:rsidDel="00000000" w:rsidR="00000000" w:rsidRPr="00000000">
        <w:rPr>
          <w:vertAlign w:val="baseline"/>
          <w:rtl w:val="0"/>
        </w:rPr>
        <w:tab/>
        <w:tab/>
        <w:t xml:space="preserve">Служебно е извършена справка в Регистър НБД „Население“ и Регистър Булстат. </w:t>
      </w:r>
    </w:p>
    <w:p w:rsidR="00000000" w:rsidDel="00000000" w:rsidP="00000000" w:rsidRDefault="00000000" w:rsidRPr="00000000" w14:paraId="00000012">
      <w:pPr>
        <w:tabs>
          <w:tab w:val="left" w:leader="none" w:pos="426"/>
        </w:tabs>
        <w:ind w:left="-284" w:right="-284" w:firstLine="0"/>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426"/>
        </w:tabs>
        <w:ind w:left="-284" w:right="-284" w:firstLine="0"/>
        <w:jc w:val="center"/>
        <w:rPr>
          <w:i w:val="0"/>
          <w:iCs w:val="0"/>
          <w:vertAlign w:val="baseline"/>
        </w:rPr>
      </w:pPr>
      <w:r w:rsidDel="00000000" w:rsidR="00000000" w:rsidRPr="00000000">
        <w:rPr>
          <w:i w:val="1"/>
          <w:iCs w:val="1"/>
          <w:vertAlign w:val="baseline"/>
          <w:rtl w:val="0"/>
        </w:rPr>
        <w:tab/>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tabs>
          <w:tab w:val="left" w:leader="none" w:pos="426"/>
        </w:tabs>
        <w:ind w:right="-1"/>
        <w:jc w:val="both"/>
        <w:rPr>
          <w:vertAlign w:val="baseline"/>
        </w:rPr>
      </w:pPr>
      <w:r w:rsidDel="00000000" w:rsidR="00000000" w:rsidRPr="00000000">
        <w:rPr>
          <w:vertAlign w:val="baseline"/>
          <w:rtl w:val="0"/>
        </w:rPr>
        <w:tab/>
        <w:tab/>
      </w:r>
    </w:p>
    <w:p w:rsidR="00000000" w:rsidDel="00000000" w:rsidP="00000000" w:rsidRDefault="00000000" w:rsidRPr="00000000" w14:paraId="00000015">
      <w:pPr>
        <w:tabs>
          <w:tab w:val="left" w:leader="none" w:pos="426"/>
        </w:tabs>
        <w:ind w:right="-1"/>
        <w:jc w:val="both"/>
        <w:rPr>
          <w:vertAlign w:val="baseline"/>
        </w:rPr>
      </w:pPr>
      <w:r w:rsidDel="00000000" w:rsidR="00000000" w:rsidRPr="00000000">
        <w:rPr>
          <w:vertAlign w:val="baseline"/>
          <w:rtl w:val="0"/>
        </w:rPr>
        <w:tab/>
        <w:tab/>
        <w:t xml:space="preserve">Сигналите са подадени от лице с посочени три имена, ЕГН, адрес за кореспонденция и са подписани.</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На проведено заседание на 19.08.2022 г., с Решение по Протокол № 197 от същата дата на Управителния съвет на *** /**, ***/, Георги Тахов е избран за Изпълнителен директор на **. Министърът на ** и председател на Управителния съвет на **, на основание чл. 107 от Кодекса на труда и чл. 5, ал. 12 от Постановление № ** на Министерския съвет от 2010 г. и избрания за изпълнителен директор на ** - Георги Тахов, сключват Споразумение № РД-15-33/19.08.2022 г. за възникналото от избора трудово правоотношение, считано от 22.08.2022 г., с определено основно месечно възнаграждение, платен годишен отпуск и съответно работно време. </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С решение по Протокол № 228 от 07.05.2024 г. на проведено заседание на Управителния съвет на **, последният приема оставката и освобождава Георги Тахов, в качеството му на изпълнителен директор на **. Видно от вписаното в посочения протокол, Георги Тахов не е гласувал по тази точка /т. 4 „Разни“ от дневния ред/. На основание същия протокол и чл. 338 от Кодекса на труда, министърът на ** издава Заповед № РД-15-440/07.05.2024 г., с която прекратява трудовото правоотношение на Георги Тахов - изпълнителен директор на **, считано от 08.05.2024 г.    </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От извършената справка в НБД Население се установява, че Георги Тахов е син на Щ. Т.</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От публикуваната информация в Регистър Булстат се установява, че Щ. Т. е регистриран земеделски производител от 2003 г., с код по Булстат *** и с основна дейност: отглеждане на домашни птици.</w:t>
      </w:r>
    </w:p>
    <w:p w:rsidR="00000000" w:rsidDel="00000000" w:rsidP="00000000" w:rsidRDefault="00000000" w:rsidRPr="00000000" w14:paraId="0000001A">
      <w:pPr>
        <w:ind w:firstLine="720"/>
        <w:jc w:val="both"/>
        <w:rPr>
          <w:vertAlign w:val="baseline"/>
        </w:rPr>
      </w:pPr>
      <w:r w:rsidDel="00000000" w:rsidR="00000000" w:rsidRPr="00000000">
        <w:rPr>
          <w:vertAlign w:val="baseline"/>
          <w:rtl w:val="0"/>
        </w:rPr>
        <w:t xml:space="preserve">Със Заповед № 03-РД-3089/22.08.2022 г. във връзка с изпълнение на задължения, вменени на изпълнителния директор на *** със законови и подзаконови нормативни актове по прилагане на всички мерки по Програмата за развитие на ** за периода 2014-2020 г., Програма за *** /П**/ за периода 2014-2020 г. и с оглед оптимизиране на дейността на дирекция „***“ , дирекция „***“ и дирекция „**“, и същата допълнена със Заповед № </w:t>
      </w:r>
      <w:r w:rsidDel="00000000" w:rsidR="00000000" w:rsidRPr="00000000">
        <w:rPr>
          <w:color w:val="000000"/>
          <w:vertAlign w:val="baseline"/>
          <w:rtl w:val="0"/>
        </w:rPr>
        <w:t xml:space="preserve">03-РД/3089#1/25.11.2022 г., </w:t>
      </w:r>
      <w:r w:rsidDel="00000000" w:rsidR="00000000" w:rsidRPr="00000000">
        <w:rPr>
          <w:vertAlign w:val="baseline"/>
          <w:rtl w:val="0"/>
        </w:rPr>
        <w:t xml:space="preserve">Георги Тахов, в качеството на изпълнителен директор на ** делегира свои правомощия на заместник-изпълнителния директор на ** – И.И..</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По преписката е представена Заповед № 03-РД/4168 от 07.10.2022 г., подписана от Георги Тахов, в качеството му на изпълнителен директор на **, издадена на основание чл. 11, ал. 2 от Устройствения правилник на ** и чл.20 и чл. 20а от Закона за подпомагане на ** /ЗП**/ и във връзка с направен самоотвод от изпълнителния директор на основание чл. 63 от Закона за противодействие на корупцията и за отнемане на незаконно придобитото имущество, с която поради наличие на частен интерес, делегира на Г. Д., в качеството му на заместник-изпълнителен директор да подпише приемо-предавателен Протокол № 39 от 05.10.2022 г. за оторизация на плащанията, както и последващите разплащания по него, с който протокол на ред 10 от същия, е оторизирана сумата за изплащане на Щ. Т, УРН ** по Договора с № BG06RDNP001-4.008-** </w:t>
      </w:r>
      <w:r w:rsidDel="00000000" w:rsidR="00000000" w:rsidRPr="00000000">
        <w:rPr>
          <w:color w:val="000000"/>
          <w:vertAlign w:val="baseline"/>
          <w:rtl w:val="0"/>
        </w:rPr>
        <w:t xml:space="preserve">„***“</w:t>
      </w:r>
      <w:r w:rsidDel="00000000" w:rsidR="00000000" w:rsidRPr="00000000">
        <w:rPr>
          <w:vertAlign w:val="baseline"/>
          <w:rtl w:val="0"/>
        </w:rPr>
        <w:t xml:space="preserve">. Представеният Приемо-предавателен протокол за оторизация на плащанията № 39 от 05.10.2022 г., за периода от 30.09.2022 г. до 05.10.2022 г. от Дирекция „***“ /***/ до Дирекция „**“, съдържа извършени оторизации на плащанията към бенефициенти по сключени договори, в т.ч. и отразена оторизация на плащане № 13/04/1/0/03143/**/**/**/** към бенефициента – Щ.Т. по сключен договор № BG06RDNP001-4.008-**</w:t>
      </w:r>
      <w:r w:rsidDel="00000000" w:rsidR="00000000" w:rsidRPr="00000000">
        <w:rPr>
          <w:color w:val="000000"/>
          <w:vertAlign w:val="baseline"/>
          <w:rtl w:val="0"/>
        </w:rPr>
        <w:t xml:space="preserve">. </w:t>
      </w:r>
      <w:r w:rsidDel="00000000" w:rsidR="00000000" w:rsidRPr="00000000">
        <w:rPr>
          <w:vertAlign w:val="baseline"/>
          <w:rtl w:val="0"/>
        </w:rPr>
        <w:t xml:space="preserve">Размерът на оторизираната сума е 182 625,30 лв., с която сума се сочи, че се закрива условното задължение по договора. </w:t>
      </w:r>
    </w:p>
    <w:p w:rsidR="00000000" w:rsidDel="00000000" w:rsidP="00000000" w:rsidRDefault="00000000" w:rsidRPr="00000000" w14:paraId="0000001C">
      <w:pPr>
        <w:ind w:firstLine="720"/>
        <w:jc w:val="both"/>
        <w:rPr>
          <w:color w:val="000000"/>
          <w:vertAlign w:val="baseline"/>
        </w:rPr>
      </w:pPr>
      <w:r w:rsidDel="00000000" w:rsidR="00000000" w:rsidRPr="00000000">
        <w:rPr>
          <w:color w:val="000000"/>
          <w:vertAlign w:val="baseline"/>
          <w:rtl w:val="0"/>
        </w:rPr>
        <w:t xml:space="preserve">С оглед разпоредбата на чл. 27, ал. 2, т. 1 от АПК, представените по преписката </w:t>
      </w:r>
      <w:r w:rsidDel="00000000" w:rsidR="00000000" w:rsidRPr="00000000">
        <w:rPr>
          <w:vertAlign w:val="baseline"/>
          <w:rtl w:val="0"/>
        </w:rPr>
        <w:t xml:space="preserve">Заповед № 03-РД/4168 от 07.10.2022 г. и </w:t>
      </w:r>
      <w:r w:rsidDel="00000000" w:rsidR="00000000" w:rsidRPr="00000000">
        <w:rPr>
          <w:color w:val="000000"/>
          <w:vertAlign w:val="baseline"/>
          <w:rtl w:val="0"/>
        </w:rPr>
        <w:t xml:space="preserve">Приемо-предавателния протокол № 39 от 05.10.2022 г. не представляват предмет на настоящото административно производство, тъй като са били предмет на влязъл в сила акт на КПК на 26.11.2024 г. – Решение  № РС-7116-24-126/04.11.2024 г. на КПК. </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Съгласно представеното в настоящото производство, приложено към писмо вх. № КПК-1412-4/22.04.2025 г. на КПК „Искане за превод“ /посочено в писмото като „Извлечение от електронната система – СЕБРА- „Информация за конкретен превод или директна операция“ и заверено „Вярно с оригинала“ и подпис/ за извършен превод на средства, на 11.10. 2022 г. е извършено плащане на сума в размер на 182 625,25 лв. от страна на  ** - Разплащателната агенция към „Клиент получател: Щ.Т.“, по посочена в същото „Сметка на клиента получател“. Видно от преводното нареждане за извършения превод на средствата, „Взел решението:“ и „Финализирано от:“ е посочено лице с имена К. П. </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Съгласно представената Заповед № 03-РД/2327#1/17.08.2022 г., издадена на основание чл. 20, т. 2 от Закона за подпомагане на земеделските производители, във връзка с чл. 10, т. 2 и т. 13 от Устройствения правилник на ** и съгласно Процедура за осигуряване на достъп и управление на потребителски профили за изпълнение на определени функции в СЕБРА, утвърдена със Заповед № ЗМФ-1040/08.11.2018 г.,  изпълнителният директор на ** – К., е определил поименно служители за изпълнение на функцията „Управление на достъп – Менажиране на потребители“ в СЕБРА. Един от посочените двама служители на ** „като първостепенен разпоредител с бюджет с код 122*****“ е К.П. – началник на отдел „**“, дирекция „**“. С пълномощно № 17 от 23.08.2022 г., изпълнителният директор Георги Тахов упълномощава за разпореждане със средствата на ** при БНБ, изпълнителните директори за „първи подпис“ и петима служители „за втори подпис“, едната от които е К. П., които се посочва, че подписват заедно.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Съгласно изложеното в писмото от настоящият изпълнителен директор на ** И. с вх. № КПК-1412-6/11.07.2025 г. по описа на КПК, при изплащане на средства към земеделските стопани от **-Разплащателна агенция е предвидено разделение на трите основни функции в процеса, а именно  - одобрение /оторизиране/ на сумите, осчетоводяване и разплащане. Процесът е поетапен и последната стъпка е изплащане на вече одобрените и осчетоводени суми на преден етап. Финализацията на плащанията се осъществява чрез Системата за електронни разплащания /СЕБРА/. На основание предоставените права за достъп до системата и в съответствие с пълномощно за администриране със средства в банковата сметка, лицето технологично извършва финализиране на платежното искане в СЕБРА. </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В постъпилото писмо с вх. № КПК-1412-6/11.07.2025 г. на изпълнителния директор на **- И. се представя следното разяснение: При изплащане на средства към земеделските производители от ** - Разплащателна агенция е предвидено разделение на трите основни функции в процеса, а именно – одобрение /оторизиране/ на сумите, осчетоводяване и разплащане. Процесът е поетапен и последната стъпка е изплащането на вече одобрените и осчетоводени суми на преден етап. Финализацията на плащанията се осъществява чрез Системата за електронни бюджетни разплащания /СЕБРА/. Със Заповед № 03-РД/2327#1 от 17.08.2022 г. са определени служителите от **, които изпълняват функции в СЕБРА. На основание на предоставените права за достъп до системата и в съответствие с пълномощно за администриране със средствата в банковата сметка, лицето технологично извършва финализиране на платежното искане в СЕБРА.</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Георги Тахов, в качеството на изпълнителен директор на ***, на основание чл.10, ал. 1 от Постановление № 114 от 08.06.2022 г. на Министерския съвет за определяне на детайлни правила за предоставяне на средства на крайни получатели от Механизма за възстановяване и устойчивост по компонент „****“ във връзка с т. 1 от Правила за работа на Оценителната комисия, със своя Заповед </w:t>
      </w:r>
      <w:r w:rsidDel="00000000" w:rsidR="00000000" w:rsidRPr="00000000">
        <w:rPr>
          <w:color w:val="000000"/>
          <w:vertAlign w:val="baseline"/>
          <w:rtl w:val="0"/>
        </w:rPr>
        <w:t xml:space="preserve">№ 03-РД/598/08.02.2024 г.</w:t>
      </w:r>
      <w:r w:rsidDel="00000000" w:rsidR="00000000" w:rsidRPr="00000000">
        <w:rPr>
          <w:vertAlign w:val="baseline"/>
          <w:rtl w:val="0"/>
        </w:rPr>
        <w:t xml:space="preserve"> определя състав на Оценителна комисия за разглеждане, извършване на оценка, класиране на подадени предложения за изпълнение на инвестиции и изготвяне на административни договори за безвъзмездна финансова помощ/откази за предоставяне на безвъзмездна финансова помощ по Процедура </w:t>
      </w:r>
      <w:r w:rsidDel="00000000" w:rsidR="00000000" w:rsidRPr="00000000">
        <w:rPr>
          <w:color w:val="000000"/>
          <w:vertAlign w:val="baseline"/>
          <w:rtl w:val="0"/>
        </w:rPr>
        <w:t xml:space="preserve">BG-RRP-6.*** същата „***“ от Националния план за възстановяване и устойчивост. Работата на оценителната комисия съгласно заповедта започва на 08.02.2024 г. и в срок до 31.03.2024 г., оценителната комисия следва да изготви и представи на изпълнителнияд директор на ** оценителен доклад. Посочената заповед е изменена с няколко последващи Заповеди № 03-РД/598#1/23.02.2024 г., № 03-РД/1056/13.03.2024 г., № 03-РД/598#2/29.03.2024 г., № 03-РД/598#3/19.04.2024 г. издадени от Тахов, в качеството му на изпълнителен директор на **, като съгласно последната от посочените, срокът за представяне на оценителен доклад от оценителната комисия е изменен до 30.04.2024 г.  </w:t>
      </w:r>
      <w:r w:rsidDel="00000000" w:rsidR="00000000" w:rsidRPr="00000000">
        <w:rPr>
          <w:vertAlign w:val="baseline"/>
          <w:rtl w:val="0"/>
        </w:rPr>
        <w:t xml:space="preserve">  </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Със Заповед № 03-РД/1674/19.04.2024 г., в качеството на изпълнителен директор на **, Георги Тахов възлага на И.И. – заместник-изпълнителен директор на **, за периода от 22.04.2024 г. до освобождаването му от длъжността „изпълнителен директор на **“ да замества изпълнителния директор на **, в съответствие с действащото законодателство и вътрешните устройствени актове на ** при осъществяване на всички правомощия на изпълнителния директор, свързани с дейността на **.</w:t>
      </w:r>
    </w:p>
    <w:p w:rsidR="00000000" w:rsidDel="00000000" w:rsidP="00000000" w:rsidRDefault="00000000" w:rsidRPr="00000000" w14:paraId="00000023">
      <w:pPr>
        <w:ind w:firstLine="720"/>
        <w:jc w:val="both"/>
        <w:rPr>
          <w:color w:val="000000"/>
          <w:vertAlign w:val="baseline"/>
        </w:rPr>
      </w:pPr>
      <w:r w:rsidDel="00000000" w:rsidR="00000000" w:rsidRPr="00000000">
        <w:rPr>
          <w:vertAlign w:val="baseline"/>
          <w:rtl w:val="0"/>
        </w:rPr>
        <w:t xml:space="preserve">Видно от представения Оценителен доклад от работата на оценителна комисия от 24.04.2024 г., назначена със Заповеди № </w:t>
      </w:r>
      <w:r w:rsidDel="00000000" w:rsidR="00000000" w:rsidRPr="00000000">
        <w:rPr>
          <w:color w:val="000000"/>
          <w:vertAlign w:val="baseline"/>
          <w:rtl w:val="0"/>
        </w:rPr>
        <w:t xml:space="preserve">03-РД/598/08.02.2024 г., № 03-РД/598#1/23.02.2024 г., № 03-РД/1056/13.03.2024 г., № 03-РД/598#2/29.03.2024 г., № 03-РД/598#3/19.04.2024 г. на изпълнителния директор на ** – Тахов във връзка с процедура за подбор на предложения за изпълнение на инвестиции, с наименование на същата „****“ BG-RRP-6.**, докладът е одобрен с поставена резолюция „Да!“ и подписан с електронен подпис от И. И., като изпълнителен директор на **. С Оценителния доклад, оценителната комисия в т. 4 от същия е извършила класиране на предложенията и е изготвила в т. </w:t>
      </w:r>
      <w:r w:rsidDel="00000000" w:rsidR="00000000" w:rsidRPr="00000000">
        <w:rPr>
          <w:i w:val="1"/>
          <w:iCs w:val="1"/>
          <w:color w:val="000000"/>
          <w:vertAlign w:val="baseline"/>
          <w:rtl w:val="0"/>
        </w:rPr>
        <w:t xml:space="preserve">I „Списък на предложените за финансиране предложения за изпълнение на инвестиции, подредени по реда на тяхното класиране и резмера на средствата от Механизма и съответно от държавния бюджет, които да бъдат предоставени за всяко от тях“</w:t>
      </w:r>
      <w:r w:rsidDel="00000000" w:rsidR="00000000" w:rsidRPr="00000000">
        <w:rPr>
          <w:color w:val="000000"/>
          <w:vertAlign w:val="baseline"/>
          <w:rtl w:val="0"/>
        </w:rPr>
        <w:t xml:space="preserve">. Част от този списък с описани поименно одобрени кандидати, съответно одобрени разходи /лв./, одобрени субсидии на проекти и получени точки от оценителната комисия е и посоченото под № 34 проектно предложение на земеделския производител Щ. Т., с регистрационен номер BG-RRP-6.004-***, одобрен размер на разходи – 496 000,00 лв. и одобрена сусидия по проект – 248 000 лв. по процедурата BG-RRP-6.** „***“ за предоставяне на средства на крайни получатели от Механизма за възстановяване и устойчивост. </w:t>
      </w:r>
    </w:p>
    <w:p w:rsidR="00000000" w:rsidDel="00000000" w:rsidP="00000000" w:rsidRDefault="00000000" w:rsidRPr="00000000" w14:paraId="00000024">
      <w:pPr>
        <w:tabs>
          <w:tab w:val="left" w:leader="none" w:pos="426"/>
        </w:tabs>
        <w:ind w:right="-1"/>
        <w:jc w:val="center"/>
        <w:rPr>
          <w:i w:val="0"/>
          <w:iCs w:val="0"/>
          <w:vertAlign w:val="baseline"/>
        </w:rPr>
      </w:pPr>
      <w:r w:rsidDel="00000000" w:rsidR="00000000" w:rsidRPr="00000000">
        <w:rPr>
          <w:rtl w:val="0"/>
        </w:rPr>
      </w:r>
    </w:p>
    <w:p w:rsidR="00000000" w:rsidDel="00000000" w:rsidP="00000000" w:rsidRDefault="00000000" w:rsidRPr="00000000" w14:paraId="00000025">
      <w:pPr>
        <w:tabs>
          <w:tab w:val="left" w:leader="none" w:pos="426"/>
        </w:tabs>
        <w:ind w:right="-1"/>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6">
      <w:pPr>
        <w:tabs>
          <w:tab w:val="left" w:leader="none" w:pos="426"/>
        </w:tabs>
        <w:ind w:right="-1"/>
        <w:jc w:val="center"/>
        <w:rPr>
          <w:i w:val="0"/>
          <w:iCs w:val="0"/>
          <w:vertAlign w:val="baseline"/>
        </w:rPr>
      </w:pPr>
      <w:r w:rsidDel="00000000" w:rsidR="00000000" w:rsidRPr="00000000">
        <w:rPr>
          <w:rtl w:val="0"/>
        </w:rPr>
      </w:r>
    </w:p>
    <w:p w:rsidR="00000000" w:rsidDel="00000000" w:rsidP="00000000" w:rsidRDefault="00000000" w:rsidRPr="00000000" w14:paraId="00000027">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8">
      <w:pPr>
        <w:tabs>
          <w:tab w:val="left" w:leader="none" w:pos="426"/>
        </w:tabs>
        <w:ind w:right="-1"/>
        <w:jc w:val="both"/>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(отм.), респ. чл. 70 от Закона за противодействие на корупцията /ЗПК/,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tabs>
          <w:tab w:val="left" w:leader="none" w:pos="426"/>
        </w:tabs>
        <w:ind w:right="-1"/>
        <w:jc w:val="both"/>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tabs>
          <w:tab w:val="left" w:leader="none" w:pos="426"/>
        </w:tabs>
        <w:ind w:right="-1"/>
        <w:jc w:val="both"/>
        <w:rPr>
          <w:b w:val="0"/>
          <w:bCs w:val="0"/>
          <w:vertAlign w:val="baseline"/>
        </w:rPr>
      </w:pPr>
      <w:r w:rsidDel="00000000" w:rsidR="00000000" w:rsidRPr="00000000">
        <w:rPr>
          <w:vertAlign w:val="baseline"/>
          <w:rtl w:val="0"/>
        </w:rPr>
        <w:tab/>
        <w:tab/>
        <w:t xml:space="preserve"> </w:t>
      </w:r>
      <w:r w:rsidDel="00000000" w:rsidR="00000000" w:rsidRPr="00000000">
        <w:rPr>
          <w:color w:val="000000"/>
          <w:vertAlign w:val="baseline"/>
          <w:rtl w:val="0"/>
        </w:rPr>
        <w:t xml:space="preserve">Георги Тахов</w:t>
      </w:r>
      <w:r w:rsidDel="00000000" w:rsidR="00000000" w:rsidRPr="00000000">
        <w:rPr>
          <w:vertAlign w:val="baseline"/>
          <w:rtl w:val="0"/>
        </w:rPr>
        <w:t xml:space="preserve">, в качеството му на изпълнителен директор на ** /**/, в периода от 22.08.2022 г. до 08.05.2024 г. е лице, заемало висша публична длъжност по чл. 6, ал. 1, т. 23 от ЗПКОНПИ /отм./, респ. лице, заемащо публична длъжност по чл. 6, ал. 1, т. 23 от ЗПК</w:t>
      </w:r>
      <w:r w:rsidDel="00000000" w:rsidR="00000000" w:rsidRPr="00000000">
        <w:rPr>
          <w:b w:val="1"/>
          <w:bCs w:val="1"/>
          <w:vertAlign w:val="baseline"/>
          <w:rtl w:val="0"/>
        </w:rPr>
        <w:t xml:space="preserve"> </w:t>
      </w:r>
      <w:r w:rsidDel="00000000" w:rsidR="00000000" w:rsidRPr="00000000">
        <w:rPr>
          <w:vertAlign w:val="baseline"/>
          <w:rtl w:val="0"/>
        </w:rPr>
        <w:t xml:space="preserve">и компетентна да се произнесе относно наличието или липсата на конфликт на интереси по отношение на него е КПК</w:t>
      </w:r>
      <w:r w:rsidDel="00000000" w:rsidR="00000000" w:rsidRPr="00000000">
        <w:rPr>
          <w:b w:val="1"/>
          <w:bCs w:val="1"/>
          <w:vertAlign w:val="baseline"/>
          <w:rtl w:val="0"/>
        </w:rPr>
        <w:t xml:space="preserve">.</w:t>
      </w:r>
      <w:r w:rsidDel="00000000" w:rsidR="00000000" w:rsidRPr="00000000">
        <w:rPr>
          <w:rtl w:val="0"/>
        </w:rPr>
      </w:r>
    </w:p>
    <w:p w:rsidR="00000000" w:rsidDel="00000000" w:rsidP="00000000" w:rsidRDefault="00000000" w:rsidRPr="00000000" w14:paraId="0000002B">
      <w:pPr>
        <w:tabs>
          <w:tab w:val="left" w:leader="none" w:pos="426"/>
        </w:tabs>
        <w:ind w:right="-1"/>
        <w:jc w:val="both"/>
        <w:rPr>
          <w:vertAlign w:val="baseline"/>
        </w:rPr>
      </w:pPr>
      <w:r w:rsidDel="00000000" w:rsidR="00000000" w:rsidRPr="00000000">
        <w:rPr>
          <w:vertAlign w:val="baseline"/>
          <w:rtl w:val="0"/>
        </w:rPr>
        <w:tab/>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респ. публична длъжност. </w:t>
      </w:r>
    </w:p>
    <w:p w:rsidR="00000000" w:rsidDel="00000000" w:rsidP="00000000" w:rsidRDefault="00000000" w:rsidRPr="00000000" w14:paraId="0000002C">
      <w:pPr>
        <w:shd w:fill="fefefe" w:val="clear"/>
        <w:ind w:firstLine="709"/>
        <w:jc w:val="both"/>
        <w:rPr>
          <w:color w:val="000000"/>
          <w:shd w:fill="fefefe" w:val="clear"/>
          <w:vertAlign w:val="baseline"/>
        </w:rPr>
      </w:pPr>
      <w:r w:rsidDel="00000000" w:rsidR="00000000" w:rsidRPr="00000000">
        <w:rPr>
          <w:vertAlign w:val="baseline"/>
          <w:rtl w:val="0"/>
        </w:rPr>
        <w:tab/>
      </w:r>
      <w:r w:rsidDel="00000000" w:rsidR="00000000" w:rsidRPr="00000000">
        <w:rPr>
          <w:color w:val="000000"/>
          <w:shd w:fill="fefefe" w:val="clear"/>
          <w:vertAlign w:val="baseline"/>
          <w:rtl w:val="0"/>
        </w:rPr>
        <w:t xml:space="preserve">Съгласно легалното определение в §</w:t>
      </w:r>
      <w:r w:rsidDel="00000000" w:rsidR="00000000" w:rsidRPr="00000000">
        <w:rPr>
          <w:vertAlign w:val="baseline"/>
          <w:rtl w:val="0"/>
        </w:rPr>
        <w:t xml:space="preserve"> 1, т. 15 от ДР на ЗПКОНПИ /отм./, респ. §1, т. 9 от ДР на ЗПК,</w:t>
      </w:r>
      <w:r w:rsidDel="00000000" w:rsidR="00000000" w:rsidRPr="00000000">
        <w:rPr>
          <w:color w:val="000000"/>
          <w:shd w:fill="fefefe" w:val="clear"/>
          <w:vertAlign w:val="baseline"/>
          <w:rtl w:val="0"/>
        </w:rPr>
        <w:t xml:space="preserve">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D">
      <w:pPr>
        <w:tabs>
          <w:tab w:val="left" w:leader="none" w:pos="426"/>
        </w:tabs>
        <w:ind w:right="1"/>
        <w:jc w:val="both"/>
        <w:rPr>
          <w:vertAlign w:val="baseline"/>
        </w:rPr>
      </w:pPr>
      <w:r w:rsidDel="00000000" w:rsidR="00000000" w:rsidRPr="00000000">
        <w:rPr>
          <w:vertAlign w:val="baseline"/>
          <w:rtl w:val="0"/>
        </w:rPr>
        <w:tab/>
        <w:tab/>
        <w:t xml:space="preserve">Установеното от справка в НБД „Население“ обстоятелство, че Георги Тахов е син на Щ. Т., обуславя наличието на свързаност помежду им по смисъла на §1, т.15, б. „а“ от ДР на ЗПКОНПИ/ отм./, респ. §1, т. 9 от ДР на ЗПК. </w:t>
      </w:r>
    </w:p>
    <w:p w:rsidR="00000000" w:rsidDel="00000000" w:rsidP="00000000" w:rsidRDefault="00000000" w:rsidRPr="00000000" w14:paraId="0000002E">
      <w:pPr>
        <w:tabs>
          <w:tab w:val="left" w:leader="none" w:pos="426"/>
        </w:tabs>
        <w:ind w:right="1"/>
        <w:jc w:val="both"/>
        <w:rPr>
          <w:vertAlign w:val="baseline"/>
        </w:rPr>
      </w:pPr>
      <w:r w:rsidDel="00000000" w:rsidR="00000000" w:rsidRPr="00000000">
        <w:rPr>
          <w:vertAlign w:val="baseline"/>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2F">
      <w:pPr>
        <w:shd w:fill="fefefe" w:val="clear"/>
        <w:jc w:val="both"/>
        <w:rPr>
          <w:vertAlign w:val="baseline"/>
        </w:rPr>
      </w:pPr>
      <w:r w:rsidDel="00000000" w:rsidR="00000000" w:rsidRPr="00000000">
        <w:rPr>
          <w:vertAlign w:val="baseline"/>
          <w:rtl w:val="0"/>
        </w:rPr>
        <w:tab/>
        <w:t xml:space="preserve">Съгласно Устройствения правилник на ** /**/, ** е юридическо лице, държавно учреждение и изпълнява функциите на Разплащателна агенция. Органи на управление на ** са Управителния съвет и изпълнителния директор, като последният се избира от Управителния съвет по предложение на министъра на земеделието, съгласуван с министър-председателя. Изпълнителният директор на ** е член по право на Управителния съвет, който се състои от 11 членове, и негов председател е министърът на **. Председателят на Управителния съвет на **, в качеството си на министър на ** сключва трудов договор с изпълнителния директор на **. Правомощията на Управителния съвет са изброени в чл. 6 от Устройствения правилник на **, като част от тях са да определя условията и реда за управление на средствата на фонда при съобразяване с правилата за държавни помощи. Правомощията на изпълнителния директор на **, включително и делегиране на правомощия на заместник-изпълнителните директори, са изчерпателно изброени в разпоредбата на чл.20а от Закона за подпомагане на ** /ЗП**/ и чл. 10, чл. 11 от Устройствения правилник на **. Съгласно чл.20а, ал. 1 от ЗП**, изпълнителният директор на ** е изпълнителен директор на Разплащателната агенция. Съгласно чл. 20а, ал. 3 и ал. 4 от ЗП**, изпълнителният директор може да делегира със заповед част от предоставените му от Управителния съвет правомощия за сключване на административни договори и/или за издаване на административни актове по чл. 12, ал. 7 на заместник-изпълнителните директори и на директорите на областните дирекции на **, както и да делегира със заповед правомощията си, произтичащи от правото на Европейския съюз или от националното законодателство, както и такива, делегирани на основание чл. 2д, ал. 2, както и на основание чл. 84, ал. 2 включително за вземане на решения, произнасяне по подадени заявления за подпомагане и формуляри за кандидатстване и/или сключване на договори за финансово подпомагане, административни договори по Закона за управление на средствата от Европейските фондове при споделено управление и по този закон, и по подадени заявки и искания за плащане, на заместник-изпълнителните директори и на директорите на областните дирекции на **.</w:t>
      </w:r>
    </w:p>
    <w:p w:rsidR="00000000" w:rsidDel="00000000" w:rsidP="00000000" w:rsidRDefault="00000000" w:rsidRPr="00000000" w14:paraId="00000030">
      <w:pPr>
        <w:shd w:fill="fefefe" w:val="clear"/>
        <w:jc w:val="both"/>
        <w:rPr>
          <w:vertAlign w:val="baseline"/>
        </w:rPr>
      </w:pPr>
      <w:r w:rsidDel="00000000" w:rsidR="00000000" w:rsidRPr="00000000">
        <w:rPr>
          <w:vertAlign w:val="baseline"/>
          <w:rtl w:val="0"/>
        </w:rPr>
        <w:tab/>
        <w:t xml:space="preserve"> Съгласно чл. 1 от Постановление № 114 от 8 юни 2022 г. на Министерския съвет на Република България за определяне на детайлни правила за предоставяне на средства на крайни получатели от Механизма за възстановяване и устойчивост /Постановлението/, със същото се определят: 1. детайлни правила за предоставяне на средства на крайните получатели по Механизма за възстановяване и устойчивост, наричан по-нататък „Механизма“, за изпълнение на инвестиции, чието управление и контрол се осъществява от структура за наблюдение и докладване въз основа на сключено със заместник министър-председателя по еврофондовете и министър на финансите оперативно споразумение; 2. съставът на комисията за оценка на инвестиции при процедура чрез подбор и процедура чрез директно предоставяне на средства, изискванията към лицата, участващи в нея, както и правилата за работа на комисията; 3. изискванията към лицата, извършващи проверка на постъпили възражения; 4. условията за сключване на договор за финансиране с крайните получатели на средства и за изменението на сключен договор; 5. правила за осигуряване на информация и публичност при предоставянето на средства от Механизма. Средствата от Механизма по смисъла на това постановление са средства по линия на Регламент (ЕС) 2021/241 на Европейския парламент и на Съвета от 12 февруари 2021 г. за създаване на Механизъм за възстановяване и устойчивост (OB, L 57/17 от 18 февруари 2021 г.), наричан по-нататък „Регламент (ЕС) 2021/241“, одобрени по Плана за възстановяване и устойчивост за осъществяване на инвестиции, и допълващо финансиране, когато е приложимо. Средствата от Механизма се предоставят и разходват за постигане на етапите и целите по конкретна инвестиция от Плана за възстановяване и устойчивост съобразно приложимото европейско и национално законодателство и в съответствие с принципите на добро финансово управление и прозрачност, определени в Регламент (ЕС, Евратом) 2018/1046 на Eвропейския парламент и на Съвета от 18 юли 2018 г.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 (OB, L 193/1 от 30 юли 2018 г.), наричан по-нататък „Регламент (ЕС) 2018/1046“ / чл. 2, ал. 1 от ПМС № 114/2022 г. на МС/. </w:t>
      </w:r>
    </w:p>
    <w:p w:rsidR="00000000" w:rsidDel="00000000" w:rsidP="00000000" w:rsidRDefault="00000000" w:rsidRPr="00000000" w14:paraId="00000031">
      <w:pPr>
        <w:shd w:fill="fefefe" w:val="clear"/>
        <w:ind w:firstLine="720"/>
        <w:jc w:val="both"/>
        <w:rPr>
          <w:vertAlign w:val="baseline"/>
        </w:rPr>
      </w:pPr>
      <w:r w:rsidDel="00000000" w:rsidR="00000000" w:rsidRPr="00000000">
        <w:rPr>
          <w:vertAlign w:val="baseline"/>
          <w:rtl w:val="0"/>
        </w:rPr>
        <w:t xml:space="preserve">Съгласно чл. 10, ал. 1 от ПМС № 114/2022 г., след изтичането на крайния срок за подаване на предложения ръководителят на структурата за наблюдение и докладване назначава със заповед комисия, която да извърши оценяване и класиране на предложенията по процедурата. Комисията се назначава в 7-дневен срок от изтичането на крайния срок за подаване на предложения. Въз основа на резултатите от оценката, комисията изготвя оценителен доклад до ръководителя на структурата за наблюдение и докладване, който включва съответните списъци с предложения, съгласно чл. 18, ал. 1 от ПМС № 114/20212 г., като един от тях е списък на предложените за финансиране предложения, подредени по реда на тяхното класиране, размера на средствата от Механизма, които да бъдат предоставени за всяко от тях. В седемдневен срок от получаването на доклада с приложените към него документи, ръководителят на структурата за наблюдение и докладване одобрява доклада/връща доклада или не одобрява доклада. </w:t>
      </w:r>
    </w:p>
    <w:p w:rsidR="00000000" w:rsidDel="00000000" w:rsidP="00000000" w:rsidRDefault="00000000" w:rsidRPr="00000000" w14:paraId="00000032">
      <w:pPr>
        <w:shd w:fill="fefefe" w:val="clear"/>
        <w:ind w:firstLine="720"/>
        <w:jc w:val="both"/>
        <w:rPr>
          <w:vertAlign w:val="baseline"/>
        </w:rPr>
      </w:pPr>
      <w:r w:rsidDel="00000000" w:rsidR="00000000" w:rsidRPr="00000000">
        <w:rPr>
          <w:vertAlign w:val="baseline"/>
          <w:rtl w:val="0"/>
        </w:rPr>
        <w:t xml:space="preserve">От събраните в хода на административното производството доказателства се установи, че Георги Тахов, в качеството си на изпълнителен директор на **, в периода от 22.08.2022 г. до 08.05.2024 г., не е упражнил свои правомощия по служба по отношение на одобрение на Оценителен доклад от работата на оценителна комисия от 24.04.2024 г., назначена със негови Заповеди № </w:t>
      </w:r>
      <w:r w:rsidDel="00000000" w:rsidR="00000000" w:rsidRPr="00000000">
        <w:rPr>
          <w:color w:val="000000"/>
          <w:vertAlign w:val="baseline"/>
          <w:rtl w:val="0"/>
        </w:rPr>
        <w:t xml:space="preserve">03-РД/598/08.02.2024 г., № 03-РД/598#1/23.02.2024 г., № 03-РД/1056/13.03.2024 г., № 03-РД/598#2/29.03.2024 г., № 03-РД/598#3/19.04.2024 г., в т.ч. и по отношение на свързаното с него лице – ЗП Щ. Т., тъй като същият е подписан от заместник–изпълнителният директор на ** – И., изпълнявайки делегираните и със Заповед № 03-РД/1674/19.04.2024 г. правомощия на изпълнителен директор на ***. Установи се и, че Георги Тахов, в същото си качество не е извършил и превода на средства с преводно нареждане на 11.10.2022 г., в размер на 182 625,25 лв., по </w:t>
      </w:r>
      <w:r w:rsidDel="00000000" w:rsidR="00000000" w:rsidRPr="00000000">
        <w:rPr>
          <w:vertAlign w:val="baseline"/>
          <w:rtl w:val="0"/>
        </w:rPr>
        <w:t xml:space="preserve">Административен договор № BG06RDNP001-4.008-** от 28.04.2022 г.  за предоставяне на безвъзмездна финансова помощ по проект „****“, Програмата за развитие на ** за периода 2014-2020 г., </w:t>
      </w:r>
      <w:r w:rsidDel="00000000" w:rsidR="00000000" w:rsidRPr="00000000">
        <w:rPr>
          <w:color w:val="000000"/>
          <w:vertAlign w:val="baseline"/>
          <w:rtl w:val="0"/>
        </w:rPr>
        <w:t xml:space="preserve">на свързаното с него лице по смисъла </w:t>
      </w:r>
      <w:r w:rsidDel="00000000" w:rsidR="00000000" w:rsidRPr="00000000">
        <w:rPr>
          <w:vertAlign w:val="baseline"/>
          <w:rtl w:val="0"/>
        </w:rPr>
        <w:t xml:space="preserve">на §1, т.15, б. „а“ от ДР на ЗПКОНПИ/ отм./, респ. §1, т. 9 от ДР на ЗПК – Щ. Т. – негов баща и земеделски производител, тъй като същото е направено от друго длъжностно лице – К. П. - началник на отдел „***“, дирекция „**“ при ***.  </w:t>
      </w:r>
    </w:p>
    <w:p w:rsidR="00000000" w:rsidDel="00000000" w:rsidP="00000000" w:rsidRDefault="00000000" w:rsidRPr="00000000" w14:paraId="00000033">
      <w:pPr>
        <w:tabs>
          <w:tab w:val="left" w:leader="none" w:pos="426"/>
        </w:tabs>
        <w:ind w:right="-1"/>
        <w:jc w:val="both"/>
        <w:rPr>
          <w:vertAlign w:val="baseline"/>
        </w:rPr>
      </w:pPr>
      <w:r w:rsidDel="00000000" w:rsidR="00000000" w:rsidRPr="00000000">
        <w:rPr>
          <w:vertAlign w:val="baseline"/>
          <w:rtl w:val="0"/>
        </w:rPr>
        <w:tab/>
        <w:tab/>
        <w:t xml:space="preserve">Липсата на упражнени правомощия по служба от лицето, заемащо висша публична длъжност, респ. публична длъжност, изключва наличието на нарушение на разпоредбите на Глава Осма, Раздел II от ЗПКОНПИ (отм.), респ. от ЗПК, съответно води и до липсата на конфликт на интереси.</w:t>
      </w:r>
    </w:p>
    <w:p w:rsidR="00000000" w:rsidDel="00000000" w:rsidP="00000000" w:rsidRDefault="00000000" w:rsidRPr="00000000" w14:paraId="00000034">
      <w:pPr>
        <w:ind w:right="1" w:firstLine="720"/>
        <w:jc w:val="both"/>
        <w:rPr>
          <w:vertAlign w:val="baseline"/>
        </w:rPr>
      </w:pPr>
      <w:r w:rsidDel="00000000" w:rsidR="00000000" w:rsidRPr="00000000">
        <w:rPr>
          <w:color w:val="000000"/>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 негов или на свързано с него лице от </w:t>
      </w:r>
      <w:r w:rsidDel="00000000" w:rsidR="00000000" w:rsidRPr="00000000">
        <w:rPr>
          <w:vertAlign w:val="baseline"/>
          <w:rtl w:val="0"/>
        </w:rPr>
        <w:t xml:space="preserve">Георги Тахов</w:t>
      </w:r>
      <w:r w:rsidDel="00000000" w:rsidR="00000000" w:rsidRPr="00000000">
        <w:rPr>
          <w:color w:val="000000"/>
          <w:vertAlign w:val="baseline"/>
          <w:rtl w:val="0"/>
        </w:rPr>
        <w:t xml:space="preserve">, в качеството му на изпълнителен директор на **, в </w:t>
      </w:r>
      <w:r w:rsidDel="00000000" w:rsidR="00000000" w:rsidRPr="00000000">
        <w:rPr>
          <w:vertAlign w:val="baseline"/>
          <w:rtl w:val="0"/>
        </w:rPr>
        <w:t xml:space="preserve">периода от 22.08.2022 г. до 08.05.2024 г.</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6">
      <w:pPr>
        <w:tabs>
          <w:tab w:val="left" w:leader="none" w:pos="426"/>
        </w:tabs>
        <w:ind w:right="-1"/>
        <w:jc w:val="center"/>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426"/>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8">
      <w:pPr>
        <w:shd w:fill="fefefe" w:val="clear"/>
        <w:ind w:firstLine="720"/>
        <w:jc w:val="both"/>
        <w:rPr>
          <w:vertAlign w:val="baseline"/>
        </w:rPr>
      </w:pPr>
      <w:r w:rsidDel="00000000" w:rsidR="00000000" w:rsidRPr="00000000">
        <w:rPr>
          <w:rtl w:val="0"/>
        </w:rPr>
      </w:r>
    </w:p>
    <w:p w:rsidR="00000000" w:rsidDel="00000000" w:rsidP="00000000" w:rsidRDefault="00000000" w:rsidRPr="00000000" w14:paraId="00000039">
      <w:pPr>
        <w:shd w:fill="fefefe" w:val="clear"/>
        <w:ind w:firstLine="720"/>
        <w:jc w:val="both"/>
        <w:rPr>
          <w:color w:val="00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Георги Тахов с ЕГН **, изпълнителен директор на ***, в периода от 22.08.2022 г. до 08.05.2024 г. и в това му качество лице, заемало висша публична длъжност по смисъла на чл. 6, ал. 1, т. 23 от ЗПКОНПИ /отм./, респ. лице, заемащо публична длъжност по чл. 6, ал. 1, т. 23 от ЗПК във връзка с Оценителен доклад от работата на оценителна комисия от 24.04.2024 г., назначена с негови Заповеди № </w:t>
      </w:r>
      <w:r w:rsidDel="00000000" w:rsidR="00000000" w:rsidRPr="00000000">
        <w:rPr>
          <w:color w:val="000000"/>
          <w:vertAlign w:val="baseline"/>
          <w:rtl w:val="0"/>
        </w:rPr>
        <w:t xml:space="preserve">03-РД/598/08.02.2024 г., № 03-РД/598#1/23.02.2024 г., № 03-РД/1056/13.03.2024 г., № 03-РД/598#2/29.03.2024 г., № 03-РД/598#3/19.04.2024 г. и извършен превод на средства с преводно нареждане на 11.10.2022 г. на свързаното с него лице Щ. Т. – негов баща и земеделски производител</w:t>
      </w:r>
      <w:r w:rsidDel="00000000" w:rsidR="00000000" w:rsidRPr="00000000">
        <w:rPr>
          <w:vertAlign w:val="baseline"/>
          <w:rtl w:val="0"/>
        </w:rPr>
        <w:t xml:space="preserve">, поради</w:t>
      </w:r>
      <w:r w:rsidDel="00000000" w:rsidR="00000000" w:rsidRPr="00000000">
        <w:rPr>
          <w:color w:val="000000"/>
          <w:vertAlign w:val="baseline"/>
          <w:rtl w:val="0"/>
        </w:rPr>
        <w:t xml:space="preserve"> липса на упражнени правомощия по служба.</w:t>
      </w:r>
    </w:p>
    <w:p w:rsidR="00000000" w:rsidDel="00000000" w:rsidP="00000000" w:rsidRDefault="00000000" w:rsidRPr="00000000" w14:paraId="0000003A">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С.г.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C">
      <w:pPr>
        <w:tabs>
          <w:tab w:val="left" w:leader="none" w:pos="426"/>
        </w:tabs>
        <w:ind w:right="-1"/>
        <w:jc w:val="both"/>
        <w:rPr>
          <w:vertAlign w:val="baseline"/>
        </w:rPr>
      </w:pPr>
      <w:r w:rsidDel="00000000" w:rsidR="00000000" w:rsidRPr="00000000">
        <w:rPr>
          <w:rtl w:val="0"/>
        </w:rPr>
      </w:r>
    </w:p>
    <w:p w:rsidR="00000000" w:rsidDel="00000000" w:rsidP="00000000" w:rsidRDefault="00000000" w:rsidRPr="00000000" w14:paraId="0000003D">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КОМИСИЯ:</w:t>
      </w:r>
      <w:r w:rsidDel="00000000" w:rsidR="00000000" w:rsidRPr="00000000">
        <w:rPr>
          <w:rtl w:val="0"/>
        </w:rPr>
      </w:r>
    </w:p>
    <w:p w:rsidR="00000000" w:rsidDel="00000000" w:rsidP="00000000" w:rsidRDefault="00000000" w:rsidRPr="00000000" w14:paraId="0000003E">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ab/>
        <w:tab/>
      </w:r>
      <w:r w:rsidDel="00000000" w:rsidR="00000000" w:rsidRPr="00000000">
        <w:rPr>
          <w:rtl w:val="0"/>
        </w:rPr>
      </w:r>
    </w:p>
    <w:p w:rsidR="00000000" w:rsidDel="00000000" w:rsidP="00000000" w:rsidRDefault="00000000" w:rsidRPr="00000000" w14:paraId="0000003F">
      <w:pPr>
        <w:tabs>
          <w:tab w:val="left" w:leader="none" w:pos="426"/>
        </w:tabs>
        <w:spacing w:line="276" w:lineRule="auto"/>
        <w:ind w:right="-1"/>
        <w:jc w:val="both"/>
        <w:rPr>
          <w:b w:val="0"/>
          <w:bCs w:val="0"/>
          <w:color w:val="000000"/>
          <w:vertAlign w:val="baseline"/>
        </w:rPr>
      </w:pPr>
      <w:r w:rsidDel="00000000" w:rsidR="00000000" w:rsidRPr="00000000">
        <w:rPr>
          <w:b w:val="1"/>
          <w:bCs w:val="1"/>
          <w:color w:val="000000"/>
          <w:vertAlign w:val="baseline"/>
          <w:rtl w:val="0"/>
        </w:rPr>
        <w:tab/>
        <w:tab/>
        <w:t xml:space="preserve">ЗА ПРЕДСЕДАТЕЛ:…….…………/П/..……….………………../АНТОН СЛАВЧЕВ/</w:t>
      </w: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1"/>
        <w:jc w:val="both"/>
        <w:rPr>
          <w:b w:val="0"/>
          <w:bCs w:val="0"/>
          <w:color w:val="000000"/>
          <w:vertAlign w:val="baseline"/>
        </w:rPr>
      </w:pPr>
      <w:r w:rsidDel="00000000" w:rsidR="00000000" w:rsidRPr="00000000">
        <w:rPr>
          <w:rtl w:val="0"/>
        </w:rPr>
      </w:r>
    </w:p>
    <w:p w:rsidR="00000000" w:rsidDel="00000000" w:rsidP="00000000" w:rsidRDefault="00000000" w:rsidRPr="00000000" w14:paraId="00000041">
      <w:pPr>
        <w:tabs>
          <w:tab w:val="left" w:leader="none" w:pos="426"/>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43">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b w:val="1"/>
          <w:bCs w:val="1"/>
          <w:color w:val="000000"/>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4">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45">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46">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47">
      <w:pPr>
        <w:tabs>
          <w:tab w:val="left" w:leader="none" w:pos="426"/>
          <w:tab w:val="left" w:leader="none" w:pos="8789"/>
        </w:tabs>
        <w:spacing w:line="276" w:lineRule="auto"/>
        <w:ind w:right="-1" w:firstLine="720"/>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5"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173.0" w:type="dxa"/>
      <w:jc w:val="left"/>
      <w:tblInd w:w="-108.0" w:type="dxa"/>
      <w:tblLayout w:type="fixed"/>
      <w:tblLook w:val="0000"/>
    </w:tblPr>
    <w:tblGrid>
      <w:gridCol w:w="250"/>
      <w:gridCol w:w="9923"/>
      <w:tblGridChange w:id="0">
        <w:tblGrid>
          <w:gridCol w:w="250"/>
          <w:gridCol w:w="9923"/>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tc>
    </w:tr>
  </w:tb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