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РС–137-25-104</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06.10.2025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rPr>
          <w:b w:val="0"/>
          <w:bCs w:val="0"/>
          <w:sz w:val="24"/>
          <w:szCs w:val="24"/>
          <w:vertAlign w:val="baseline"/>
        </w:rPr>
      </w:pPr>
      <w:r w:rsidDel="00000000" w:rsidR="00000000" w:rsidRPr="00000000">
        <w:rPr>
          <w:b w:val="1"/>
          <w:bCs w:val="1"/>
          <w:sz w:val="24"/>
          <w:szCs w:val="24"/>
          <w:vertAlign w:val="baseline"/>
          <w:rtl w:val="0"/>
        </w:rPr>
        <w:t xml:space="preserve">            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във връзка с чл. 13, ал. 1, т. 6 от Закона за противодействие на корупцията (ЗПК), образувано е въз основа на Решение за образуване на производство за конфликт на интереси № КИ-082 от 17.03.2025 г. по сигнал с рег. № С-137/20.02.2025 г. на КПК.</w:t>
      </w:r>
    </w:p>
    <w:p w:rsidR="00000000" w:rsidDel="00000000" w:rsidP="00000000" w:rsidRDefault="00000000" w:rsidRPr="00000000" w14:paraId="0000000D">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Благой В******* Филипов – общински съветник в Общински съвет Н******.</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По същество в сигнала са изложени твърдения за осъществен от Благой Филипов конфликт на интереси по повод на това, че докато е бил общински съветник в Общински съвет Н******, в качеството си на управител с дялово участие в капитала на „*****-**“ ООД, е закупил общински имот с идентификатор 11538.501.517, находящ се в гр. С**** В***, общ. Н******.</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Към сигнала не са приложени доказателства.</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твърдения, Комисията е изискала и с писмо вх. № КПК-1030-3/24.07.2025 г. от председателя на Постоянната комисия по Закона за противодействие на корупцията при Общински съвет Н****** е събрала заверени копия от документи, удостоверяващи служебното качество на </w:t>
      </w:r>
      <w:r w:rsidDel="00000000" w:rsidR="00000000" w:rsidRPr="00000000">
        <w:rPr>
          <w:sz w:val="24"/>
          <w:szCs w:val="24"/>
          <w:vertAlign w:val="baseline"/>
          <w:rtl w:val="0"/>
        </w:rPr>
        <w:t xml:space="preserve">Благой В******* Филипов </w:t>
      </w:r>
      <w:r w:rsidDel="00000000" w:rsidR="00000000" w:rsidRPr="00000000">
        <w:rPr>
          <w:color w:val="000000"/>
          <w:sz w:val="24"/>
          <w:szCs w:val="24"/>
          <w:vertAlign w:val="baseline"/>
          <w:rtl w:val="0"/>
        </w:rPr>
        <w:t xml:space="preserve">като общински съветник в Общински </w:t>
      </w:r>
      <w:r w:rsidDel="00000000" w:rsidR="00000000" w:rsidRPr="00000000">
        <w:rPr>
          <w:sz w:val="24"/>
          <w:szCs w:val="24"/>
          <w:vertAlign w:val="baseline"/>
          <w:rtl w:val="0"/>
        </w:rPr>
        <w:t xml:space="preserve">съвет Н****** за мандати 2019-2023 и 2023-2027 г.</w:t>
      </w:r>
      <w:r w:rsidDel="00000000" w:rsidR="00000000" w:rsidRPr="00000000">
        <w:rPr>
          <w:color w:val="000000"/>
          <w:sz w:val="24"/>
          <w:szCs w:val="24"/>
          <w:vertAlign w:val="baseline"/>
          <w:rtl w:val="0"/>
        </w:rPr>
        <w:t xml:space="preserve">, както и документи, относими към прехвърлянето на собствеността върху поземлен имот с </w:t>
      </w:r>
      <w:r w:rsidDel="00000000" w:rsidR="00000000" w:rsidRPr="00000000">
        <w:rPr>
          <w:sz w:val="24"/>
          <w:szCs w:val="24"/>
          <w:vertAlign w:val="baseline"/>
          <w:rtl w:val="0"/>
        </w:rPr>
        <w:t xml:space="preserve">идентификатор 11538.501.517 по Кадастрална карта и кадастрални регистри /КККР/ на гр. С**** В***.</w:t>
      </w:r>
      <w:r w:rsidDel="00000000" w:rsidR="00000000" w:rsidRPr="00000000">
        <w:rPr>
          <w:rtl w:val="0"/>
        </w:rPr>
      </w:r>
    </w:p>
    <w:p w:rsidR="00000000" w:rsidDel="00000000" w:rsidP="00000000" w:rsidRDefault="00000000" w:rsidRPr="00000000" w14:paraId="00000011">
      <w:pPr>
        <w:jc w:val="both"/>
        <w:rPr>
          <w:sz w:val="24"/>
          <w:szCs w:val="24"/>
          <w:vertAlign w:val="baseline"/>
        </w:rPr>
      </w:pPr>
      <w:r w:rsidDel="00000000" w:rsidR="00000000" w:rsidRPr="00000000">
        <w:rPr>
          <w:sz w:val="24"/>
          <w:szCs w:val="24"/>
          <w:vertAlign w:val="baseline"/>
          <w:rtl w:val="0"/>
        </w:rPr>
        <w:t xml:space="preserve">           Във връзка с изнесените в сигнала твърдения, служебно са извършени справки в Национална база данни /НБД/ „Население“, в Търговски регистър и регистър на юридическите лица с нестопанска цел (ТРРЮЛНЦ) и в Имотен регистър.</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С-137/20.02.2025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sz w:val="24"/>
          <w:szCs w:val="24"/>
          <w:vertAlign w:val="baseline"/>
          <w:rtl w:val="0"/>
        </w:rPr>
        <w:t xml:space="preserve">Благой В******* Филипов е дългогодишен общински съветник в Общински съвет Н******, като с подписането на Клетвен лист от 11.11.2019 г. и Клетвен лист от 09.11.2023 г. </w:t>
      </w:r>
      <w:r w:rsidDel="00000000" w:rsidR="00000000" w:rsidRPr="00000000">
        <w:rPr>
          <w:color w:val="000000"/>
          <w:sz w:val="24"/>
          <w:szCs w:val="24"/>
          <w:vertAlign w:val="baseline"/>
          <w:rtl w:val="0"/>
        </w:rPr>
        <w:t xml:space="preserve">е встъпил в длъжността съответно за мандат 2019-2023 г. и за настоящия мандат 2023-2027 г.</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по фирмено дело № 4545/1995 г. в Търговския регистър при Б******** окръжен съд е вписано дружество с наименование „*****-**“ ООД, което и към настоящия момент развива дейност като </w:t>
      </w:r>
      <w:r w:rsidDel="00000000" w:rsidR="00000000" w:rsidRPr="00000000">
        <w:rPr>
          <w:i w:val="1"/>
          <w:iCs w:val="1"/>
          <w:color w:val="000000"/>
          <w:sz w:val="24"/>
          <w:szCs w:val="24"/>
          <w:vertAlign w:val="baseline"/>
          <w:rtl w:val="0"/>
        </w:rPr>
        <w:t xml:space="preserve">„*****-**“ ООД с ЕИК *********</w:t>
      </w:r>
      <w:r w:rsidDel="00000000" w:rsidR="00000000" w:rsidRPr="00000000">
        <w:rPr>
          <w:color w:val="000000"/>
          <w:sz w:val="24"/>
          <w:szCs w:val="24"/>
          <w:vertAlign w:val="baseline"/>
          <w:rtl w:val="0"/>
        </w:rPr>
        <w:t xml:space="preserve"> - търговско дружество с ограничена отговорност. Считано от вписването на посоченото дружество в съответния регистър, Благой В******* Филипов е собственик на дял от капитала му, като от тогава и към настоящия момент участва и в неговото управление.</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преписката е приложен препис от Договор за продажба на ресторант „П*******“ – с. С**** В*** – обособена част от „Ч**** м***“ ЕООД, гр. Н******, регистриран с вх. № 889/14.10.1998 г. на Общинска комисия по приватизация /ОКП/ – гр. Н******. Посоченият договор е сключен на 23.11.1998 г., а страни по него са Община Н****** – продавач по договора, представляван от кмета на общината и председателя на ОКП – гр. Н******, и Благой В******* Филипов – управляващ и представляващ „*****-**“ ООД - купувач по договора. Договорът касае покупко-продажбата на недвижим имот – обособена част от имуществото на общинското дружество „Ч**** м***“ </w:t>
        <w:tab/>
        <w:t xml:space="preserve">ЕООД. Съгласно договора, посочената обособена част включва застроено и незастроено дворно място с площ от 1710 кв. м., както и няколко обекта, идентифицирани със своето предназначение и с площта си, както следва: 450 кв. м., 382 кв. м. 114 кв. м., 423 кв. м., 45 кв. м., 72 кв. м. и 80 кв. м., респективно общо 3276 кв. м. застроена и незастроена площ - част от имот с пл. № 373 в кв. 13 по кадастралния план на село С**** В***, област Бургас / по-късно УПИ XVIII в кв. 1 по КККР на гр. С**** В***/. Чрез така осъществената приватизационна сделка дружеството е придобило имота възмездно на обща стойност от 148 481 000 лева. </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силата на Решение № 230 от 06.02.2006 г. на Министерски съвет /обн. ДВ бр. 13 от 14.02.2006 г./, поради бързото урбанистично развитие на находящото се на територията на община Н****** с. С**** В***, посоченото населено място придобива статут на град. Така до промяната на статута находящите се на територията му имоти са били с планоснимачни номера по кадастралния и регулационен план на с. С**** В***, а след нея и с приемането на новата кадастрална карта – имотите получават и нови идентификатори, в които кодът на землището вече е обозначен с цифрите 11538, а имотите са заведени с номера по кадастралния и регулационен план на гр. С**** В***.</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02.07.2011 г., между Община Н****** с ЕИК ********, представлявана от кмета на общината, и „*****-**“ ООД с ЕИК *********, представлявано от Благой Филипов в качеството му на управител, е сключен Договор за делба на недвижими имоти. Съгласно обективираното в посочения договор, дружеството и общината – съсобственици на бивш УПИ XVIII в кв. 1, прекратяват чрез доброволна делба съсобствеността си в имотите, образувани от разделянето на УПИ XVIII в кв. 14 по плана на гр. С**** В***, съгласно одобрен със Заповед № 261/12.07.2011 г. на кмета на община Н****** Подробен устройствен план – план за регулация. Касае се за поземлени имоти с ид. № 11538.501.518, 11538.501.221, 11538.501.514 и 11538.501.517 по КККР на гр. С**** В***, в резултат от делбата на които „*****-**“ ООД с ЕИК ********* е добило качеството на изключителен собственик само на поземлен имот с ид. № 11538.501.517 по ККР на гр. С**** В***, а останалите имоти са преминали в изключителната собственост на Община Н******. Договорът за доброволна делба от 02.07.2011 г. е вписан в Служба по вписванията – Н****** на 03.08.2011 г. /</w:t>
      </w:r>
      <w:r w:rsidDel="00000000" w:rsidR="00000000" w:rsidRPr="00000000">
        <w:rPr>
          <w:i w:val="1"/>
          <w:iCs w:val="1"/>
          <w:color w:val="000000"/>
          <w:sz w:val="24"/>
          <w:szCs w:val="24"/>
          <w:vertAlign w:val="baseline"/>
          <w:rtl w:val="0"/>
        </w:rPr>
        <w:t xml:space="preserve">том 3, акт 61 от книгата за вписвания</w:t>
      </w:r>
      <w:r w:rsidDel="00000000" w:rsidR="00000000" w:rsidRPr="00000000">
        <w:rPr>
          <w:color w:val="000000"/>
          <w:sz w:val="24"/>
          <w:szCs w:val="24"/>
          <w:vertAlign w:val="baseline"/>
          <w:rtl w:val="0"/>
        </w:rPr>
        <w:t xml:space="preserve">/. </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изложеното следва, че в следствие на приватизационните процеси в страната между Община Н****** и представляваното от Филипов търговско дружество - „*****-**“ ООД с ЕИК *********, е била налице съсобственост върху няколко недвижими имота, сред които и имот с ид. № 11538.501.517 по КККР на гр. С**** В***. Съсобствеността между страните е прекратена на 02.07.2011 г. с подписването на договора за делба помежду им, респективно на същата дата и по договорения начин е уредена изключителната собственост върху всеки от посочените имоти. Така по силата на сключения договор и считано от  датата на неговото сключване - 02.07.2011 г., представляваното от Благой Филипов дружество е придобило качеството на изключителен собственик на имот с ид. № 11538.501.517 по КККР на гр. С**** В***.</w:t>
      </w:r>
    </w:p>
    <w:p w:rsidR="00000000" w:rsidDel="00000000" w:rsidP="00000000" w:rsidRDefault="00000000" w:rsidRPr="00000000" w14:paraId="0000001C">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D">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E">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F">
      <w:pPr>
        <w:jc w:val="both"/>
        <w:rPr>
          <w:sz w:val="24"/>
          <w:szCs w:val="24"/>
          <w:vertAlign w:val="baseline"/>
        </w:rPr>
      </w:pPr>
      <w:r w:rsidDel="00000000" w:rsidR="00000000" w:rsidRPr="00000000">
        <w:rPr>
          <w:color w:val="000000"/>
          <w:sz w:val="24"/>
          <w:szCs w:val="24"/>
          <w:vertAlign w:val="baseline"/>
          <w:rtl w:val="0"/>
        </w:rPr>
        <w:t xml:space="preserve">            Сигнал с вх. № С-137/20.02.2025 г. на КПК 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w:t>
      </w:r>
    </w:p>
    <w:p w:rsidR="00000000" w:rsidDel="00000000" w:rsidP="00000000" w:rsidRDefault="00000000" w:rsidRPr="00000000" w14:paraId="00000020">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Н******, Благой В******* Филипов е лице, заемащо публична длъжност по чл. 6, ал. 1, т. 32 от ЗПК, от което и предвид разпоредбата на чл. 13, ал. 1, т. 6 от ЗПК следва, че компетентна да се произнесе във връзка с наличието или липсата на конфликт на интереси по отношение на същия в посоченото качество е КПК.</w:t>
      </w:r>
    </w:p>
    <w:p w:rsidR="00000000" w:rsidDel="00000000" w:rsidP="00000000" w:rsidRDefault="00000000" w:rsidRPr="00000000" w14:paraId="00000021">
      <w:pPr>
        <w:jc w:val="both"/>
        <w:rPr>
          <w:sz w:val="24"/>
          <w:szCs w:val="24"/>
          <w:vertAlign w:val="baseline"/>
        </w:rPr>
      </w:pPr>
      <w:r w:rsidDel="00000000" w:rsidR="00000000" w:rsidRPr="00000000">
        <w:rPr>
          <w:sz w:val="24"/>
          <w:szCs w:val="24"/>
          <w:vertAlign w:val="baseline"/>
          <w:rtl w:val="0"/>
        </w:rPr>
        <w:t xml:space="preserve">           Съгласно чл. 70 от ЗПК, конфликт на интереси възниква, когато заемащо публична длъжност лице има частен интерес, който може да повлияе върху безпристрастното и обективното изпълнение на правомощията или задълженията му по служба. Съгласно легалната дефиниция на понятието „частен интерес“ по чл. 71 от ЗПК, релевантен е този интерес, който води до облага от материален или нематериален характер за лицето, заемащо публична длъжност, или за свързаното с него лице, т.е. за да се приеме, че е налице частен интерес, следва да съществува реална възможност за реализиране на облага. Понятието за „облага“ пък е дефинирано в чл. 72 от ЗПК, съгласно който това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jc w:val="both"/>
        <w:rPr>
          <w:sz w:val="24"/>
          <w:szCs w:val="24"/>
          <w:vertAlign w:val="baseline"/>
        </w:rPr>
      </w:pPr>
      <w:r w:rsidDel="00000000" w:rsidR="00000000" w:rsidRPr="00000000">
        <w:rPr>
          <w:sz w:val="24"/>
          <w:szCs w:val="24"/>
          <w:vertAlign w:val="baseline"/>
          <w:rtl w:val="0"/>
        </w:rPr>
        <w:t xml:space="preserve">           На следващо място, конфликтът на интереси е едно специфично административно нарушение, по отношение на което и съгласно разпоредбата на чл. 91 от ЗПК, производството за установяване се образува в срок до 6 /шест/ месеца от откриване на нарушението, но не по-късно от 3 /три/ години от извършването му. От цитираната норма се извежда, че евентуални нарушения, съставляващи конфликт на интереси по смисъла на приложимия закон, се преследват от органа в период, датиращ три години назад от датата, на която същият е образувал производството за установяването им. </w:t>
      </w:r>
    </w:p>
    <w:p w:rsidR="00000000" w:rsidDel="00000000" w:rsidP="00000000" w:rsidRDefault="00000000" w:rsidRPr="00000000" w14:paraId="00000023">
      <w:pPr>
        <w:tabs>
          <w:tab w:val="left" w:leader="none" w:pos="851"/>
        </w:tabs>
        <w:jc w:val="both"/>
        <w:rPr>
          <w:sz w:val="24"/>
          <w:szCs w:val="24"/>
          <w:vertAlign w:val="baseline"/>
        </w:rPr>
      </w:pPr>
      <w:r w:rsidDel="00000000" w:rsidR="00000000" w:rsidRPr="00000000">
        <w:rPr>
          <w:sz w:val="24"/>
          <w:szCs w:val="24"/>
          <w:vertAlign w:val="baseline"/>
          <w:rtl w:val="0"/>
        </w:rPr>
        <w:t xml:space="preserve">           Във връзка с горното следва да се вземе предвид, че в настоящия случай производство по разгледания сигнал е образувано с Решение № КИ-082 от 17.03.2025 г. на КПК, респективно началната дата на ревизирания период е три години назад от 17.03.2025 г., а именно датата 17.03.2022 г. В този смисъл и с оглед разпоредбата на чл. 91 от ЗПК – визираният 3-годишен срок се явява и давностен по отношение преследването на административното нарушение конфликт на интереси, с оглед което релевантни от правна страна във връзка с предмета на настоящото производство са само евентуални нарушения, извършени от задълженото лице в периода от 17.03.2022 г. насам.</w:t>
      </w:r>
    </w:p>
    <w:p w:rsidR="00000000" w:rsidDel="00000000" w:rsidP="00000000" w:rsidRDefault="00000000" w:rsidRPr="00000000" w14:paraId="00000024">
      <w:pPr>
        <w:tabs>
          <w:tab w:val="left" w:leader="none" w:pos="709"/>
          <w:tab w:val="left" w:leader="none" w:pos="851"/>
        </w:tabs>
        <w:jc w:val="both"/>
        <w:rPr>
          <w:color w:val="000000"/>
          <w:sz w:val="24"/>
          <w:szCs w:val="24"/>
          <w:vertAlign w:val="baseline"/>
        </w:rPr>
      </w:pPr>
      <w:r w:rsidDel="00000000" w:rsidR="00000000" w:rsidRPr="00000000">
        <w:rPr>
          <w:sz w:val="24"/>
          <w:szCs w:val="24"/>
          <w:vertAlign w:val="baseline"/>
          <w:rtl w:val="0"/>
        </w:rPr>
        <w:t xml:space="preserve">           В тази връзка пък следва да се вземе предвид, че обхватът на настоящото производство е предопределен от факта на придобиването на </w:t>
      </w:r>
      <w:r w:rsidDel="00000000" w:rsidR="00000000" w:rsidRPr="00000000">
        <w:rPr>
          <w:color w:val="000000"/>
          <w:sz w:val="24"/>
          <w:szCs w:val="24"/>
          <w:vertAlign w:val="baseline"/>
          <w:rtl w:val="0"/>
        </w:rPr>
        <w:t xml:space="preserve">имот с ид. № 11538.501.517 по КККР на гр. С**** В*** от страна на представляваното от Филипов търговско дружество – „*****-**“ ООД. По отношение на посочения имот безспорно се установи, че считано от извършената приватизационна продажба от 23.11.1998 г. „*****-**“ ООД е бил негов съсобственик, като по силата на сключения на 02.07.2011 г. договор за доброволна делба дружеството е придобило изключително право на собственост върху имота. Така извършените придобивни сделки обаче са извън периода на извеждащата се от разпоредбата на чл. 91 от ЗПК абсолютна погасителна давност за преследването на нарушение, евентуално съставляващо конфликт на интереси по смисъла на чл. 70 от ЗПК, поради което не са предмет на проверката по настоящото производство. </w:t>
      </w:r>
    </w:p>
    <w:p w:rsidR="00000000" w:rsidDel="00000000" w:rsidP="00000000" w:rsidRDefault="00000000" w:rsidRPr="00000000" w14:paraId="00000025">
      <w:pPr>
        <w:tabs>
          <w:tab w:val="left" w:leader="none" w:pos="709"/>
          <w:tab w:val="left" w:leader="none" w:pos="851"/>
        </w:tabs>
        <w:jc w:val="both"/>
        <w:rPr>
          <w:sz w:val="24"/>
          <w:szCs w:val="24"/>
          <w:vertAlign w:val="baseline"/>
        </w:rPr>
      </w:pPr>
      <w:r w:rsidDel="00000000" w:rsidR="00000000" w:rsidRPr="00000000">
        <w:rPr>
          <w:color w:val="000000"/>
          <w:sz w:val="24"/>
          <w:szCs w:val="24"/>
          <w:vertAlign w:val="baseline"/>
          <w:rtl w:val="0"/>
        </w:rPr>
        <w:t xml:space="preserve">            По настоящата преписка не се събраха доказателства, в релевантния за производството тригодишен срок, като общински съветник в Общински съвет Н******, Благой Филипов да е упражнил правомощия по служба във връзка с имот с ид. № 11538.501.517 по КККР на гр. С**** В*** – собственост на „*****-**“ ООД, в управлението и капитала на което същият участва.</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категоричен извод, че не са налице предпоставките за установяване на конфликт на интереси по отношение на Благой В******* Филипов – общински съветник в Общински съвет Н****** и лице, заемащо публична длъжност по чл. 6, ал. 1, т. 32 от ЗПК.</w:t>
      </w:r>
    </w:p>
    <w:p w:rsidR="00000000" w:rsidDel="00000000" w:rsidP="00000000" w:rsidRDefault="00000000" w:rsidRPr="00000000" w14:paraId="00000027">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28">
      <w:pPr>
        <w:ind w:right="-68"/>
        <w:jc w:val="both"/>
        <w:rPr>
          <w:sz w:val="24"/>
          <w:szCs w:val="24"/>
          <w:vertAlign w:val="baseline"/>
        </w:rPr>
      </w:pPr>
      <w:r w:rsidDel="00000000" w:rsidR="00000000" w:rsidRPr="00000000">
        <w:rPr>
          <w:rtl w:val="0"/>
        </w:rPr>
      </w:r>
    </w:p>
    <w:p w:rsidR="00000000" w:rsidDel="00000000" w:rsidP="00000000" w:rsidRDefault="00000000" w:rsidRPr="00000000" w14:paraId="00000029">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A">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Благой В******* Филипов с ЕГН **********</w:t>
      </w:r>
      <w:r w:rsidDel="00000000" w:rsidR="00000000" w:rsidRPr="00000000">
        <w:rPr>
          <w:color w:val="000000"/>
          <w:sz w:val="24"/>
          <w:szCs w:val="24"/>
          <w:vertAlign w:val="baseline"/>
          <w:rtl w:val="0"/>
        </w:rPr>
        <w:t xml:space="preserve">, в качеството му на</w:t>
      </w:r>
      <w:r w:rsidDel="00000000" w:rsidR="00000000" w:rsidRPr="00000000">
        <w:rPr>
          <w:sz w:val="24"/>
          <w:szCs w:val="24"/>
          <w:vertAlign w:val="baseline"/>
          <w:rtl w:val="0"/>
        </w:rPr>
        <w:t xml:space="preserve"> общински съветник в Общински съвет Н****** - лице, заемащо публична длъжност по чл. 6, ал. 1, т. 32 от ЗПК, във връзка с придобиването на имот с ид. № 11538.501.517 по КККР на гр. С**** В*** от страна на „*****-**“ ООД с ЕИК *********, поради липса на упражнени правомощия по служба в релевантния за производството срок.</w:t>
      </w:r>
    </w:p>
    <w:p w:rsidR="00000000" w:rsidDel="00000000" w:rsidP="00000000" w:rsidRDefault="00000000" w:rsidRPr="00000000" w14:paraId="0000002C">
      <w:pPr>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2E">
      <w:pPr>
        <w:tabs>
          <w:tab w:val="left" w:leader="none" w:pos="6300"/>
        </w:tabs>
        <w:ind w:right="-68"/>
        <w:jc w:val="both"/>
        <w:rPr>
          <w:sz w:val="24"/>
          <w:szCs w:val="24"/>
          <w:vertAlign w:val="baseline"/>
        </w:rPr>
      </w:pPr>
      <w:r w:rsidDel="00000000" w:rsidR="00000000" w:rsidRPr="00000000">
        <w:rPr>
          <w:rtl w:val="0"/>
        </w:rPr>
      </w:r>
    </w:p>
    <w:p w:rsidR="00000000" w:rsidDel="00000000" w:rsidP="00000000" w:rsidRDefault="00000000" w:rsidRPr="00000000" w14:paraId="0000002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1">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2">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3">
      <w:pPr>
        <w:ind w:left="708" w:right="-6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4">
      <w:pPr>
        <w:tabs>
          <w:tab w:val="left" w:leader="none" w:pos="5400"/>
        </w:tabs>
        <w:ind w:right="-68"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5">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6">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37">
      <w:pPr>
        <w:tabs>
          <w:tab w:val="left" w:leader="none" w:pos="5400"/>
        </w:tabs>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8">
      <w:pPr>
        <w:spacing w:after="0" w:line="276" w:lineRule="auto"/>
        <w:ind w:right="1"/>
        <w:jc w:val="both"/>
        <w:rPr>
          <w:sz w:val="22"/>
          <w:szCs w:val="22"/>
          <w:vertAlign w:val="baseline"/>
        </w:rPr>
      </w:pPr>
      <w:r w:rsidDel="00000000" w:rsidR="00000000" w:rsidRPr="00000000">
        <w:rPr>
          <w:rtl w:val="0"/>
        </w:rPr>
      </w:r>
    </w:p>
    <w:p w:rsidR="00000000" w:rsidDel="00000000" w:rsidP="00000000" w:rsidRDefault="00000000" w:rsidRPr="00000000" w14:paraId="00000039">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05" w:hRule="atLeast"/>
        <w:tblHeader w:val="0"/>
      </w:trPr>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3E">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