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ind w:right="-284"/>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2">
      <w:pPr>
        <w:tabs>
          <w:tab w:val="left" w:leader="none" w:pos="709"/>
        </w:tabs>
        <w:ind w:right="-284"/>
        <w:jc w:val="center"/>
        <w:rPr>
          <w:b w:val="0"/>
          <w:bCs w:val="0"/>
          <w:sz w:val="24"/>
          <w:szCs w:val="24"/>
          <w:vertAlign w:val="baseline"/>
        </w:rPr>
      </w:pPr>
      <w:r w:rsidDel="00000000" w:rsidR="00000000" w:rsidRPr="00000000">
        <w:rPr>
          <w:b w:val="1"/>
          <w:bCs w:val="1"/>
          <w:sz w:val="24"/>
          <w:szCs w:val="24"/>
          <w:vertAlign w:val="baseline"/>
          <w:rtl w:val="0"/>
        </w:rPr>
        <w:t xml:space="preserve">РЕШЕНИЕ </w:t>
      </w:r>
      <w:r w:rsidDel="00000000" w:rsidR="00000000" w:rsidRPr="00000000">
        <w:rPr>
          <w:rtl w:val="0"/>
        </w:rPr>
      </w:r>
    </w:p>
    <w:p w:rsidR="00000000" w:rsidDel="00000000" w:rsidP="00000000" w:rsidRDefault="00000000" w:rsidRPr="00000000" w14:paraId="00000003">
      <w:pPr>
        <w:tabs>
          <w:tab w:val="left" w:leader="none" w:pos="709"/>
        </w:tabs>
        <w:ind w:right="-284"/>
        <w:jc w:val="center"/>
        <w:rPr>
          <w:b w:val="0"/>
          <w:bCs w:val="0"/>
          <w:sz w:val="24"/>
          <w:szCs w:val="24"/>
          <w:vertAlign w:val="baseline"/>
        </w:rPr>
      </w:pPr>
      <w:r w:rsidDel="00000000" w:rsidR="00000000" w:rsidRPr="00000000">
        <w:rPr>
          <w:b w:val="1"/>
          <w:bCs w:val="1"/>
          <w:sz w:val="24"/>
          <w:szCs w:val="24"/>
          <w:vertAlign w:val="baseline"/>
          <w:rtl w:val="0"/>
        </w:rPr>
        <w:t xml:space="preserve">№ РС-132-22-124</w:t>
      </w:r>
      <w:r w:rsidDel="00000000" w:rsidR="00000000" w:rsidRPr="00000000">
        <w:rPr>
          <w:rtl w:val="0"/>
        </w:rPr>
      </w:r>
    </w:p>
    <w:p w:rsidR="00000000" w:rsidDel="00000000" w:rsidP="00000000" w:rsidRDefault="00000000" w:rsidRPr="00000000" w14:paraId="00000004">
      <w:pPr>
        <w:ind w:left="-284" w:right="-284" w:firstLine="0"/>
        <w:jc w:val="center"/>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05">
      <w:pPr>
        <w:tabs>
          <w:tab w:val="left" w:leader="none" w:pos="426"/>
        </w:tabs>
        <w:ind w:right="49"/>
        <w:jc w:val="both"/>
        <w:rPr>
          <w:sz w:val="24"/>
          <w:szCs w:val="24"/>
          <w:vertAlign w:val="baseline"/>
        </w:rPr>
      </w:pPr>
      <w:r w:rsidDel="00000000" w:rsidR="00000000" w:rsidRPr="00000000">
        <w:rPr>
          <w:sz w:val="24"/>
          <w:szCs w:val="24"/>
          <w:vertAlign w:val="baseline"/>
          <w:rtl w:val="0"/>
        </w:rPr>
        <w:tab/>
        <w:tab/>
        <w:t xml:space="preserve">Днес, на 19.12.2022 г., Комисията за противодействие на корупцията и за отнемане на незаконно придобитото имущество /КПКОНПИ/, в състав:</w:t>
      </w:r>
    </w:p>
    <w:p w:rsidR="00000000" w:rsidDel="00000000" w:rsidP="00000000" w:rsidRDefault="00000000" w:rsidRPr="00000000" w14:paraId="00000006">
      <w:pPr>
        <w:tabs>
          <w:tab w:val="left" w:leader="none" w:pos="567"/>
        </w:tabs>
        <w:jc w:val="both"/>
        <w:rPr>
          <w:b w:val="0"/>
          <w:bCs w:val="0"/>
          <w:sz w:val="24"/>
          <w:szCs w:val="24"/>
          <w:vertAlign w:val="baseline"/>
        </w:rPr>
      </w:pPr>
      <w:r w:rsidDel="00000000" w:rsidR="00000000" w:rsidRPr="00000000">
        <w:rPr>
          <w:b w:val="1"/>
          <w:bCs w:val="1"/>
          <w:sz w:val="24"/>
          <w:szCs w:val="24"/>
          <w:vertAlign w:val="baseline"/>
          <w:rtl w:val="0"/>
        </w:rPr>
        <w:tab/>
        <w:t xml:space="preserve">   </w:t>
      </w:r>
      <w:r w:rsidDel="00000000" w:rsidR="00000000" w:rsidRPr="00000000">
        <w:rPr>
          <w:rtl w:val="0"/>
        </w:rPr>
      </w:r>
    </w:p>
    <w:p w:rsidR="00000000" w:rsidDel="00000000" w:rsidP="00000000" w:rsidRDefault="00000000" w:rsidRPr="00000000" w14:paraId="00000007">
      <w:pPr>
        <w:tabs>
          <w:tab w:val="left" w:leader="none" w:pos="567"/>
        </w:tabs>
        <w:jc w:val="both"/>
        <w:rPr>
          <w:b w:val="0"/>
          <w:bCs w:val="0"/>
          <w:sz w:val="24"/>
          <w:szCs w:val="24"/>
          <w:vertAlign w:val="baseline"/>
        </w:rPr>
      </w:pPr>
      <w:r w:rsidDel="00000000" w:rsidR="00000000" w:rsidRPr="00000000">
        <w:rPr>
          <w:b w:val="1"/>
          <w:bCs w:val="1"/>
          <w:sz w:val="24"/>
          <w:szCs w:val="24"/>
          <w:vertAlign w:val="baseline"/>
          <w:rtl w:val="0"/>
        </w:rPr>
        <w:tab/>
        <w:tab/>
        <w:t xml:space="preserve">Заместник-председател: Антон Славчев</w:t>
      </w:r>
      <w:r w:rsidDel="00000000" w:rsidR="00000000" w:rsidRPr="00000000">
        <w:rPr>
          <w:rtl w:val="0"/>
        </w:rPr>
      </w:r>
    </w:p>
    <w:p w:rsidR="00000000" w:rsidDel="00000000" w:rsidP="00000000" w:rsidRDefault="00000000" w:rsidRPr="00000000" w14:paraId="00000008">
      <w:pPr>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Георгиева – Цонкова</w:t>
      </w:r>
      <w:r w:rsidDel="00000000" w:rsidR="00000000" w:rsidRPr="00000000">
        <w:rPr>
          <w:rtl w:val="0"/>
        </w:rPr>
      </w:r>
    </w:p>
    <w:p w:rsidR="00000000" w:rsidDel="00000000" w:rsidP="00000000" w:rsidRDefault="00000000" w:rsidRPr="00000000" w14:paraId="00000009">
      <w:pPr>
        <w:ind w:firstLine="720"/>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709"/>
        </w:tabs>
        <w:ind w:left="-284" w:right="-141" w:firstLine="0"/>
        <w:jc w:val="both"/>
        <w:rPr>
          <w:b w:val="0"/>
          <w:bCs w:val="0"/>
          <w:sz w:val="24"/>
          <w:szCs w:val="24"/>
          <w:vertAlign w:val="baseline"/>
        </w:rPr>
      </w:pPr>
      <w:r w:rsidDel="00000000" w:rsidR="00000000" w:rsidRPr="00000000">
        <w:rPr>
          <w:b w:val="1"/>
          <w:bCs w:val="1"/>
          <w:sz w:val="24"/>
          <w:szCs w:val="24"/>
          <w:vertAlign w:val="baseline"/>
          <w:rtl w:val="0"/>
        </w:rPr>
        <w:tab/>
      </w:r>
      <w:r w:rsidDel="00000000" w:rsidR="00000000" w:rsidRPr="00000000">
        <w:rPr>
          <w:rtl w:val="0"/>
        </w:rPr>
      </w:r>
    </w:p>
    <w:p w:rsidR="00000000" w:rsidDel="00000000" w:rsidP="00000000" w:rsidRDefault="00000000" w:rsidRPr="00000000" w14:paraId="0000000B">
      <w:pPr>
        <w:ind w:left="-284" w:firstLine="284"/>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 :</w:t>
      </w:r>
      <w:r w:rsidDel="00000000" w:rsidR="00000000" w:rsidRPr="00000000">
        <w:rPr>
          <w:rtl w:val="0"/>
        </w:rPr>
      </w:r>
    </w:p>
    <w:p w:rsidR="00000000" w:rsidDel="00000000" w:rsidP="00000000" w:rsidRDefault="00000000" w:rsidRPr="00000000" w14:paraId="0000000C">
      <w:pPr>
        <w:ind w:left="-284" w:firstLine="284"/>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D">
      <w:pPr>
        <w:ind w:firstLine="567"/>
        <w:jc w:val="both"/>
        <w:rPr>
          <w:b w:val="0"/>
          <w:bCs w:val="0"/>
          <w:sz w:val="24"/>
          <w:szCs w:val="24"/>
          <w:vertAlign w:val="baseline"/>
        </w:rPr>
      </w:pPr>
      <w:r w:rsidDel="00000000" w:rsidR="00000000" w:rsidRPr="00000000">
        <w:rPr>
          <w:color w:val="000000"/>
          <w:sz w:val="24"/>
          <w:szCs w:val="24"/>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Решение за образуване на производство за конфликт на интереси № КИ-137 от 24.08.2021 г. на КПКОНПИ по сигнал с вх. </w:t>
      </w:r>
      <w:r w:rsidDel="00000000" w:rsidR="00000000" w:rsidRPr="00000000">
        <w:rPr>
          <w:sz w:val="24"/>
          <w:szCs w:val="24"/>
          <w:vertAlign w:val="baseline"/>
          <w:rtl w:val="0"/>
        </w:rPr>
        <w:t xml:space="preserve">№ ЦУ01/С-132/</w:t>
      </w:r>
      <w:r w:rsidDel="00000000" w:rsidR="00000000" w:rsidRPr="00000000">
        <w:rPr>
          <w:color w:val="000000"/>
          <w:sz w:val="24"/>
          <w:szCs w:val="24"/>
          <w:vertAlign w:val="baseline"/>
          <w:rtl w:val="0"/>
        </w:rPr>
        <w:t xml:space="preserve">04.02.2022 г., с приобщени към него сигнал с вх. № ЦУ01/С-356/12.04.2022 г.,  сигнал с вх. № ЦУ01/С-654/10.08.2022 г. и сигнал с вх.№ ЦУ01/9812/19.09.2022 г.</w:t>
      </w:r>
      <w:r w:rsidDel="00000000" w:rsidR="00000000" w:rsidRPr="00000000">
        <w:rPr>
          <w:rtl w:val="0"/>
        </w:rPr>
      </w:r>
    </w:p>
    <w:p w:rsidR="00000000" w:rsidDel="00000000" w:rsidP="00000000" w:rsidRDefault="00000000" w:rsidRPr="00000000" w14:paraId="0000000E">
      <w:pPr>
        <w:ind w:firstLine="567"/>
        <w:jc w:val="both"/>
        <w:rPr>
          <w:sz w:val="24"/>
          <w:szCs w:val="24"/>
          <w:vertAlign w:val="baseline"/>
        </w:rPr>
      </w:pPr>
      <w:r w:rsidDel="00000000" w:rsidR="00000000" w:rsidRPr="00000000">
        <w:rPr>
          <w:sz w:val="24"/>
          <w:szCs w:val="24"/>
          <w:vertAlign w:val="baseline"/>
          <w:rtl w:val="0"/>
        </w:rPr>
        <w:t xml:space="preserve">Производството е образувано </w:t>
      </w:r>
      <w:r w:rsidDel="00000000" w:rsidR="00000000" w:rsidRPr="00000000">
        <w:rPr>
          <w:color w:val="000000"/>
          <w:sz w:val="24"/>
          <w:szCs w:val="24"/>
          <w:vertAlign w:val="baseline"/>
          <w:rtl w:val="0"/>
        </w:rPr>
        <w:t xml:space="preserve">срещу Наско *** Михов – Изпълнителен директор на „***“ ЕАД и Александър *** Николов – заместник-изпълнителен директор на „***“ ЕАД, ЕИК ***.</w:t>
      </w:r>
      <w:r w:rsidDel="00000000" w:rsidR="00000000" w:rsidRPr="00000000">
        <w:rPr>
          <w:rtl w:val="0"/>
        </w:rPr>
      </w:r>
    </w:p>
    <w:p w:rsidR="00000000" w:rsidDel="00000000" w:rsidP="00000000" w:rsidRDefault="00000000" w:rsidRPr="00000000" w14:paraId="0000000F">
      <w:pPr>
        <w:tabs>
          <w:tab w:val="left" w:leader="none" w:pos="426"/>
        </w:tabs>
        <w:ind w:right="-176" w:firstLine="720"/>
        <w:jc w:val="both"/>
        <w:rPr>
          <w:color w:val="000000"/>
          <w:sz w:val="24"/>
          <w:szCs w:val="24"/>
          <w:vertAlign w:val="baseline"/>
        </w:rPr>
      </w:pPr>
      <w:r w:rsidDel="00000000" w:rsidR="00000000" w:rsidRPr="00000000">
        <w:rPr>
          <w:color w:val="000000"/>
          <w:sz w:val="24"/>
          <w:szCs w:val="24"/>
          <w:vertAlign w:val="baseline"/>
          <w:rtl w:val="0"/>
        </w:rPr>
        <w:t xml:space="preserve">В сигнала се съдържат твърдения за това, че Наско Михов и Александър Николов са налагали и протектирали фирми, без опит и професионална история, но приближени до тях двамата, в качеството им на доставчици на оборудване и изпълнители на услуги по схемата „ин-хаус“. Така през 2019 г., няколко месеца след назначаването на Наско Михов за изпълнителен директор на „***“ ЕАД, от негов доверен човек бива учредена фирмата „***“ ООД, която скоро след това става доставчик по договор с „***“ ЕАД, а през 2020 г. извършва доставки и на дъщерното дружество на „***“ ЕАД – „***“ ООД. Твърди се, че „***“ ЕАД извършва целенасочено възлагане на обществени поръчки на „***“ ООД без обявяване на тръжни процедури, при използване изключенията по ЗОП, с цел голяма част от възложените обеми да бъдат превъзложени от „***“ ООД на „***“ ЕООД. Под давление на двамата изпълнителни директори е бил подписан и Договор №208000030/02.11.2020 г. между „***“ ЕАД и „***“ ООД, на стойност над 12 млн лева, който е с подправено съдържание. Отделно от това се твърди, че през 2021 г. са налице и директно сключени договори между „***“ ЕАД и „***“ ООД на обща стойност над 2 милиона лева, както и че е налице основателно съмнение за вероятно облагодетелстване на Наско Михов и Александър Николов от печалбата на „***“ ООД. Аналогични съмнения се пораждат и относно дейността на други фирми – „***“ ЕООД, „***“ ЕООД, „***“ ООД и „***“ АД, при които също се наблюдава подозрително спечелване на обществени поръчки и подписване на договори при наглед законно проведени тръжни процедури. </w:t>
      </w:r>
    </w:p>
    <w:p w:rsidR="00000000" w:rsidDel="00000000" w:rsidP="00000000" w:rsidRDefault="00000000" w:rsidRPr="00000000" w14:paraId="00000010">
      <w:pPr>
        <w:tabs>
          <w:tab w:val="left" w:leader="none" w:pos="426"/>
        </w:tabs>
        <w:ind w:right="-176" w:firstLine="720"/>
        <w:jc w:val="both"/>
        <w:rPr>
          <w:color w:val="000000"/>
          <w:sz w:val="24"/>
          <w:szCs w:val="24"/>
          <w:vertAlign w:val="baseline"/>
        </w:rPr>
      </w:pPr>
      <w:r w:rsidDel="00000000" w:rsidR="00000000" w:rsidRPr="00000000">
        <w:rPr>
          <w:color w:val="000000"/>
          <w:sz w:val="24"/>
          <w:szCs w:val="24"/>
          <w:vertAlign w:val="baseline"/>
          <w:rtl w:val="0"/>
        </w:rPr>
        <w:t xml:space="preserve">Твърди се още, че Наско Михов и Александър Николов са оказвали натиск и принуда върху служители на АЕЦ „***“, като неправомерно са им разпоредили да извършат незаконосъобразно плащане на стойност над 5 млн. лева по договор, без плащането да е било окомплектовано с всички необходими документи, какъвто например е протокол от Специализиран технически съвет (СТС). За да избегнат неблагоприятните последици, свързани с това нарушение,  Михов и Николов са принудили служители да изготвят и подпишат, в разрез с вътрешните правила на АЕЦ, нужния документ – протокол от СТС № УИН.ПТС.123/ 20.12.2019 г., месеци след датата, която стои на документа. </w:t>
      </w:r>
    </w:p>
    <w:p w:rsidR="00000000" w:rsidDel="00000000" w:rsidP="00000000" w:rsidRDefault="00000000" w:rsidRPr="00000000" w14:paraId="00000011">
      <w:pPr>
        <w:tabs>
          <w:tab w:val="left" w:leader="none" w:pos="426"/>
        </w:tabs>
        <w:ind w:right="-176" w:firstLine="720"/>
        <w:jc w:val="both"/>
        <w:rPr>
          <w:color w:val="000000"/>
          <w:sz w:val="24"/>
          <w:szCs w:val="24"/>
          <w:vertAlign w:val="baseline"/>
        </w:rPr>
      </w:pPr>
      <w:r w:rsidDel="00000000" w:rsidR="00000000" w:rsidRPr="00000000">
        <w:rPr>
          <w:color w:val="000000"/>
          <w:sz w:val="24"/>
          <w:szCs w:val="24"/>
          <w:vertAlign w:val="baseline"/>
          <w:rtl w:val="0"/>
        </w:rPr>
        <w:t xml:space="preserve">Отделно от горното, Изпълнителният директор на „***“ ЕАД Наско Михов самоволно и без решение на Съвета на директорите е сключил договор за адвокатски услуги срещу възнаграждение с външен адвокат, което при наличието на назначени по трудов договор юристи в предприятието води до съмнения, че целта е облагодетелстване на избрания адвокат, както и на самия Михов – подписал договора и платил сумите от името на „***“ ЕАД. През последните две година незаконосъобразно са спирани редица отговорни проекти, предмет на обществени поръчки, предвидени за срочно изпълнение и важни за безопасността на работа на атомната централа, което буди съмнения, че това се прави за да не се стигне до подписване на договори с фирми, които не са близки до Михов и Николов. </w:t>
      </w:r>
    </w:p>
    <w:p w:rsidR="00000000" w:rsidDel="00000000" w:rsidP="00000000" w:rsidRDefault="00000000" w:rsidRPr="00000000" w14:paraId="00000012">
      <w:pPr>
        <w:tabs>
          <w:tab w:val="left" w:leader="none" w:pos="426"/>
        </w:tabs>
        <w:ind w:right="-176" w:firstLine="720"/>
        <w:jc w:val="both"/>
        <w:rPr>
          <w:color w:val="000000"/>
          <w:sz w:val="24"/>
          <w:szCs w:val="24"/>
          <w:vertAlign w:val="baseline"/>
        </w:rPr>
      </w:pPr>
      <w:r w:rsidDel="00000000" w:rsidR="00000000" w:rsidRPr="00000000">
        <w:rPr>
          <w:color w:val="000000"/>
          <w:sz w:val="24"/>
          <w:szCs w:val="24"/>
          <w:vertAlign w:val="baseline"/>
          <w:rtl w:val="0"/>
        </w:rPr>
        <w:t xml:space="preserve">Kъм сигнала са приложени: Рамков договор № 22003/11.03.2020 г. (безсрочен), сключен между „***“ ООД, като възложител и „***“ ЕООД, като изпълнител, за доставка на оборудване за системи за сигурност, включително алармени системи, видеонаблюдение, пожароизвестяване и пожарогасене, контрол на достъпа, системи за периметрова охрана, комуникационни системи, интегрирани системи за сигурност и системи за централизирана охрана и анекси към същия: №1/12.03.2020 г.,  №2/20.04.2020 г., №3/20.04.2020 г., №4/20.05.2020 г.; Договор за проектиране и доставка от 21.12.2020 г., сключен между „***“ ООД, като възложител и „***“ ЕООД, като изпълнител; договори между „***“ ЕАД и „***“ ООД, обобщена справка на възложени обеми от „***“ ЕАД на „***“ ООД, и за превъзложени от „***“ ООД на „***“ ЕООД</w:t>
      </w:r>
    </w:p>
    <w:p w:rsidR="00000000" w:rsidDel="00000000" w:rsidP="00000000" w:rsidRDefault="00000000" w:rsidRPr="00000000" w14:paraId="00000013">
      <w:pPr>
        <w:tabs>
          <w:tab w:val="left" w:leader="none" w:pos="426"/>
        </w:tabs>
        <w:ind w:right="-176" w:firstLine="720"/>
        <w:jc w:val="both"/>
        <w:rPr>
          <w:color w:val="000000"/>
          <w:sz w:val="24"/>
          <w:szCs w:val="24"/>
          <w:vertAlign w:val="baseline"/>
        </w:rPr>
      </w:pPr>
      <w:r w:rsidDel="00000000" w:rsidR="00000000" w:rsidRPr="00000000">
        <w:rPr>
          <w:color w:val="000000"/>
          <w:sz w:val="24"/>
          <w:szCs w:val="24"/>
          <w:vertAlign w:val="baseline"/>
          <w:rtl w:val="0"/>
        </w:rPr>
        <w:t xml:space="preserve">Във връзка с твърденията в сигнала Комисията е изискала и получила </w:t>
      </w:r>
      <w:r w:rsidDel="00000000" w:rsidR="00000000" w:rsidRPr="00000000">
        <w:rPr>
          <w:b w:val="1"/>
          <w:bCs w:val="1"/>
          <w:color w:val="000000"/>
          <w:sz w:val="24"/>
          <w:szCs w:val="24"/>
          <w:vertAlign w:val="baseline"/>
          <w:rtl w:val="0"/>
        </w:rPr>
        <w:t xml:space="preserve">от изпълнителния директор на „Български енергиен холдинг“ ЕАД</w:t>
      </w:r>
      <w:r w:rsidDel="00000000" w:rsidR="00000000" w:rsidRPr="00000000">
        <w:rPr>
          <w:color w:val="000000"/>
          <w:sz w:val="24"/>
          <w:szCs w:val="24"/>
          <w:vertAlign w:val="baseline"/>
          <w:rtl w:val="0"/>
        </w:rPr>
        <w:t xml:space="preserve"> (БЕХ)  с писмо, вх. № ЦУ01-1973#3/11.03.2022 на КПКОНПИ: </w:t>
      </w:r>
      <w:r w:rsidDel="00000000" w:rsidR="00000000" w:rsidRPr="00000000">
        <w:rPr>
          <w:sz w:val="24"/>
          <w:szCs w:val="24"/>
          <w:vertAlign w:val="baseline"/>
          <w:rtl w:val="0"/>
        </w:rPr>
        <w:t xml:space="preserve">Решения на „Български енергиен холдинг“ ЕАД, в качеството му на едноличен собственик на капитала на „***“ ЕАД, ЕИК ***, за избора на членовете на Съвета на директорите (СД) на „***“ (АЕЦ) ЕАД, мандати 2016-2021 г. и 2021-2026 г.- препис-извлечение от Протокол №67-2018/20.11.2018 г. за избора на Наско Михов за член на Съвета на директорите на „***“ ЕАД, договори за възлагане на управлението с членовете на СД на АЕЦ, в частност №РД-ЛС-АЕЦ-39/27.11.2018 г., №РД-ЛС-АЕЦ-40/27.11.2018 г., №РД-ЛС-АЕЦ-41/03.06.2021 г. и №РД-ЛС-АЕЦ-46/03.06.2021 г. – за Наско Михов и №РД-ЛС-АЕЦ-42/03.06.2021 г. – за Александър Николов, одобрен актуален Устав на еднолично акционерно дружество „***“ ЕАД, както и копия от договори, сключени от „***“ ЕАД с „***“ ООД – 15 броя и с „***“ ЕООД – 1 брой, в периода 2019-2022 г., на основание чл.20, ал.2, т.15 и т.19 от Устава на „***“ ЕАД и изпратени в БЕХ.</w:t>
      </w:r>
      <w:r w:rsidDel="00000000" w:rsidR="00000000" w:rsidRPr="00000000">
        <w:rPr>
          <w:rtl w:val="0"/>
        </w:rPr>
      </w:r>
    </w:p>
    <w:p w:rsidR="00000000" w:rsidDel="00000000" w:rsidP="00000000" w:rsidRDefault="00000000" w:rsidRPr="00000000" w14:paraId="00000014">
      <w:pPr>
        <w:tabs>
          <w:tab w:val="left" w:leader="none" w:pos="426"/>
        </w:tabs>
        <w:ind w:right="-176" w:firstLine="720"/>
        <w:jc w:val="both"/>
        <w:rPr>
          <w:color w:val="000000"/>
          <w:sz w:val="24"/>
          <w:szCs w:val="24"/>
          <w:vertAlign w:val="baseline"/>
        </w:rPr>
      </w:pPr>
      <w:r w:rsidDel="00000000" w:rsidR="00000000" w:rsidRPr="00000000">
        <w:rPr>
          <w:b w:val="1"/>
          <w:bCs w:val="1"/>
          <w:sz w:val="24"/>
          <w:szCs w:val="24"/>
          <w:vertAlign w:val="baseline"/>
          <w:rtl w:val="0"/>
        </w:rPr>
        <w:t xml:space="preserve">От изпълнителния директор на „***“ ЕАД</w:t>
      </w:r>
      <w:r w:rsidDel="00000000" w:rsidR="00000000" w:rsidRPr="00000000">
        <w:rPr>
          <w:sz w:val="24"/>
          <w:szCs w:val="24"/>
          <w:vertAlign w:val="baseline"/>
          <w:rtl w:val="0"/>
        </w:rPr>
        <w:t xml:space="preserve"> са изискани и с писмо с вх.№ </w:t>
      </w:r>
      <w:r w:rsidDel="00000000" w:rsidR="00000000" w:rsidRPr="00000000">
        <w:rPr>
          <w:color w:val="000000"/>
          <w:sz w:val="24"/>
          <w:szCs w:val="24"/>
          <w:vertAlign w:val="baseline"/>
          <w:rtl w:val="0"/>
        </w:rPr>
        <w:t xml:space="preserve">ЦУ01-1973#3/11.03.2022 г. </w:t>
      </w:r>
      <w:r w:rsidDel="00000000" w:rsidR="00000000" w:rsidRPr="00000000">
        <w:rPr>
          <w:sz w:val="24"/>
          <w:szCs w:val="24"/>
          <w:vertAlign w:val="baseline"/>
          <w:rtl w:val="0"/>
        </w:rPr>
        <w:t xml:space="preserve">на КПКОНПИ са получени сключени от  „***“ ЕАД с дружеството „***“ ООД договори в периода 2019-2021 г. – </w:t>
      </w:r>
      <w:r w:rsidDel="00000000" w:rsidR="00000000" w:rsidRPr="00000000">
        <w:rPr>
          <w:b w:val="1"/>
          <w:bCs w:val="1"/>
          <w:sz w:val="24"/>
          <w:szCs w:val="24"/>
          <w:vertAlign w:val="baseline"/>
          <w:rtl w:val="0"/>
        </w:rPr>
        <w:t xml:space="preserve">2 броя класьори, съдържащи 22 броя договори</w:t>
      </w:r>
      <w:r w:rsidDel="00000000" w:rsidR="00000000" w:rsidRPr="00000000">
        <w:rPr>
          <w:sz w:val="24"/>
          <w:szCs w:val="24"/>
          <w:vertAlign w:val="baseline"/>
          <w:rtl w:val="0"/>
        </w:rPr>
        <w:t xml:space="preserve">; сключените договори и търговски поръчки (съгласно т.3.2.3 от Инструкция по качество) с дружеството „***“ ЕООД в периода 2019-2022 г. – </w:t>
      </w:r>
      <w:r w:rsidDel="00000000" w:rsidR="00000000" w:rsidRPr="00000000">
        <w:rPr>
          <w:b w:val="1"/>
          <w:bCs w:val="1"/>
          <w:sz w:val="24"/>
          <w:szCs w:val="24"/>
          <w:vertAlign w:val="baseline"/>
          <w:rtl w:val="0"/>
        </w:rPr>
        <w:t xml:space="preserve">1 класьор, съдържащ 5 броя договори и 10 броя търговски поръчки</w:t>
      </w:r>
      <w:r w:rsidDel="00000000" w:rsidR="00000000" w:rsidRPr="00000000">
        <w:rPr>
          <w:sz w:val="24"/>
          <w:szCs w:val="24"/>
          <w:vertAlign w:val="baseline"/>
          <w:rtl w:val="0"/>
        </w:rPr>
        <w:t xml:space="preserve">, както и извлечение от „Инструкция по качеството. Сключване и управление на договори в „***“ ЕАД“ (Инструкция/та). Във връзка с изискани договори, сключени  </w:t>
      </w:r>
      <w:r w:rsidDel="00000000" w:rsidR="00000000" w:rsidRPr="00000000">
        <w:rPr>
          <w:color w:val="000000"/>
          <w:sz w:val="24"/>
          <w:szCs w:val="24"/>
          <w:vertAlign w:val="baseline"/>
          <w:rtl w:val="0"/>
        </w:rPr>
        <w:t xml:space="preserve">между „***“ ООД и „***“ ЕООД, в </w:t>
      </w:r>
      <w:r w:rsidDel="00000000" w:rsidR="00000000" w:rsidRPr="00000000">
        <w:rPr>
          <w:sz w:val="24"/>
          <w:szCs w:val="24"/>
          <w:vertAlign w:val="baseline"/>
          <w:rtl w:val="0"/>
        </w:rPr>
        <w:t xml:space="preserve">писмото се заявява, че „***“ ЕАД не разполага с информация за сключени такива договори. </w:t>
      </w:r>
      <w:r w:rsidDel="00000000" w:rsidR="00000000" w:rsidRPr="00000000">
        <w:rPr>
          <w:rtl w:val="0"/>
        </w:rPr>
      </w:r>
    </w:p>
    <w:p w:rsidR="00000000" w:rsidDel="00000000" w:rsidP="00000000" w:rsidRDefault="00000000" w:rsidRPr="00000000" w14:paraId="00000015">
      <w:pPr>
        <w:tabs>
          <w:tab w:val="left" w:leader="none" w:pos="426"/>
        </w:tabs>
        <w:ind w:right="-176" w:firstLine="720"/>
        <w:jc w:val="both"/>
        <w:rPr>
          <w:color w:val="000000"/>
          <w:sz w:val="24"/>
          <w:szCs w:val="24"/>
          <w:vertAlign w:val="baseline"/>
        </w:rPr>
      </w:pPr>
      <w:r w:rsidDel="00000000" w:rsidR="00000000" w:rsidRPr="00000000">
        <w:rPr>
          <w:color w:val="000000"/>
          <w:sz w:val="24"/>
          <w:szCs w:val="24"/>
          <w:vertAlign w:val="baseline"/>
          <w:rtl w:val="0"/>
        </w:rPr>
        <w:t xml:space="preserve">При извършена проверка в Регистъра на сигналите на КПКОНПИ се установи, че в Комисията са постъпили сигнали срещу Наско Михов и Александър Николов, в качеството им съответно на изпълнителен директор и заместник-изпълнителен директор на „***“ ЕАД, както следва: </w:t>
      </w:r>
    </w:p>
    <w:p w:rsidR="00000000" w:rsidDel="00000000" w:rsidP="00000000" w:rsidRDefault="00000000" w:rsidRPr="00000000" w14:paraId="00000016">
      <w:pPr>
        <w:tabs>
          <w:tab w:val="left" w:leader="none" w:pos="426"/>
        </w:tabs>
        <w:ind w:right="-176" w:firstLine="720"/>
        <w:jc w:val="both"/>
        <w:rPr>
          <w:color w:val="000000"/>
          <w:sz w:val="24"/>
          <w:szCs w:val="24"/>
          <w:vertAlign w:val="baseline"/>
        </w:rPr>
      </w:pPr>
      <w:r w:rsidDel="00000000" w:rsidR="00000000" w:rsidRPr="00000000">
        <w:rPr>
          <w:color w:val="000000"/>
          <w:sz w:val="24"/>
          <w:szCs w:val="24"/>
          <w:vertAlign w:val="baseline"/>
          <w:rtl w:val="0"/>
        </w:rPr>
        <w:t xml:space="preserve">- срещу Александър Николов – заместник-изпълнител директор на „***“ ЕАД с вх. № ЦУ01/С-677/11.08.2021 г., по който е образувано производство за конфликт на интереси с Решение № КИ-137 от 24.08.2021 г. Сигналът съдържа твърдения, относно участието на Александър Николов като заместник-изпълнителен директор на „***“ ЕАД и в СИФ към същото дружество. Като председател на СИФ Николов участва и подписва темите, които предстои да се разглеждат в Съвета на директорите, след което ги гласува и на заседанията на Съвета на директорите на АЕЦ. Производството по сигнал с вх. № ЦУ01/С-677/11.08.2021 г. е приключило с постановяване на Решение № РС-677-21-090 от 17.11.2021 г. на КПКОНПИ, с което не е установен конфликт на интереси по отношение на Александър *** Николов и същото е влязло в сила на 27.12.2021г. От производството по сигнал с вх. № ЦУ01/С-677/11.08.2021 г. на КПКОНПИ към настоящата преписка е приобщен полученият от изпълнителния директор на „***“ ЕАД като доказателство Трудов договор № 38/05.03.2019 г. за назначаване на Александър Николов за заместник-изпълнителен директор на „***“ ЕАД;</w:t>
      </w:r>
    </w:p>
    <w:p w:rsidR="00000000" w:rsidDel="00000000" w:rsidP="00000000" w:rsidRDefault="00000000" w:rsidRPr="00000000" w14:paraId="00000017">
      <w:pPr>
        <w:tabs>
          <w:tab w:val="left" w:leader="none" w:pos="426"/>
        </w:tabs>
        <w:ind w:right="-176" w:firstLine="720"/>
        <w:jc w:val="both"/>
        <w:rPr>
          <w:color w:val="000000"/>
          <w:sz w:val="24"/>
          <w:szCs w:val="24"/>
          <w:vertAlign w:val="baseline"/>
        </w:rPr>
      </w:pPr>
      <w:r w:rsidDel="00000000" w:rsidR="00000000" w:rsidRPr="00000000">
        <w:rPr>
          <w:color w:val="000000"/>
          <w:sz w:val="24"/>
          <w:szCs w:val="24"/>
          <w:vertAlign w:val="baseline"/>
          <w:rtl w:val="0"/>
        </w:rPr>
        <w:t xml:space="preserve">- срещу </w:t>
      </w:r>
      <w:r w:rsidDel="00000000" w:rsidR="00000000" w:rsidRPr="00000000">
        <w:rPr>
          <w:sz w:val="24"/>
          <w:szCs w:val="24"/>
          <w:vertAlign w:val="baseline"/>
          <w:rtl w:val="0"/>
        </w:rPr>
        <w:t xml:space="preserve">Наско *** Михов – изпълнителен директор на „***“ ЕАД и Александър *** Николов – член на Съвета на директорите на „***“ ЕАД, сигнал с вх. № ЦУ01/С-1001/30.11.2021 година, по който е образувано производство за конфликт на интереси с </w:t>
      </w:r>
      <w:r w:rsidDel="00000000" w:rsidR="00000000" w:rsidRPr="00000000">
        <w:rPr>
          <w:color w:val="000000"/>
          <w:sz w:val="24"/>
          <w:szCs w:val="24"/>
          <w:vertAlign w:val="baseline"/>
          <w:rtl w:val="0"/>
        </w:rPr>
        <w:t xml:space="preserve">Решение за образуване на производство за конфликт на интереси № КИ-208 от 15.12.2021 г. на КПКОНПИ</w:t>
      </w:r>
      <w:r w:rsidDel="00000000" w:rsidR="00000000" w:rsidRPr="00000000">
        <w:rPr>
          <w:sz w:val="24"/>
          <w:szCs w:val="24"/>
          <w:vertAlign w:val="baseline"/>
          <w:rtl w:val="0"/>
        </w:rPr>
        <w:t xml:space="preserve">. </w:t>
      </w:r>
      <w:r w:rsidDel="00000000" w:rsidR="00000000" w:rsidRPr="00000000">
        <w:rPr>
          <w:color w:val="000000"/>
          <w:sz w:val="24"/>
          <w:szCs w:val="24"/>
          <w:vertAlign w:val="baseline"/>
          <w:rtl w:val="0"/>
        </w:rPr>
        <w:t xml:space="preserve">В сигнала се съдържат твърдения за това, че използвайки политическата нестабилност в страната Наско Михов и Александър Николов манипулират обществените поръчки на АЕЦ „К.“ за да доведат близки до тях фирми до изгодни договори. Двамата директори, вместо компетентни и с необходимия опит служители на централата, са назначили на високоплатени позиции неподходящи и неподготвени хора, но за това пък близки до тях, с високи заплати. Сочат се нарушения, свързани с обществените поръчки и продажбата на електрическа енергия, както и за оказване на натиск върху отделни служители за извършване на неправомерни действия. Производството по сигнал с вх. № ЦУ01/С-1001/30.11.2022 г. е приключило с постановяване на Решение №</w:t>
      </w:r>
      <w:r w:rsidDel="00000000" w:rsidR="00000000" w:rsidRPr="00000000">
        <w:rPr>
          <w:sz w:val="24"/>
          <w:szCs w:val="24"/>
          <w:vertAlign w:val="baseline"/>
          <w:rtl w:val="0"/>
        </w:rPr>
        <w:t xml:space="preserve"> </w:t>
      </w:r>
      <w:r w:rsidDel="00000000" w:rsidR="00000000" w:rsidRPr="00000000">
        <w:rPr>
          <w:color w:val="000000"/>
          <w:sz w:val="24"/>
          <w:szCs w:val="24"/>
          <w:vertAlign w:val="baseline"/>
          <w:rtl w:val="0"/>
        </w:rPr>
        <w:t xml:space="preserve">РС-1001-21-054 от 20.07.2022 г. на КПКОНПИ, с което не е установен конфликт на интереси по отношение на </w:t>
      </w:r>
      <w:r w:rsidDel="00000000" w:rsidR="00000000" w:rsidRPr="00000000">
        <w:rPr>
          <w:sz w:val="24"/>
          <w:szCs w:val="24"/>
          <w:vertAlign w:val="baseline"/>
          <w:rtl w:val="0"/>
        </w:rPr>
        <w:t xml:space="preserve">Наско *** Михов и Александър *** Николов </w:t>
      </w:r>
      <w:r w:rsidDel="00000000" w:rsidR="00000000" w:rsidRPr="00000000">
        <w:rPr>
          <w:color w:val="000000"/>
          <w:sz w:val="24"/>
          <w:szCs w:val="24"/>
          <w:vertAlign w:val="baseline"/>
          <w:rtl w:val="0"/>
        </w:rPr>
        <w:t xml:space="preserve">и същото е влязло в сила на 15.08.2022 г. Комисията приема, че идентични на посочените твърдения се съдържат и в сигнал с вх. №</w:t>
      </w:r>
      <w:r w:rsidDel="00000000" w:rsidR="00000000" w:rsidRPr="00000000">
        <w:rPr>
          <w:sz w:val="24"/>
          <w:szCs w:val="24"/>
          <w:vertAlign w:val="baseline"/>
          <w:rtl w:val="0"/>
        </w:rPr>
        <w:t xml:space="preserve"> ЦУ01/С-132/04.02.2022 година, но поради това, че вече се е произнесла по тях с влязло в сила  </w:t>
      </w:r>
      <w:r w:rsidDel="00000000" w:rsidR="00000000" w:rsidRPr="00000000">
        <w:rPr>
          <w:color w:val="000000"/>
          <w:sz w:val="24"/>
          <w:szCs w:val="24"/>
          <w:vertAlign w:val="baseline"/>
          <w:rtl w:val="0"/>
        </w:rPr>
        <w:t xml:space="preserve">Решение №</w:t>
      </w:r>
      <w:r w:rsidDel="00000000" w:rsidR="00000000" w:rsidRPr="00000000">
        <w:rPr>
          <w:sz w:val="24"/>
          <w:szCs w:val="24"/>
          <w:vertAlign w:val="baseline"/>
          <w:rtl w:val="0"/>
        </w:rPr>
        <w:t xml:space="preserve"> </w:t>
      </w:r>
      <w:r w:rsidDel="00000000" w:rsidR="00000000" w:rsidRPr="00000000">
        <w:rPr>
          <w:color w:val="000000"/>
          <w:sz w:val="24"/>
          <w:szCs w:val="24"/>
          <w:vertAlign w:val="baseline"/>
          <w:rtl w:val="0"/>
        </w:rPr>
        <w:t xml:space="preserve">РС-1001-21-054 от 20.07.2022 г., няма да се произнася повторно в тази му част.</w:t>
      </w:r>
    </w:p>
    <w:p w:rsidR="00000000" w:rsidDel="00000000" w:rsidP="00000000" w:rsidRDefault="00000000" w:rsidRPr="00000000" w14:paraId="00000018">
      <w:pPr>
        <w:tabs>
          <w:tab w:val="left" w:leader="none" w:pos="426"/>
        </w:tabs>
        <w:ind w:right="-176" w:firstLine="720"/>
        <w:jc w:val="both"/>
        <w:rPr>
          <w:color w:val="000000"/>
          <w:sz w:val="24"/>
          <w:szCs w:val="24"/>
          <w:vertAlign w:val="baseline"/>
        </w:rPr>
      </w:pPr>
      <w:r w:rsidDel="00000000" w:rsidR="00000000" w:rsidRPr="00000000">
        <w:rPr>
          <w:sz w:val="24"/>
          <w:szCs w:val="24"/>
          <w:vertAlign w:val="baseline"/>
          <w:rtl w:val="0"/>
        </w:rPr>
        <w:t xml:space="preserve">- срещу Наско *** Михов – изпълнителен по директор на „***“ ЕАД, сигнал </w:t>
      </w:r>
      <w:r w:rsidDel="00000000" w:rsidR="00000000" w:rsidRPr="00000000">
        <w:rPr>
          <w:color w:val="000000"/>
          <w:sz w:val="24"/>
          <w:szCs w:val="24"/>
          <w:vertAlign w:val="baseline"/>
          <w:rtl w:val="0"/>
        </w:rPr>
        <w:t xml:space="preserve"> с вх. </w:t>
      </w:r>
      <w:r w:rsidDel="00000000" w:rsidR="00000000" w:rsidRPr="00000000">
        <w:rPr>
          <w:sz w:val="24"/>
          <w:szCs w:val="24"/>
          <w:vertAlign w:val="baseline"/>
          <w:rtl w:val="0"/>
        </w:rPr>
        <w:t xml:space="preserve">№ ЦУ01/С-129/03.02.2022 година, </w:t>
      </w:r>
      <w:r w:rsidDel="00000000" w:rsidR="00000000" w:rsidRPr="00000000">
        <w:rPr>
          <w:color w:val="000000"/>
          <w:sz w:val="24"/>
          <w:szCs w:val="24"/>
          <w:vertAlign w:val="baseline"/>
          <w:rtl w:val="0"/>
        </w:rPr>
        <w:t xml:space="preserve">по който е образувано производство за конфликт на интереси с Решение № КИ-051 от 16.02.2022 г. на КПКОНПИ</w:t>
      </w:r>
      <w:r w:rsidDel="00000000" w:rsidR="00000000" w:rsidRPr="00000000">
        <w:rPr>
          <w:sz w:val="24"/>
          <w:szCs w:val="24"/>
          <w:vertAlign w:val="baseline"/>
          <w:rtl w:val="0"/>
        </w:rPr>
        <w:t xml:space="preserve">. </w:t>
      </w:r>
      <w:r w:rsidDel="00000000" w:rsidR="00000000" w:rsidRPr="00000000">
        <w:rPr>
          <w:color w:val="000000"/>
          <w:sz w:val="24"/>
          <w:szCs w:val="24"/>
          <w:vertAlign w:val="baseline"/>
          <w:rtl w:val="0"/>
        </w:rPr>
        <w:t xml:space="preserve">В сигнала се съдържат твърдения за това, че въпреки че „***“ ЕАД разполага с юристи с всички права по закон за процесуално представителство пред съдилищата в страната, изпълнителният директор Наско Михов е сключил договор за адвокатски услуги с външен адвокат. Производството по сигнал с вх. № ЦУ01/С-129/03.02.2022 г. е приключило с постановяване на Решение №</w:t>
      </w:r>
      <w:r w:rsidDel="00000000" w:rsidR="00000000" w:rsidRPr="00000000">
        <w:rPr>
          <w:sz w:val="24"/>
          <w:szCs w:val="24"/>
          <w:vertAlign w:val="baseline"/>
          <w:rtl w:val="0"/>
        </w:rPr>
        <w:t xml:space="preserve"> </w:t>
      </w:r>
      <w:r w:rsidDel="00000000" w:rsidR="00000000" w:rsidRPr="00000000">
        <w:rPr>
          <w:color w:val="000000"/>
          <w:sz w:val="24"/>
          <w:szCs w:val="24"/>
          <w:vertAlign w:val="baseline"/>
          <w:rtl w:val="0"/>
        </w:rPr>
        <w:t xml:space="preserve">РС-129-22-057 от 27.07.2022 г. на КПКОНПИ, с което не е установен конфликт на интереси по отношение на </w:t>
      </w:r>
      <w:r w:rsidDel="00000000" w:rsidR="00000000" w:rsidRPr="00000000">
        <w:rPr>
          <w:sz w:val="24"/>
          <w:szCs w:val="24"/>
          <w:vertAlign w:val="baseline"/>
          <w:rtl w:val="0"/>
        </w:rPr>
        <w:t xml:space="preserve">Наско *** Михов </w:t>
      </w:r>
      <w:r w:rsidDel="00000000" w:rsidR="00000000" w:rsidRPr="00000000">
        <w:rPr>
          <w:color w:val="000000"/>
          <w:sz w:val="24"/>
          <w:szCs w:val="24"/>
          <w:vertAlign w:val="baseline"/>
          <w:rtl w:val="0"/>
        </w:rPr>
        <w:t xml:space="preserve">и същото е влязло в сила на 12.08.2022 г. По отношение на твърденията в сигнал с вх. </w:t>
      </w:r>
      <w:r w:rsidDel="00000000" w:rsidR="00000000" w:rsidRPr="00000000">
        <w:rPr>
          <w:sz w:val="24"/>
          <w:szCs w:val="24"/>
          <w:vertAlign w:val="baseline"/>
          <w:rtl w:val="0"/>
        </w:rPr>
        <w:t xml:space="preserve">ЦУ01/С-132/</w:t>
      </w:r>
      <w:r w:rsidDel="00000000" w:rsidR="00000000" w:rsidRPr="00000000">
        <w:rPr>
          <w:color w:val="000000"/>
          <w:sz w:val="24"/>
          <w:szCs w:val="24"/>
          <w:vertAlign w:val="baseline"/>
          <w:rtl w:val="0"/>
        </w:rPr>
        <w:t xml:space="preserve">04.02.2022 г. за това, че  Наско Михов самоволно и без решение на Съвета на директорите е сключил договор за адвокатски услуги срещу възнаграждение с външен адвокат, което при наличието на назначени по трудов договор юристи в предприятието води до съмнения, че целта е облагодетелстване на избрания адвокат, както и на самия Михов, Комисията приема, че същите са идентични с твърденията в сигнал с вх. №</w:t>
      </w:r>
      <w:r w:rsidDel="00000000" w:rsidR="00000000" w:rsidRPr="00000000">
        <w:rPr>
          <w:sz w:val="24"/>
          <w:szCs w:val="24"/>
          <w:vertAlign w:val="baseline"/>
          <w:rtl w:val="0"/>
        </w:rPr>
        <w:t xml:space="preserve"> ЦУ01/С-129/03.02.2022 година, по който Комсията е постановила </w:t>
      </w:r>
      <w:r w:rsidDel="00000000" w:rsidR="00000000" w:rsidRPr="00000000">
        <w:rPr>
          <w:color w:val="000000"/>
          <w:sz w:val="24"/>
          <w:szCs w:val="24"/>
          <w:vertAlign w:val="baseline"/>
          <w:rtl w:val="0"/>
        </w:rPr>
        <w:t xml:space="preserve">Решение №</w:t>
      </w:r>
      <w:r w:rsidDel="00000000" w:rsidR="00000000" w:rsidRPr="00000000">
        <w:rPr>
          <w:sz w:val="24"/>
          <w:szCs w:val="24"/>
          <w:vertAlign w:val="baseline"/>
          <w:rtl w:val="0"/>
        </w:rPr>
        <w:t xml:space="preserve"> </w:t>
      </w:r>
      <w:r w:rsidDel="00000000" w:rsidR="00000000" w:rsidRPr="00000000">
        <w:rPr>
          <w:color w:val="000000"/>
          <w:sz w:val="24"/>
          <w:szCs w:val="24"/>
          <w:vertAlign w:val="baseline"/>
          <w:rtl w:val="0"/>
        </w:rPr>
        <w:t xml:space="preserve">РС-129-22-057 от 27.07.2022 г., влязло в сила на 12.08.2022 г., поради което няма да се произнася повторно в тази му част.</w:t>
      </w:r>
    </w:p>
    <w:p w:rsidR="00000000" w:rsidDel="00000000" w:rsidP="00000000" w:rsidRDefault="00000000" w:rsidRPr="00000000" w14:paraId="00000019">
      <w:pPr>
        <w:tabs>
          <w:tab w:val="left" w:leader="none" w:pos="426"/>
        </w:tabs>
        <w:ind w:right="-176" w:firstLine="720"/>
        <w:jc w:val="both"/>
        <w:rPr>
          <w:color w:val="000000"/>
          <w:sz w:val="24"/>
          <w:szCs w:val="24"/>
          <w:vertAlign w:val="baseline"/>
        </w:rPr>
      </w:pPr>
      <w:r w:rsidDel="00000000" w:rsidR="00000000" w:rsidRPr="00000000">
        <w:rPr>
          <w:rtl w:val="0"/>
        </w:rPr>
      </w:r>
    </w:p>
    <w:p w:rsidR="00000000" w:rsidDel="00000000" w:rsidP="00000000" w:rsidRDefault="00000000" w:rsidRPr="00000000" w14:paraId="0000001A">
      <w:pPr>
        <w:tabs>
          <w:tab w:val="left" w:leader="none" w:pos="426"/>
        </w:tabs>
        <w:ind w:right="-176" w:firstLine="720"/>
        <w:jc w:val="both"/>
        <w:rPr>
          <w:color w:val="000000"/>
          <w:sz w:val="24"/>
          <w:szCs w:val="24"/>
          <w:vertAlign w:val="baseline"/>
        </w:rPr>
      </w:pPr>
      <w:r w:rsidDel="00000000" w:rsidR="00000000" w:rsidRPr="00000000">
        <w:rPr>
          <w:sz w:val="24"/>
          <w:szCs w:val="24"/>
          <w:vertAlign w:val="baseline"/>
          <w:rtl w:val="0"/>
        </w:rPr>
        <w:t xml:space="preserve">Комисията служебно е извършила справки в регистър НБД „Население“, в Търговски регистър и регистър на юридическите лица с нестопанска цел (ТРРЮЛНЦ), на електронните страници на „Български енергиен холдинг“ ЕАД (БЕХ) и на „***“ ЕАД, както и на Комисия за защита на конкуренцията.</w:t>
      </w:r>
      <w:r w:rsidDel="00000000" w:rsidR="00000000" w:rsidRPr="00000000">
        <w:rPr>
          <w:rtl w:val="0"/>
        </w:rPr>
      </w:r>
    </w:p>
    <w:p w:rsidR="00000000" w:rsidDel="00000000" w:rsidP="00000000" w:rsidRDefault="00000000" w:rsidRPr="00000000" w14:paraId="0000001B">
      <w:pPr>
        <w:ind w:firstLine="708"/>
        <w:jc w:val="both"/>
        <w:rPr>
          <w:b w:val="0"/>
          <w:bCs w:val="0"/>
          <w:i w:val="0"/>
          <w:iCs w:val="0"/>
          <w:color w:val="000000"/>
          <w:sz w:val="24"/>
          <w:szCs w:val="24"/>
          <w:vertAlign w:val="baseline"/>
        </w:rPr>
      </w:pPr>
      <w:r w:rsidDel="00000000" w:rsidR="00000000" w:rsidRPr="00000000">
        <w:rPr>
          <w:rtl w:val="0"/>
        </w:rPr>
      </w:r>
    </w:p>
    <w:p w:rsidR="00000000" w:rsidDel="00000000" w:rsidP="00000000" w:rsidRDefault="00000000" w:rsidRPr="00000000" w14:paraId="0000001C">
      <w:pPr>
        <w:ind w:firstLine="708"/>
        <w:jc w:val="both"/>
        <w:rPr>
          <w:b w:val="0"/>
          <w:bCs w:val="0"/>
          <w:color w:val="000000"/>
          <w:sz w:val="24"/>
          <w:szCs w:val="24"/>
          <w:vertAlign w:val="baseline"/>
        </w:rPr>
      </w:pPr>
      <w:r w:rsidDel="00000000" w:rsidR="00000000" w:rsidRPr="00000000">
        <w:rPr>
          <w:b w:val="1"/>
          <w:bCs w:val="1"/>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D">
      <w:pPr>
        <w:ind w:right="1" w:firstLine="567"/>
        <w:jc w:val="both"/>
        <w:rPr>
          <w:sz w:val="24"/>
          <w:szCs w:val="24"/>
          <w:vertAlign w:val="baseline"/>
        </w:rPr>
      </w:pPr>
      <w:r w:rsidDel="00000000" w:rsidR="00000000" w:rsidRPr="00000000">
        <w:rPr>
          <w:rtl w:val="0"/>
        </w:rPr>
      </w:r>
    </w:p>
    <w:p w:rsidR="00000000" w:rsidDel="00000000" w:rsidP="00000000" w:rsidRDefault="00000000" w:rsidRPr="00000000" w14:paraId="0000001E">
      <w:pPr>
        <w:ind w:right="1" w:firstLine="567"/>
        <w:jc w:val="both"/>
        <w:rPr>
          <w:sz w:val="24"/>
          <w:szCs w:val="24"/>
          <w:vertAlign w:val="baseline"/>
        </w:rPr>
      </w:pPr>
      <w:r w:rsidDel="00000000" w:rsidR="00000000" w:rsidRPr="00000000">
        <w:rPr>
          <w:sz w:val="24"/>
          <w:szCs w:val="24"/>
          <w:vertAlign w:val="baseline"/>
          <w:rtl w:val="0"/>
        </w:rPr>
        <w:t xml:space="preserve">Сигналът е подаден от физическо лице, с посочени три имена, ЕГН, телефон и е подписан.</w:t>
      </w:r>
    </w:p>
    <w:p w:rsidR="00000000" w:rsidDel="00000000" w:rsidP="00000000" w:rsidRDefault="00000000" w:rsidRPr="00000000" w14:paraId="0000001F">
      <w:pPr>
        <w:ind w:right="1" w:firstLine="567"/>
        <w:jc w:val="both"/>
        <w:rPr>
          <w:sz w:val="24"/>
          <w:szCs w:val="24"/>
          <w:vertAlign w:val="baseline"/>
        </w:rPr>
      </w:pPr>
      <w:r w:rsidDel="00000000" w:rsidR="00000000" w:rsidRPr="00000000">
        <w:rPr>
          <w:sz w:val="24"/>
          <w:szCs w:val="24"/>
          <w:vertAlign w:val="baseline"/>
          <w:rtl w:val="0"/>
        </w:rPr>
        <w:t xml:space="preserve">Видно от представен по преписката Протокол №67-2018/20.11.2018 г. от заседание на Съвета за директорите на „Български енергиен холдинг“ ЕАД, Наско Михов е избран за член на Съвета на директорите на „***“ ЕАД, което обстоятелство е вписано в ТРРЮЛНЦ на 27.11.2018 г. От неприсъствен Протокол №21-2021/19.04.2021 г. от заседание на Съвета на директорите на „Български енергиен холдинг“ ЕАД, проведено на 19.04.2021 г. се установи, че Наско Михов е избран повторно за член на Съвета на директорите, като представител на държавата, вписано в ТРРЮЛНЦ на 23.04.2021 г. Михов е сключил с „***“ ЕАД договор №РД-ЛС-АЕЦ-41/03.06.2021 г. за възлагане на управлението на неизпълнителен член на Съвета на директорите на еднолично акционерно дружество с едностепенна система на управление, като за АЕЦ договорът е подписан от изпълнителния директор на БЕХ ЕАД – едноличен собственик на капитала на „***“ ЕАД. С договор №РД-ЛС-АЕЦ-46/03.06.2021 г. за възлагане управлението на изпълнителен член на Съвета на директорите на еднолично акционерно дружество с едностепенна система на управление, на Наско Михов е възложено управлението и представителството на „***“ ЕАД пред трети лица, като за „***“ ЕАД договорът е подписан от Председателя на Съвета на директорите. </w:t>
      </w:r>
    </w:p>
    <w:p w:rsidR="00000000" w:rsidDel="00000000" w:rsidP="00000000" w:rsidRDefault="00000000" w:rsidRPr="00000000" w14:paraId="00000020">
      <w:pPr>
        <w:ind w:right="1" w:firstLine="567"/>
        <w:jc w:val="both"/>
        <w:rPr>
          <w:sz w:val="24"/>
          <w:szCs w:val="24"/>
          <w:vertAlign w:val="baseline"/>
        </w:rPr>
      </w:pPr>
      <w:r w:rsidDel="00000000" w:rsidR="00000000" w:rsidRPr="00000000">
        <w:rPr>
          <w:sz w:val="24"/>
          <w:szCs w:val="24"/>
          <w:vertAlign w:val="baseline"/>
          <w:rtl w:val="0"/>
        </w:rPr>
        <w:t xml:space="preserve">Със същия неприсъствен Протокол №21-2021/19.04.2021 г. от заседание на Съвета на директорите на „Български енергиен холдинг“ ЕАД, Александър *** Николов е избран за член на Съвета на директорите на „***“ ЕАД, като представител на държавата, което обстоятелство е вписано в ТРРЮЛНЦ на 23.04.2021 г. </w:t>
      </w:r>
    </w:p>
    <w:p w:rsidR="00000000" w:rsidDel="00000000" w:rsidP="00000000" w:rsidRDefault="00000000" w:rsidRPr="00000000" w14:paraId="00000021">
      <w:pPr>
        <w:ind w:right="1" w:firstLine="567"/>
        <w:jc w:val="both"/>
        <w:rPr>
          <w:sz w:val="24"/>
          <w:szCs w:val="24"/>
          <w:vertAlign w:val="baseline"/>
        </w:rPr>
      </w:pPr>
      <w:r w:rsidDel="00000000" w:rsidR="00000000" w:rsidRPr="00000000">
        <w:rPr>
          <w:sz w:val="24"/>
          <w:szCs w:val="24"/>
          <w:vertAlign w:val="baseline"/>
          <w:rtl w:val="0"/>
        </w:rPr>
        <w:t xml:space="preserve">На 05.03.2019 г. между „***“ ЕАД, представлявано от изпълнителния директор Наско Михов и Александър Николов е сключен Трудов договор № 38, по силата на който Николов заема длъжността заместник-изпълнителен директор на дружеството.</w:t>
      </w:r>
    </w:p>
    <w:p w:rsidR="00000000" w:rsidDel="00000000" w:rsidP="00000000" w:rsidRDefault="00000000" w:rsidRPr="00000000" w14:paraId="00000022">
      <w:pPr>
        <w:ind w:right="1" w:firstLine="567"/>
        <w:jc w:val="both"/>
        <w:rPr>
          <w:sz w:val="24"/>
          <w:szCs w:val="24"/>
          <w:vertAlign w:val="baseline"/>
        </w:rPr>
      </w:pPr>
      <w:r w:rsidDel="00000000" w:rsidR="00000000" w:rsidRPr="00000000">
        <w:rPr>
          <w:sz w:val="24"/>
          <w:szCs w:val="24"/>
          <w:vertAlign w:val="baseline"/>
          <w:rtl w:val="0"/>
        </w:rPr>
        <w:t xml:space="preserve">С решение по т.3.1 от </w:t>
      </w:r>
      <w:r w:rsidDel="00000000" w:rsidR="00000000" w:rsidRPr="00000000">
        <w:rPr>
          <w:b w:val="1"/>
          <w:bCs w:val="1"/>
          <w:sz w:val="24"/>
          <w:szCs w:val="24"/>
          <w:vertAlign w:val="baseline"/>
          <w:rtl w:val="0"/>
        </w:rPr>
        <w:t xml:space="preserve">Протокол №61-2022/23.08.2022 г.</w:t>
      </w:r>
      <w:r w:rsidDel="00000000" w:rsidR="00000000" w:rsidRPr="00000000">
        <w:rPr>
          <w:sz w:val="24"/>
          <w:szCs w:val="24"/>
          <w:vertAlign w:val="baseline"/>
          <w:rtl w:val="0"/>
        </w:rPr>
        <w:t xml:space="preserve"> на Съвета на директорите на „Български енергиен холдинг“ ЕАД Наско *** Михов и Александър *** Николов са </w:t>
      </w:r>
      <w:r w:rsidDel="00000000" w:rsidR="00000000" w:rsidRPr="00000000">
        <w:rPr>
          <w:b w:val="1"/>
          <w:bCs w:val="1"/>
          <w:sz w:val="24"/>
          <w:szCs w:val="24"/>
          <w:vertAlign w:val="baseline"/>
          <w:rtl w:val="0"/>
        </w:rPr>
        <w:t xml:space="preserve">освободени като членове на Съвета на директорите</w:t>
      </w:r>
      <w:r w:rsidDel="00000000" w:rsidR="00000000" w:rsidRPr="00000000">
        <w:rPr>
          <w:sz w:val="24"/>
          <w:szCs w:val="24"/>
          <w:vertAlign w:val="baseline"/>
          <w:rtl w:val="0"/>
        </w:rPr>
        <w:t xml:space="preserve"> на „***“ ЕАД, което обстоятелство е вписано в ТРРЮЛНЦ </w:t>
      </w:r>
      <w:r w:rsidDel="00000000" w:rsidR="00000000" w:rsidRPr="00000000">
        <w:rPr>
          <w:b w:val="1"/>
          <w:bCs w:val="1"/>
          <w:sz w:val="24"/>
          <w:szCs w:val="24"/>
          <w:vertAlign w:val="baseline"/>
          <w:rtl w:val="0"/>
        </w:rPr>
        <w:t xml:space="preserve">на 29.08.2022 г.</w:t>
      </w:r>
      <w:r w:rsidDel="00000000" w:rsidR="00000000" w:rsidRPr="00000000">
        <w:rPr>
          <w:rtl w:val="0"/>
        </w:rPr>
      </w:r>
    </w:p>
    <w:p w:rsidR="00000000" w:rsidDel="00000000" w:rsidP="00000000" w:rsidRDefault="00000000" w:rsidRPr="00000000" w14:paraId="00000023">
      <w:pPr>
        <w:ind w:right="1" w:firstLine="567"/>
        <w:jc w:val="both"/>
        <w:rPr>
          <w:sz w:val="24"/>
          <w:szCs w:val="24"/>
          <w:vertAlign w:val="baseline"/>
        </w:rPr>
      </w:pPr>
      <w:r w:rsidDel="00000000" w:rsidR="00000000" w:rsidRPr="00000000">
        <w:rPr>
          <w:rtl w:val="0"/>
        </w:rPr>
      </w:r>
    </w:p>
    <w:p w:rsidR="00000000" w:rsidDel="00000000" w:rsidP="00000000" w:rsidRDefault="00000000" w:rsidRPr="00000000" w14:paraId="00000024">
      <w:pPr>
        <w:ind w:right="1" w:firstLine="567"/>
        <w:jc w:val="both"/>
        <w:rPr>
          <w:sz w:val="24"/>
          <w:szCs w:val="24"/>
          <w:vertAlign w:val="baseline"/>
        </w:rPr>
      </w:pPr>
      <w:r w:rsidDel="00000000" w:rsidR="00000000" w:rsidRPr="00000000">
        <w:rPr>
          <w:sz w:val="24"/>
          <w:szCs w:val="24"/>
          <w:vertAlign w:val="baseline"/>
          <w:rtl w:val="0"/>
        </w:rPr>
        <w:t xml:space="preserve">Видно от справка в ТРРЮЛНЦ, </w:t>
      </w:r>
      <w:r w:rsidDel="00000000" w:rsidR="00000000" w:rsidRPr="00000000">
        <w:rPr>
          <w:b w:val="1"/>
          <w:bCs w:val="1"/>
          <w:sz w:val="24"/>
          <w:szCs w:val="24"/>
          <w:vertAlign w:val="baseline"/>
          <w:rtl w:val="0"/>
        </w:rPr>
        <w:t xml:space="preserve">„***“</w:t>
      </w:r>
      <w:r w:rsidDel="00000000" w:rsidR="00000000" w:rsidRPr="00000000">
        <w:rPr>
          <w:sz w:val="24"/>
          <w:szCs w:val="24"/>
          <w:vertAlign w:val="baseline"/>
          <w:rtl w:val="0"/>
        </w:rPr>
        <w:t xml:space="preserve"> е еднолично акционерно дружество с едноличен собственик на капитала „Български енергиен холдинг“ ЕАД, ЕИК: ***. Органи на управление на дружеството са едноличният собственик на капитала и Съвета на директорите. Съветът на директорите възлага на изпълнителния директор да управлява и представлява дружеството, а неизпълнителните членове на Съвета контролират дейността му. Изпълнителният директор представлява дружеството и има право     да извършва всички действия и сделки, свързани с неговата дейност. Той решава всички въпроси, които не са от изключителната компетентност на едноличния собственик на капитала и на Съвета на директорите. </w:t>
      </w:r>
    </w:p>
    <w:p w:rsidR="00000000" w:rsidDel="00000000" w:rsidP="00000000" w:rsidRDefault="00000000" w:rsidRPr="00000000" w14:paraId="00000025">
      <w:pPr>
        <w:ind w:right="1" w:firstLine="567"/>
        <w:jc w:val="both"/>
        <w:rPr>
          <w:sz w:val="24"/>
          <w:szCs w:val="24"/>
          <w:vertAlign w:val="baseline"/>
        </w:rPr>
      </w:pPr>
      <w:r w:rsidDel="00000000" w:rsidR="00000000" w:rsidRPr="00000000">
        <w:rPr>
          <w:sz w:val="24"/>
          <w:szCs w:val="24"/>
          <w:vertAlign w:val="baseline"/>
          <w:rtl w:val="0"/>
        </w:rPr>
        <w:t xml:space="preserve">От извършена справка в ТРРЮЛНЦ по партидата на </w:t>
      </w:r>
      <w:r w:rsidDel="00000000" w:rsidR="00000000" w:rsidRPr="00000000">
        <w:rPr>
          <w:b w:val="1"/>
          <w:bCs w:val="1"/>
          <w:sz w:val="24"/>
          <w:szCs w:val="24"/>
          <w:vertAlign w:val="baseline"/>
          <w:rtl w:val="0"/>
        </w:rPr>
        <w:t xml:space="preserve">Наско *** Михов</w:t>
      </w:r>
      <w:r w:rsidDel="00000000" w:rsidR="00000000" w:rsidRPr="00000000">
        <w:rPr>
          <w:sz w:val="24"/>
          <w:szCs w:val="24"/>
          <w:vertAlign w:val="baseline"/>
          <w:rtl w:val="0"/>
        </w:rPr>
        <w:t xml:space="preserve"> се установи, че същият е вписан на 12.02.2020 г. като член на Управителния съвет на Сдружение „***“, ЕИК: *** (Палатата). Целта на сдружението е </w:t>
      </w:r>
      <w:r w:rsidDel="00000000" w:rsidR="00000000" w:rsidRPr="00000000">
        <w:rPr>
          <w:color w:val="404040"/>
          <w:sz w:val="24"/>
          <w:szCs w:val="24"/>
          <w:vertAlign w:val="baseline"/>
          <w:rtl w:val="0"/>
        </w:rPr>
        <w:t xml:space="preserve">Палатата да оказва всестранно съдействие за утвърждаване и разширяване на търговско-икономическото и научно-техническото сътрудничество между стопанските организации на Република България и Руската Федерация. Палатата подпомага, насърчава, представлява и защитава стопанските интереси на членовете си и отстоявайки ги способства за подобряването на условията за стопанска дейност между Република България и Руската федерация, като и за повишаване ефективността на външнотърговския обмен между двете държави.</w:t>
      </w:r>
      <w:r w:rsidDel="00000000" w:rsidR="00000000" w:rsidRPr="00000000">
        <w:rPr>
          <w:sz w:val="24"/>
          <w:szCs w:val="24"/>
          <w:vertAlign w:val="baseline"/>
          <w:rtl w:val="0"/>
        </w:rPr>
        <w:t xml:space="preserve"> Сдружението извършва разрешена от законите допълнителна стопанска дейност свързана с предмета на основната дейност, като реализираните приходи от дейността се използват за постигането на определените в устава цели. </w:t>
      </w:r>
    </w:p>
    <w:p w:rsidR="00000000" w:rsidDel="00000000" w:rsidP="00000000" w:rsidRDefault="00000000" w:rsidRPr="00000000" w14:paraId="00000026">
      <w:pPr>
        <w:ind w:right="1" w:firstLine="567"/>
        <w:jc w:val="both"/>
        <w:rPr>
          <w:sz w:val="24"/>
          <w:szCs w:val="24"/>
          <w:vertAlign w:val="baseline"/>
        </w:rPr>
      </w:pPr>
      <w:r w:rsidDel="00000000" w:rsidR="00000000" w:rsidRPr="00000000">
        <w:rPr>
          <w:sz w:val="24"/>
          <w:szCs w:val="24"/>
          <w:vertAlign w:val="baseline"/>
          <w:rtl w:val="0"/>
        </w:rPr>
        <w:t xml:space="preserve">Не се установи Михов да участва в търговски дружества под каквато и да е форма.</w:t>
      </w:r>
    </w:p>
    <w:p w:rsidR="00000000" w:rsidDel="00000000" w:rsidP="00000000" w:rsidRDefault="00000000" w:rsidRPr="00000000" w14:paraId="00000027">
      <w:pPr>
        <w:ind w:right="1" w:firstLine="567"/>
        <w:jc w:val="both"/>
        <w:rPr>
          <w:sz w:val="24"/>
          <w:szCs w:val="24"/>
          <w:vertAlign w:val="baseline"/>
        </w:rPr>
      </w:pPr>
      <w:r w:rsidDel="00000000" w:rsidR="00000000" w:rsidRPr="00000000">
        <w:rPr>
          <w:rtl w:val="0"/>
        </w:rPr>
      </w:r>
    </w:p>
    <w:p w:rsidR="00000000" w:rsidDel="00000000" w:rsidP="00000000" w:rsidRDefault="00000000" w:rsidRPr="00000000" w14:paraId="00000028">
      <w:pPr>
        <w:ind w:firstLine="567"/>
        <w:jc w:val="both"/>
        <w:rPr>
          <w:sz w:val="24"/>
          <w:szCs w:val="24"/>
          <w:vertAlign w:val="baseline"/>
        </w:rPr>
      </w:pPr>
      <w:r w:rsidDel="00000000" w:rsidR="00000000" w:rsidRPr="00000000">
        <w:rPr>
          <w:sz w:val="24"/>
          <w:szCs w:val="24"/>
          <w:vertAlign w:val="baseline"/>
          <w:rtl w:val="0"/>
        </w:rPr>
        <w:t xml:space="preserve">От извършена справка в ТРРЮЛНЦ по партидата на </w:t>
      </w:r>
      <w:r w:rsidDel="00000000" w:rsidR="00000000" w:rsidRPr="00000000">
        <w:rPr>
          <w:b w:val="1"/>
          <w:bCs w:val="1"/>
          <w:sz w:val="24"/>
          <w:szCs w:val="24"/>
          <w:vertAlign w:val="baseline"/>
          <w:rtl w:val="0"/>
        </w:rPr>
        <w:t xml:space="preserve">Александър *** Николов</w:t>
      </w:r>
      <w:r w:rsidDel="00000000" w:rsidR="00000000" w:rsidRPr="00000000">
        <w:rPr>
          <w:sz w:val="24"/>
          <w:szCs w:val="24"/>
          <w:vertAlign w:val="baseline"/>
          <w:rtl w:val="0"/>
        </w:rPr>
        <w:t xml:space="preserve"> се установи, че същият е представител и член на Управителния съвет на Сдружение „***“ – в ликвидация, ЕИК: ***. Като цел на сдружението е посочено подпомагане на правителството на Република България и други официални органи при вземане на решения за изпълнение на директивите, касаещи страната, спуснати от Конференцията на ООН по изменение на климата, проведена в Париж през 2015 година. За постигане на целта то осъществява дейности, свързани с изучаване, популяризиране и реализиране на добрите практики на световния и националния опит в областите свързани с опазването на околната среда и в частност въздействието на конвенционалната, ядрената и възобновяемата енергетика. Сдружението извършва разрешена от законите допълнителна стопанска дейност свързана с предмета на основната дейност, като реализираните приходи от дейността се използват за постигането на определените в устава цели. </w:t>
      </w:r>
    </w:p>
    <w:p w:rsidR="00000000" w:rsidDel="00000000" w:rsidP="00000000" w:rsidRDefault="00000000" w:rsidRPr="00000000" w14:paraId="00000029">
      <w:pPr>
        <w:ind w:firstLine="567"/>
        <w:jc w:val="both"/>
        <w:rPr>
          <w:sz w:val="24"/>
          <w:szCs w:val="24"/>
          <w:vertAlign w:val="baseline"/>
        </w:rPr>
      </w:pPr>
      <w:r w:rsidDel="00000000" w:rsidR="00000000" w:rsidRPr="00000000">
        <w:rPr>
          <w:sz w:val="24"/>
          <w:szCs w:val="24"/>
          <w:vertAlign w:val="baseline"/>
          <w:rtl w:val="0"/>
        </w:rPr>
        <w:t xml:space="preserve">На 28.11.2022 г. Александър Николов е вписан като член на Управителния съвет на новоучреденото Сдружение „***“, ЕИК ***.</w:t>
      </w:r>
    </w:p>
    <w:p w:rsidR="00000000" w:rsidDel="00000000" w:rsidP="00000000" w:rsidRDefault="00000000" w:rsidRPr="00000000" w14:paraId="0000002A">
      <w:pPr>
        <w:ind w:firstLine="567"/>
        <w:jc w:val="both"/>
        <w:rPr>
          <w:sz w:val="24"/>
          <w:szCs w:val="24"/>
          <w:vertAlign w:val="baseline"/>
        </w:rPr>
      </w:pPr>
      <w:r w:rsidDel="00000000" w:rsidR="00000000" w:rsidRPr="00000000">
        <w:rPr>
          <w:sz w:val="24"/>
          <w:szCs w:val="24"/>
          <w:vertAlign w:val="baseline"/>
          <w:rtl w:val="0"/>
        </w:rPr>
        <w:t xml:space="preserve">Не се установи Николов да участва в търговски дружества под каквато и да е форма.</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 справка в ТРРЮЛНЦ по партидите на посочените в сигнала търговски дружества, се установи:</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 ООД</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е правоприемник на образуваното през 1988 година по по реда на Указ 535 Стопанско предприятие „***“, регистрирано в Българската търговско-промишлена палата, със седалище и адрес на управление в град К., площадка АЕЦ. Дружеството е създадено с решение на Правителството на Република България със съдружници известни компании, работещи в областта на енергетиката. Същото е вписано в ТРРЮЛНЦ като дружество с ограничена отговорност на 26.08.2010 г. Капиталът на дружеството е в общ размер на 14 100 лева, разпределени в 141 дяла, всеки с номинална стойност от 100 лева. Мажоритарен собственик със 71 дяла от капитала на дружеството (равняващи се на 7 100 лева) е „***“ ЕАД. Предметът на дейност на дружеството включва: Обслужване на средства за автоматизация, програмно-технически комплекси, автоматизирани технически комплекси и приборна техника за атомната енергетика и други отрасли, ползващи подобни средства, доставка и търговия с технически средства и софтуерни продукти, обучение и преподготовка на специалисти за обслужване и експлоатация на хардуер и софтуер, свързан с безопасността на ядрената енергетика, производствена и външно-търговска дейност и всички останали, незабранени от законите търговски дейности. Съдружници в дружеството са още: „***“, „***“, „***“ АД – чуждестранни юридически лица и „***“ АД, България. Управител на дружеството от 05.08.2020 г. е Й.П.Й.</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333333"/>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ЕООД</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е вписано в ТРРЮЛНЦ на 02.05.2020 г. със седалище и адрес на управление в град София, жк „Овча купел“ и вписан капитал от 10 000 лева. Едноличен собственик на капитала и управител на дружеството е М.Н.П. Предметът на дейност на дружеството включва: </w:t>
      </w:r>
      <w:r w:rsidDel="00000000" w:rsidR="00000000" w:rsidRPr="00000000">
        <w:rPr>
          <w:rFonts w:ascii="Times New Roman" w:cs="Times New Roman" w:eastAsia="Times New Roman" w:hAnsi="Times New Roman"/>
          <w:b w:val="0"/>
          <w:bCs w:val="0"/>
          <w:i w:val="0"/>
          <w:iCs w:val="0"/>
          <w:smallCaps w:val="0"/>
          <w:strike w:val="0"/>
          <w:color w:val="333333"/>
          <w:sz w:val="24"/>
          <w:szCs w:val="24"/>
          <w:highlight w:val="white"/>
          <w:u w:val="none"/>
          <w:vertAlign w:val="baseline"/>
          <w:rtl w:val="0"/>
        </w:rPr>
        <w:t xml:space="preserve">Консултации, анализ, проектиране, разработка, внедряване, поддържане и управление на проекти и решения в сферата на информационните, комуникационните, софтуерни и хардуерни технологии, аутсорсинг на бизнес процеси и други услуги в сферата на информационните, комуникационните и софтуерни технологии; търговия с компютърно и комуникационно оборудване, компоненти и програмни продукти, инсталиране на телекомуникационно оборудване и пускане в експлоатация, радио-планиране и оптимизация, опериране и поддръжка на мрежова инфраструктура, интелигентни транспортни системи, системи за ранно оповестяване, информационни технологии, интеграционни системи за умни градове, изграждане и извършване на услуги в областта на информационните системи за сигурност, консултации, сигурност на критична инфраструктура, интегрирани системи за гранична охрана, центрове за данни, интелигентни сградни решения, изграждане и поддържане на съобщителни и телекомуникационни мрежи и др.</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сигнала не се съдържат конкретни твърдения за нарушения, а се изразяват само съмнения относно дейността и на други дружества, а именно:</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333333"/>
          <w:sz w:val="24"/>
          <w:szCs w:val="24"/>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ЕООД</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е вписано в ТРРЮЛНЦ на 05.07.2019 г. със седалище и адрес на управление в град Враца и капитал от 5 000 лева. Едноличен собственик на капитала на дружеството е М.А.А., а негов управител П.Р.И. </w:t>
      </w:r>
      <w:r w:rsidDel="00000000" w:rsidR="00000000" w:rsidRPr="00000000">
        <w:rPr>
          <w:rFonts w:ascii="Times New Roman" w:cs="Times New Roman" w:eastAsia="Times New Roman" w:hAnsi="Times New Roman"/>
          <w:b w:val="0"/>
          <w:bCs w:val="0"/>
          <w:i w:val="0"/>
          <w:iCs w:val="0"/>
          <w:smallCaps w:val="0"/>
          <w:strike w:val="0"/>
          <w:color w:val="333333"/>
          <w:sz w:val="24"/>
          <w:szCs w:val="24"/>
          <w:highlight w:val="white"/>
          <w:u w:val="none"/>
          <w:vertAlign w:val="baseline"/>
          <w:rtl w:val="0"/>
        </w:rPr>
        <w:t xml:space="preserve">Дружеството се занимава с консултации, анализ, проектиране, разработка, внедряване, поддържане и управление на проекти и решения в сферата на информационните, комуникационните, софтуерни и хардуерни технологии, аутсорсинг на бизнес процеси и други услуги в сферата на информационните, комуникационните и софтуерни технологии, администриране на входящи и изходящи повиквания с цел предоставяне на информация за продукти или услуги на клиенти, установяване на връзка и координация между клиенти и ползватели на техните услуги, популяризиране на нови и поддръжка на съществуващи продукти и услуги; извършване на консултантска, маркетинг или онлайн дейност и др.</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333333"/>
          <w:sz w:val="24"/>
          <w:szCs w:val="24"/>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333333"/>
          <w:sz w:val="24"/>
          <w:szCs w:val="24"/>
          <w:highlight w:val="white"/>
          <w:u w:val="none"/>
          <w:vertAlign w:val="baseline"/>
          <w:rtl w:val="0"/>
        </w:rPr>
        <w:t xml:space="preserve">„***“ ЕООД</w:t>
      </w:r>
      <w:r w:rsidDel="00000000" w:rsidR="00000000" w:rsidRPr="00000000">
        <w:rPr>
          <w:rFonts w:ascii="Times New Roman" w:cs="Times New Roman" w:eastAsia="Times New Roman" w:hAnsi="Times New Roman"/>
          <w:b w:val="0"/>
          <w:bCs w:val="0"/>
          <w:i w:val="0"/>
          <w:iCs w:val="0"/>
          <w:smallCaps w:val="0"/>
          <w:strike w:val="0"/>
          <w:color w:val="333333"/>
          <w:sz w:val="24"/>
          <w:szCs w:val="24"/>
          <w:highlight w:val="white"/>
          <w:u w:val="none"/>
          <w:vertAlign w:val="baseline"/>
          <w:rtl w:val="0"/>
        </w:rPr>
        <w:t xml:space="preserve"> е вписано в ТРРЮЛНЦ на 19.12.2019 г. </w:t>
      </w: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със седалище в град София, жк „Младост 1А“ и с капитал от 5000 лева. Едноличен собстевник и управител на дружеството е С.И.Д. Дружеството осъществява </w:t>
      </w:r>
      <w:r w:rsidDel="00000000" w:rsidR="00000000" w:rsidRPr="00000000">
        <w:rPr>
          <w:rFonts w:ascii="Times New Roman" w:cs="Times New Roman" w:eastAsia="Times New Roman" w:hAnsi="Times New Roman"/>
          <w:b w:val="0"/>
          <w:bCs w:val="0"/>
          <w:i w:val="0"/>
          <w:iCs w:val="0"/>
          <w:smallCaps w:val="0"/>
          <w:strike w:val="0"/>
          <w:color w:val="333333"/>
          <w:sz w:val="24"/>
          <w:szCs w:val="24"/>
          <w:highlight w:val="white"/>
          <w:u w:val="none"/>
          <w:vertAlign w:val="baseline"/>
          <w:rtl w:val="0"/>
        </w:rPr>
        <w:t xml:space="preserve">консултации, анализ, проектиране, разработка, внедряване, поддържане и управление на проекти и решения в сферата на информационните, комуникационните, софтуерни и хардуерни технологии, аутсорсинг на бизнес процеси и други услуги в сферата на информационните, комуникационните и софтуерни технологии; търговия с компютърно и комуникационно оборудване, компоненти и програмни продукти, инсталиране на телекомуникационно оборудване и пускане в експлоатация, радио-планиране и оптимизация, опериране и поддръжка на мрежова инфраструктура, интелигентни транспортни системи, информационни технологии и др.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333333"/>
          <w:sz w:val="24"/>
          <w:szCs w:val="24"/>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ООД</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е вписано в ТРРЮЛНЦ на 18.07.2011 г. със седалище и адрес на управление в гр. София, жк „Люлин“ и с капитал от 340 000 лева. Съдружници в дружеството са „***“ ЕООД и „***“, чуждестранно юридическо лице. Управител на дружеството е Е. Ю., който е и едноличен собственик и управител на съдружника „***“ ЕООД. Дружеството е с основен предмет на дейност </w:t>
      </w:r>
      <w:r w:rsidDel="00000000" w:rsidR="00000000" w:rsidRPr="00000000">
        <w:rPr>
          <w:rFonts w:ascii="Times New Roman" w:cs="Times New Roman" w:eastAsia="Times New Roman" w:hAnsi="Times New Roman"/>
          <w:b w:val="0"/>
          <w:bCs w:val="0"/>
          <w:i w:val="0"/>
          <w:iCs w:val="0"/>
          <w:smallCaps w:val="0"/>
          <w:strike w:val="0"/>
          <w:color w:val="333333"/>
          <w:sz w:val="24"/>
          <w:szCs w:val="24"/>
          <w:highlight w:val="white"/>
          <w:u w:val="none"/>
          <w:vertAlign w:val="baseline"/>
          <w:rtl w:val="0"/>
        </w:rPr>
        <w:t xml:space="preserve">производство на оборудване за контрол на производствените процеси, в т.ч. продажба и сервизно обслужване на оборудване за енергетиката, проектиране, изграждане, строителство, внедряване, експлоатация, обслужване и ремонти на технически съоръжения, търговия на едро и дребно с части за технически съоръжения; инженерингови дейности и др.</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 АД</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е създадено през 2001 г. Дружеството е вписано в ТРРЮЛНЦ на 05.03.2008 г. като еднолично акционерно дружество с едноличен собственик на капитала „***“ ЕООД. Впоследствие същото е сменяло собственика си няколкократно и през 2015 г. е преобразувано в акционерно дружество с поименни, безналични акции. Дружеството е с едностепенна система на управление и се управлява от Управителен съвет в състав: Н.К.П. – същият и изпълнителен директор на дружеството, С.И.С. и К.Й.Б.</w:t>
      </w:r>
      <w:r w:rsidDel="00000000" w:rsidR="00000000" w:rsidRPr="00000000">
        <w:rPr>
          <w:rFonts w:ascii="Verdana" w:cs="Verdana" w:eastAsia="Verdana" w:hAnsi="Verdana"/>
          <w:b w:val="0"/>
          <w:bCs w:val="0"/>
          <w:i w:val="0"/>
          <w:iCs w:val="0"/>
          <w:smallCaps w:val="0"/>
          <w:strike w:val="0"/>
          <w:color w:val="40404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404040"/>
          <w:sz w:val="24"/>
          <w:szCs w:val="24"/>
          <w:u w:val="none"/>
          <w:shd w:fill="auto" w:val="clear"/>
          <w:vertAlign w:val="baseline"/>
          <w:rtl w:val="0"/>
        </w:rPr>
        <w:t xml:space="preserve">Предметът на дейност на дружеството включва извършване на текуща техническа поддръжка, текущи и основни ремонти на производствените съоръжения, строителна, монтажна и ремонтна дейност, инженеринг, комплексно изграждане на обекти, производство и търговия с машини, възли и детайли за машини, производство на нестандартно оборудване и агрегати, инструментална екипировка и резервни части, инвестиционна дейност и др.</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333333"/>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 направени справки в НБД „Население“ за Наско *** Михов и Александър *** Николов, не се установи същите да се намират в родствени отношения по права линия – без ограничение, по съребрена линия – до четвърта степен или по сватовство – до втора степен, с което и да е от лицата, посочени по-горе като еднолични собственици на капитала, съдружници или членове на управителни органи на посочените дружества:  Й. П.Й., М.Н.П., М.А.А., П.Р.И., </w:t>
      </w: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С.И.Д., Е.Ю.,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Н.К.П., С.И.С. и К.Й.Б. Не се установи и същите да са били еднолични собственици, съдружници, акционери и/ или членове на управителен или контролен орган на посочените по-горе дружества: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ООД, ,***“ ЕООД,</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ЕООД,</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333333"/>
          <w:sz w:val="24"/>
          <w:szCs w:val="24"/>
          <w:highlight w:val="white"/>
          <w:u w:val="none"/>
          <w:vertAlign w:val="baseline"/>
          <w:rtl w:val="0"/>
        </w:rPr>
        <w:t xml:space="preserve">„***“ ЕООД,</w:t>
      </w:r>
      <w:r w:rsidDel="00000000" w:rsidR="00000000" w:rsidRPr="00000000">
        <w:rPr>
          <w:rFonts w:ascii="Times New Roman" w:cs="Times New Roman" w:eastAsia="Times New Roman" w:hAnsi="Times New Roman"/>
          <w:b w:val="0"/>
          <w:bCs w:val="0"/>
          <w:i w:val="0"/>
          <w:iCs w:val="0"/>
          <w:smallCaps w:val="0"/>
          <w:strike w:val="0"/>
          <w:color w:val="333333"/>
          <w:sz w:val="24"/>
          <w:szCs w:val="24"/>
          <w:highlight w:val="white"/>
          <w:u w:val="none"/>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ООД,</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АД</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писмо с вх.№ ЦУ01-1973#3/11.03.2022 г. на КПКОНПИ от изпълнителния директор на АЕЦ „К.“ са представени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22 договора, сключени в периода 2019-2021 г. между АЕЦ, като възложител и дъщерното му дружество „***“ ООД, като изпълнител</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подредени в хронологичен ред, както следва: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№190000066/15.04.2019 г. с предмет: „*****“ на стойност 14 061,40 лева (основание чл.194 от ЗОП, извън приложното поле на ЗОП);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№190000067/18.04.2019 г. с предмет: „*****“ на стойност 153 500 лева (основание чл.183 от ЗОП, извън приложното поле на ЗОП);</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№398000007/08.05.2019 г. с предмет: „*****– „***“ ЕАД“ на стойност 388 505, 90 лева (основание чл.15, ал.1, т.5, б.“б“ от ЗОП, извън приложното поле на ЗОП);</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№195000001/27.05.2019 г. с предмет: „*****“ на стойност 38 095,46 лева (основание чл.194 от ЗОП);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№590000001/30.07.2019 г. с предмет: „*****“ на стойност 68440,50 лева (основание чл.183 от ЗОП);</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№490000011/04.09.2019 г. с предмет: „*****“ на стойност 31 254, 75 лева (основание чл.20, ал.4, т.1 от ЗОП, извън приложното поле на ЗОП);</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№192000139/12.09.2019 г. с предмет: „*****“ на стойност 43 300 лева (основание чл.194 от ЗОП);</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№496000017/11.12.2019 г. с предмет: „*****“ на стойност 37 562,65 лева (основание чл.194 от ЗОП);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№192000151/11.12.2019 г. с предмет: „*****“ на стойност 33 825 лева (основание чл.183 от ЗОП);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№397000001/15.01.2020 г. с предмет: „*****“ на стойност 115 278,50 лева (основание чл.183 от ЗОП);</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№508000002/01.02.2020 г. с предмет: „*****“ с месечна абонаментна такса за изпълнение в размер на 151 300 лева (основание чл.15, ал.1, т.5, б.“а“ от ЗОП);</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№406000008/12.03.2020 г. с предмет: „*****“ на стойност 399 574,95 лева (основание чл.20, ал.1, т.4, б.“г“ от ЗОП);</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№102000051/16.03.2020 г. с предмет: „*****“ на стойност 486 500 лева (основание чл.15, ал.1, т.5, б.“б“ от ЗОП);</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№406000009/01.04.2020 г. с предмет: „*****“ на стойност 253 940,27 лева (основание чл.20, ал.6 във връзка с чл.20, ал.1, т.4, б.“б“ от ЗОП);</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№406000010/01.04.2020 г. с предмет: „*****“ на стойност 69 999,56 лева (основание чл.20, ал.1, т.4, б.“е“ от ЗОП);</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№406000014/15.05.2020 г. с предмет: „*****“ на стойност 99 999,96 лева (основание чл.20, ал.1, т.4, б.“г“ от ЗОП);</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№208000030/02.11.2020 г. с предмет: „*****“ с месечна абонаментна такса за изпълнение в размер на 338 160 лева (основание чл.15, ал.1, т.5, б.“а“ от ЗОП) и срок на договора 36 месеца;</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№300000002/21.12.2020 г. с предмет: „*****“ на стойност 729 950 лева (основание чл.20, ал.1, т.4, б.“а“ от ЗОП);</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№816000017/09.02.2021 г. с предмет: „*****“ с месечна абонаментна такса за изпълнение в размер на 10 135,36 лева (основание чл.20, ал.6 във връзка с чл.20, ал.1, т.4, б.“д“ от ЗОП);</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№813000119/15.09.2021 г. с предмет: „*****“, с единични цени за измерване на отделен параметър на работната среда (основание чл.20, ал.4, т.3 от ЗОП);</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№318000009/23.12.2021 г. с предмет: „*****“ на стойност 84 900 лева (основание чл.183 от ЗОП);</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№406000017/09.02.2022 г. с предмет: „*****“ на стойност 125 033,68 лева (основание чл.20, ал.1, т.4, б.“г“ от ЗОП);</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преписката са представени и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сключени от „***“ ЕАД, като възложител, с „***“ ЕООД, като изпълнител, договори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в периода 2019 – 2021 г., по реда на сключването им, както следва:</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№890000109/31.08.2019 г. с предмет: „*****“ на стойност 29 950 лева;</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№196000022/18.12.2019 г. с предмет: „*****“ на стойност 11 499 лева (основание чл.183 от ЗОП);</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№110000075/11.01.2021 г. с предмет: „*****“ на стойност 45 000 лева (основание чл.194 от ЗОП);</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№110000109/10.06.2021 г. с предмет: „*****“ на стойност 37 420 лева (основание чл.194 от ЗОП);</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-Договор №118000019/21.06.2021 г. с предмет: „*****“ на стойност 1 927 425  лева (основание чл.112 от ЗОП);</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Освен посочените 5 договора, по преписката са представени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и търговски поръчки</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направени от „***“ ЕАД към „***“ ЕООД, на основание т.3.2.3 от Инструкция по качество, както следва:</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писмо, изх. №08813/04.02.2020 г. е възложена поръчка във връзка с участие на „***“ ЕООД в обществена поръчка № 42926 на АЕЦ и предложена оферта вх.№Ф-558/28.01.2020 г., относно: доставка и монтаж на мултимедийна система за осъществяване на електронно възлагане на обществени поръчки чрез използване на Централизирана автоматизирана информационна система „Електронни обществени поръчки“ (ЦАИС ЕОП), с приета офертна цена 12 350 лева;</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писмо, изх. №09028/23.06.2020 г. е възложина поръчка във връзка с обявен конкурс № 43808 на АЕЦ и представена от „***“ ЕООД оферта изх.№0010186/17.06.2020 г., относно: Доставка на монитори, с приета офертна цена 9 877 лева;</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писмо, изх. №09331/26.03.2021 г. е вэзложена поръчка от „***“ ЕАД във връзка с участие на „***“ ЕООД в обществена поръчка по реда на чл.20, ал.4, т.3 ат ЗОП с № 46422 на АЕЦ и предложена оферта с вх.№Ф-1114/01.03.2021 г., относно: Доставка на камери за видеонаблюдение, с приета офертна цена 11 482,37 лева;</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писмо, изх. №09370/15.04.2021 г. е възложена поръчка във връзка с участие на „***“ ЕООД в обществена поръчка № 46582 на АЕЦ и предложена оферта вх.№Ф-1690/26.03.2021 г., относно:*****, с приета офертна цена 1057,10 лева;</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писмо, изх. №09384/23.04.2021 г. е възложена поръчка във връзка с участие на „***“ ЕООД в обществена поръчка по реда на чл.20, ал.4, т.3 от ЗОП с № 46422 на АЕЦ и предложена оферта вх.№Ф-1926/07.04.2021 г., относно:*****, с приета офертна цена 29 970,08 лева;</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писмо, изх. №09390/29.04.2021 г. е възложена поръчка във връзка с участие на „***“ ЕООД в обществена поръчка по реда на чл.20, ал.4, т.3 от ЗОП с № 46670 на АЕЦ и представена оферта вх.№Ф-2318/26.04.2021 г., относно:*****, с приета офертна цена 28 200 лева;</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писмо, изх. №09415/28.05.2021 г. е възложена поръчка във връзка с участие на „***“ ЕООД в обществена поръчка по реда на чл.20, ал.4, т.3 от ЗОП с № 46787 на АЕЦ и предложена оферта вх.№Ф-2748/25.05.2021 г., относно: *****, с приета офертна цена 12 900 лева;</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писмо, изх. №09419/01.06.2021 г. е възложена поръчка във връзка с участие на „***“ ЕООД в обществена поръчка по реда на чл.20, ал.4, т.3 от ЗОП с № 46839 на АЕЦ и предложена оферта вх.№Ф-2709/21.05.2021 г., относно:*****, с приета офертна цена 4 593 лева;</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 писмо, изх. №09442/15.06.2021 г. е възложена поръчка във връзка с участие на „***“ ЕООД в обществена поръчка по реда на чл.20, ал.4, т.3 от ЗОП с № 46580 на АЕЦ и представена оферта с вх.№Ф-3110/10.06.2021 г., относно:*****, с приета офертна цена 15 003,89 лева;</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 писмо, изх. №09611/22.11.2021 г. е възложена поръчка във връзка с участие на „***“ ЕООД в обществена поръчка по реда на чл.20, ал.4, т.3 от ЗОП с № 47908 на АЕЦ и представена оферта вх.№Ф-5789/22.10.2021 г., относно:*****, с приета офертна цена 25 404,90 лева.</w:t>
      </w:r>
    </w:p>
    <w:p w:rsidR="00000000" w:rsidDel="00000000" w:rsidP="00000000" w:rsidRDefault="00000000" w:rsidRPr="00000000" w14:paraId="0000005D">
      <w:pPr>
        <w:jc w:val="both"/>
        <w:rPr>
          <w:sz w:val="24"/>
          <w:szCs w:val="24"/>
          <w:vertAlign w:val="baseline"/>
        </w:rPr>
      </w:pPr>
      <w:r w:rsidDel="00000000" w:rsidR="00000000" w:rsidRPr="00000000">
        <w:rPr>
          <w:rtl w:val="0"/>
        </w:rPr>
      </w:r>
    </w:p>
    <w:p w:rsidR="00000000" w:rsidDel="00000000" w:rsidP="00000000" w:rsidRDefault="00000000" w:rsidRPr="00000000" w14:paraId="0000005E">
      <w:pPr>
        <w:ind w:firstLine="567"/>
        <w:jc w:val="both"/>
        <w:rPr>
          <w:b w:val="0"/>
          <w:bCs w:val="0"/>
          <w:sz w:val="24"/>
          <w:szCs w:val="24"/>
          <w:vertAlign w:val="baseline"/>
        </w:rPr>
      </w:pPr>
      <w:r w:rsidDel="00000000" w:rsidR="00000000" w:rsidRPr="00000000">
        <w:rPr>
          <w:b w:val="1"/>
          <w:bCs w:val="1"/>
          <w:i w:val="1"/>
          <w:iCs w:val="1"/>
          <w:sz w:val="24"/>
          <w:szCs w:val="24"/>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5F">
      <w:pPr>
        <w:ind w:left="-284" w:right="-284" w:firstLine="708"/>
        <w:jc w:val="both"/>
        <w:rPr>
          <w:sz w:val="24"/>
          <w:szCs w:val="24"/>
          <w:vertAlign w:val="baseline"/>
        </w:rPr>
      </w:pPr>
      <w:r w:rsidDel="00000000" w:rsidR="00000000" w:rsidRPr="00000000">
        <w:rPr>
          <w:rtl w:val="0"/>
        </w:rPr>
      </w:r>
    </w:p>
    <w:p w:rsidR="00000000" w:rsidDel="00000000" w:rsidP="00000000" w:rsidRDefault="00000000" w:rsidRPr="00000000" w14:paraId="00000060">
      <w:pPr>
        <w:ind w:firstLine="567"/>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61">
      <w:pPr>
        <w:ind w:firstLine="567"/>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62">
      <w:pPr>
        <w:ind w:firstLine="567"/>
        <w:jc w:val="both"/>
        <w:rPr>
          <w:sz w:val="24"/>
          <w:szCs w:val="24"/>
          <w:vertAlign w:val="baseline"/>
        </w:rPr>
      </w:pPr>
      <w:r w:rsidDel="00000000" w:rsidR="00000000" w:rsidRPr="00000000">
        <w:rPr>
          <w:b w:val="1"/>
          <w:bCs w:val="1"/>
          <w:sz w:val="24"/>
          <w:szCs w:val="24"/>
          <w:vertAlign w:val="baseline"/>
          <w:rtl w:val="0"/>
        </w:rPr>
        <w:t xml:space="preserve">„***“</w:t>
      </w:r>
      <w:r w:rsidDel="00000000" w:rsidR="00000000" w:rsidRPr="00000000">
        <w:rPr>
          <w:sz w:val="24"/>
          <w:szCs w:val="24"/>
          <w:vertAlign w:val="baseline"/>
          <w:rtl w:val="0"/>
        </w:rPr>
        <w:t xml:space="preserve"> е еднолично акционерно дружество с едноличен собственик на капитала „Български енергиен холдинг“ ЕАД, ЕИК: ***. Органи на управление на дружеството са едноличният собственик на капитала и Съвета на директорите.</w:t>
      </w:r>
    </w:p>
    <w:p w:rsidR="00000000" w:rsidDel="00000000" w:rsidP="00000000" w:rsidRDefault="00000000" w:rsidRPr="00000000" w14:paraId="00000063">
      <w:pPr>
        <w:ind w:right="1" w:firstLine="567"/>
        <w:jc w:val="both"/>
        <w:rPr>
          <w:sz w:val="24"/>
          <w:szCs w:val="24"/>
          <w:vertAlign w:val="baseline"/>
        </w:rPr>
      </w:pPr>
      <w:r w:rsidDel="00000000" w:rsidR="00000000" w:rsidRPr="00000000">
        <w:rPr>
          <w:sz w:val="24"/>
          <w:szCs w:val="24"/>
          <w:vertAlign w:val="baseline"/>
          <w:rtl w:val="0"/>
        </w:rPr>
        <w:t xml:space="preserve">Съветът на директорите  (Съвет/ът) на „***“ ЕАД е постоянно действащ колективен орган за управление и представителство на дружеството. На първото си заседание Съветът избира измежду членовете си председател и един или двама изпълнителни членове (изпълнителни директори), на които възлага представителни функции от името на дружеството, изпълнението на решенията на Съвета и осъществяването на функциите по оперативното управление на дружеството. Членовете на Съвета на директорите имат еднакви права и задължения, независимо от вътрешното разпределение на функциите помежду им, както и от допълнително предоставените управителни и представителни права и задължения на изпълнителния директор. Съветът на директорите организира, ръководи и контролира цялата дейност на дружеството, в това число взема решения за стартиране и провеждане на процедури за възлагане на обществени поръчки с прогнозна стойност над прага, определен в Устава на „***“ ЕАД, съответно ги съгласува с едноличния собственик на капитала, когато това се изисква от Устава. В съответствие с решенията на Съвета на директорите, изпълнителният директор организира изпълнението и контролира цялата дейност на дружеството. Назначава членове на консултативни колективни органи за управление, експертни и други помощни съвети. Изпълнителният директор изпълнява специфичните правомощия на възложител по смисъла на ЗОП.</w:t>
      </w:r>
    </w:p>
    <w:p w:rsidR="00000000" w:rsidDel="00000000" w:rsidP="00000000" w:rsidRDefault="00000000" w:rsidRPr="00000000" w14:paraId="00000064">
      <w:pPr>
        <w:ind w:firstLine="567"/>
        <w:jc w:val="both"/>
        <w:rPr>
          <w:sz w:val="24"/>
          <w:szCs w:val="24"/>
          <w:vertAlign w:val="baseline"/>
        </w:rPr>
      </w:pPr>
      <w:r w:rsidDel="00000000" w:rsidR="00000000" w:rsidRPr="00000000">
        <w:rPr>
          <w:b w:val="1"/>
          <w:bCs w:val="1"/>
          <w:sz w:val="24"/>
          <w:szCs w:val="24"/>
          <w:vertAlign w:val="baseline"/>
          <w:rtl w:val="0"/>
        </w:rPr>
        <w:t xml:space="preserve">Наско *** Михов</w:t>
      </w:r>
      <w:r w:rsidDel="00000000" w:rsidR="00000000" w:rsidRPr="00000000">
        <w:rPr>
          <w:sz w:val="24"/>
          <w:szCs w:val="24"/>
          <w:vertAlign w:val="baseline"/>
          <w:rtl w:val="0"/>
        </w:rPr>
        <w:t xml:space="preserve">, в качеството си на член на Съвета на директорите и изпълнителен директор на „***“ ЕАД и </w:t>
      </w:r>
      <w:r w:rsidDel="00000000" w:rsidR="00000000" w:rsidRPr="00000000">
        <w:rPr>
          <w:b w:val="1"/>
          <w:bCs w:val="1"/>
          <w:sz w:val="24"/>
          <w:szCs w:val="24"/>
          <w:vertAlign w:val="baseline"/>
          <w:rtl w:val="0"/>
        </w:rPr>
        <w:t xml:space="preserve">Александър *** Николов</w:t>
      </w:r>
      <w:r w:rsidDel="00000000" w:rsidR="00000000" w:rsidRPr="00000000">
        <w:rPr>
          <w:sz w:val="24"/>
          <w:szCs w:val="24"/>
          <w:vertAlign w:val="baseline"/>
          <w:rtl w:val="0"/>
        </w:rPr>
        <w:t xml:space="preserve">, в качеството си на член на Съвета на директорите и заместник-изпълнителен директор на „***“ ЕАД са лица, заемащи висша публична длъжност по смисъла на чл. 6, ал. 1, т. 40 от ЗПКОНПИ. С оглед горното КПКОНПИ е компетентна да разгледа подадения срещу двамата сигнал.</w:t>
      </w:r>
    </w:p>
    <w:p w:rsidR="00000000" w:rsidDel="00000000" w:rsidP="00000000" w:rsidRDefault="00000000" w:rsidRPr="00000000" w14:paraId="00000065">
      <w:pPr>
        <w:ind w:firstLine="567"/>
        <w:jc w:val="both"/>
        <w:rPr>
          <w:sz w:val="24"/>
          <w:szCs w:val="24"/>
          <w:vertAlign w:val="baseline"/>
        </w:rPr>
      </w:pPr>
      <w:r w:rsidDel="00000000" w:rsidR="00000000" w:rsidRPr="00000000">
        <w:rPr>
          <w:sz w:val="24"/>
          <w:szCs w:val="24"/>
          <w:vertAlign w:val="baseline"/>
          <w:rtl w:val="0"/>
        </w:rPr>
        <w:t xml:space="preserve">При наличието на този първи елемент от състава на конфликта на интереси, определящо за съществуването на такъв в конкретния случай е упражняването на правомощия по служба от страна на лицето, заемащо висша публична длъжност и частен интерес - личен или на свързано с него лице по смисъла на §1, т.15 от ДР на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му по служба.</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333333"/>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 събраните в хода на производството доказателства не се установи родство между Наско *** Михов, от една страна и всяко от лицата-еднолични собственици, съдружници или членове в управителни и контролни органи на дружествата, обсъдени в настоящото производство, с които „***“ ЕАД има или се твърди, че има сключени договори  - Й.П.Й., М.Н.П., М.А.А., П.Р.И., </w:t>
      </w:r>
      <w:r w:rsidDel="00000000" w:rsidR="00000000" w:rsidRPr="00000000">
        <w:rPr>
          <w:rFonts w:ascii="Times New Roman" w:cs="Times New Roman" w:eastAsia="Times New Roman" w:hAnsi="Times New Roman"/>
          <w:b w:val="0"/>
          <w:bCs w:val="0"/>
          <w:i w:val="0"/>
          <w:iCs w:val="0"/>
          <w:smallCaps w:val="0"/>
          <w:strike w:val="0"/>
          <w:color w:val="333333"/>
          <w:sz w:val="24"/>
          <w:szCs w:val="24"/>
          <w:u w:val="none"/>
          <w:shd w:fill="auto" w:val="clear"/>
          <w:vertAlign w:val="baseline"/>
          <w:rtl w:val="0"/>
        </w:rPr>
        <w:t xml:space="preserve">С.И.Д. и Е.Ю.,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Н.К.П., С.И.С. и К.Й.Б. Не се установи родство в посочените степени и между Александър *** Николов и същите лица. Липсата на родство между Наско Михов и Александър Николов, с което и да е от посочените лицата, обуславя липсата на свързаност помежду им, по смисъла на §1, т.15, б. „а“ от ДР на ЗПКОНПИ, от една страна.</w:t>
      </w:r>
      <w:r w:rsidDel="00000000" w:rsidR="00000000" w:rsidRPr="00000000">
        <w:rPr>
          <w:rtl w:val="0"/>
        </w:rPr>
      </w:r>
    </w:p>
    <w:p w:rsidR="00000000" w:rsidDel="00000000" w:rsidP="00000000" w:rsidRDefault="00000000" w:rsidRPr="00000000" w14:paraId="00000067">
      <w:pPr>
        <w:ind w:firstLine="567"/>
        <w:jc w:val="both"/>
        <w:rPr>
          <w:sz w:val="24"/>
          <w:szCs w:val="24"/>
          <w:vertAlign w:val="baseline"/>
        </w:rPr>
      </w:pPr>
      <w:r w:rsidDel="00000000" w:rsidR="00000000" w:rsidRPr="00000000">
        <w:rPr>
          <w:sz w:val="24"/>
          <w:szCs w:val="24"/>
          <w:vertAlign w:val="baseline"/>
          <w:rtl w:val="0"/>
        </w:rPr>
        <w:t xml:space="preserve"> От друга страна, не се установи Наско Михов и Александър Николов да са имали или да имат съучастие, с което и да е от посочените по-горе лица в търговски дружества или в сдружения с нестопанска цел, нито да са били еднолични собственици, съдружници, акционери или членове на органи на управление или контрол на </w:t>
      </w:r>
      <w:r w:rsidDel="00000000" w:rsidR="00000000" w:rsidRPr="00000000">
        <w:rPr>
          <w:b w:val="1"/>
          <w:bCs w:val="1"/>
          <w:sz w:val="24"/>
          <w:szCs w:val="24"/>
          <w:vertAlign w:val="baseline"/>
          <w:rtl w:val="0"/>
        </w:rPr>
        <w:t xml:space="preserve">„***“ ООД, ,***“ ЕООД,</w:t>
      </w:r>
      <w:r w:rsidDel="00000000" w:rsidR="00000000" w:rsidRPr="00000000">
        <w:rPr>
          <w:sz w:val="24"/>
          <w:szCs w:val="24"/>
          <w:vertAlign w:val="baseline"/>
          <w:rtl w:val="0"/>
        </w:rPr>
        <w:t xml:space="preserve"> </w:t>
      </w:r>
      <w:r w:rsidDel="00000000" w:rsidR="00000000" w:rsidRPr="00000000">
        <w:rPr>
          <w:b w:val="1"/>
          <w:bCs w:val="1"/>
          <w:color w:val="000000"/>
          <w:sz w:val="24"/>
          <w:szCs w:val="24"/>
          <w:vertAlign w:val="baseline"/>
          <w:rtl w:val="0"/>
        </w:rPr>
        <w:t xml:space="preserve">„***“ ЕООД,</w:t>
      </w:r>
      <w:r w:rsidDel="00000000" w:rsidR="00000000" w:rsidRPr="00000000">
        <w:rPr>
          <w:color w:val="000000"/>
          <w:sz w:val="24"/>
          <w:szCs w:val="24"/>
          <w:vertAlign w:val="baseline"/>
          <w:rtl w:val="0"/>
        </w:rPr>
        <w:t xml:space="preserve"> </w:t>
      </w:r>
      <w:r w:rsidDel="00000000" w:rsidR="00000000" w:rsidRPr="00000000">
        <w:rPr>
          <w:b w:val="1"/>
          <w:bCs w:val="1"/>
          <w:color w:val="333333"/>
          <w:sz w:val="24"/>
          <w:szCs w:val="24"/>
          <w:highlight w:val="white"/>
          <w:vertAlign w:val="baseline"/>
          <w:rtl w:val="0"/>
        </w:rPr>
        <w:t xml:space="preserve">„***“ ЕООД,</w:t>
      </w:r>
      <w:r w:rsidDel="00000000" w:rsidR="00000000" w:rsidRPr="00000000">
        <w:rPr>
          <w:color w:val="333333"/>
          <w:sz w:val="24"/>
          <w:szCs w:val="24"/>
          <w:highlight w:val="white"/>
          <w:vertAlign w:val="baseline"/>
          <w:rtl w:val="0"/>
        </w:rPr>
        <w:t xml:space="preserve"> </w:t>
      </w:r>
      <w:r w:rsidDel="00000000" w:rsidR="00000000" w:rsidRPr="00000000">
        <w:rPr>
          <w:b w:val="1"/>
          <w:bCs w:val="1"/>
          <w:color w:val="000000"/>
          <w:sz w:val="24"/>
          <w:szCs w:val="24"/>
          <w:vertAlign w:val="baseline"/>
          <w:rtl w:val="0"/>
        </w:rPr>
        <w:t xml:space="preserve">„***“ ООД,</w:t>
      </w:r>
      <w:r w:rsidDel="00000000" w:rsidR="00000000" w:rsidRPr="00000000">
        <w:rPr>
          <w:color w:val="000000"/>
          <w:sz w:val="24"/>
          <w:szCs w:val="24"/>
          <w:vertAlign w:val="baseline"/>
          <w:rtl w:val="0"/>
        </w:rPr>
        <w:t xml:space="preserve"> </w:t>
      </w:r>
      <w:r w:rsidDel="00000000" w:rsidR="00000000" w:rsidRPr="00000000">
        <w:rPr>
          <w:b w:val="1"/>
          <w:bCs w:val="1"/>
          <w:color w:val="000000"/>
          <w:sz w:val="24"/>
          <w:szCs w:val="24"/>
          <w:vertAlign w:val="baseline"/>
          <w:rtl w:val="0"/>
        </w:rPr>
        <w:t xml:space="preserve">„***“ АД,</w:t>
      </w: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което изключва наличието и на икономически зависимости между тези лица и Михов и Николов, а оттук и на свързаност помежду им по смисъла на §1, т.15, б. „б“ от ДР на ЗПКОНПИ.</w:t>
      </w:r>
    </w:p>
    <w:p w:rsidR="00000000" w:rsidDel="00000000" w:rsidP="00000000" w:rsidRDefault="00000000" w:rsidRPr="00000000" w14:paraId="00000068">
      <w:pPr>
        <w:shd w:fill="fefefe" w:val="clear"/>
        <w:ind w:firstLine="567"/>
        <w:jc w:val="both"/>
        <w:rPr>
          <w:color w:val="000000"/>
          <w:sz w:val="24"/>
          <w:szCs w:val="24"/>
          <w:vertAlign w:val="baseline"/>
        </w:rPr>
      </w:pPr>
      <w:r w:rsidDel="00000000" w:rsidR="00000000" w:rsidRPr="00000000">
        <w:rPr>
          <w:sz w:val="24"/>
          <w:szCs w:val="24"/>
          <w:vertAlign w:val="baseline"/>
          <w:rtl w:val="0"/>
        </w:rPr>
        <w:t xml:space="preserve">Твърденията, съдържащи се в сигнала, касаят основно сключени договори между „***“ ЕАД и „***“ АД. Тук следва да се подчертае, че двете дружества са свързани, доколкото първото е мажоритарен собственик на второто, което в голяма степен предопределя и взаимоотношенията между тях.</w:t>
      </w:r>
      <w:r w:rsidDel="00000000" w:rsidR="00000000" w:rsidRPr="00000000">
        <w:rPr>
          <w:color w:val="000000"/>
          <w:sz w:val="24"/>
          <w:szCs w:val="24"/>
          <w:vertAlign w:val="baseline"/>
          <w:rtl w:val="0"/>
        </w:rPr>
        <w:t xml:space="preserve"> Така, част от сключените помежду им договори (</w:t>
      </w:r>
      <w:r w:rsidDel="00000000" w:rsidR="00000000" w:rsidRPr="00000000">
        <w:rPr>
          <w:sz w:val="24"/>
          <w:szCs w:val="24"/>
          <w:vertAlign w:val="baseline"/>
          <w:rtl w:val="0"/>
        </w:rPr>
        <w:t xml:space="preserve">Договор №398000007/08.05.2019 г., Договор №508000002/01.02.2020 г., Договор №102000051/16.03.2020 г., Договор №208000030/02.11.2020 г</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са сключени на </w:t>
      </w:r>
      <w:r w:rsidDel="00000000" w:rsidR="00000000" w:rsidRPr="00000000">
        <w:rPr>
          <w:b w:val="1"/>
          <w:bCs w:val="1"/>
          <w:color w:val="000000"/>
          <w:sz w:val="24"/>
          <w:szCs w:val="24"/>
          <w:vertAlign w:val="baseline"/>
          <w:rtl w:val="0"/>
        </w:rPr>
        <w:t xml:space="preserve">основание чл.15, ал.1, т. 5. от Закона за обществените поръчки (ЗОП), а именно</w:t>
      </w:r>
      <w:r w:rsidDel="00000000" w:rsidR="00000000" w:rsidRPr="00000000">
        <w:rPr>
          <w:color w:val="000000"/>
          <w:sz w:val="24"/>
          <w:szCs w:val="24"/>
          <w:vertAlign w:val="baseline"/>
          <w:rtl w:val="0"/>
        </w:rPr>
        <w:t xml:space="preserve">: </w:t>
      </w:r>
      <w:r w:rsidDel="00000000" w:rsidR="00000000" w:rsidRPr="00000000">
        <w:rPr>
          <w:b w:val="1"/>
          <w:bCs w:val="1"/>
          <w:color w:val="000000"/>
          <w:sz w:val="24"/>
          <w:szCs w:val="24"/>
          <w:vertAlign w:val="baseline"/>
          <w:rtl w:val="0"/>
        </w:rPr>
        <w:t xml:space="preserve">поръчки на свързано предприятие</w:t>
      </w:r>
      <w:r w:rsidDel="00000000" w:rsidR="00000000" w:rsidRPr="00000000">
        <w:rPr>
          <w:color w:val="000000"/>
          <w:sz w:val="24"/>
          <w:szCs w:val="24"/>
          <w:vertAlign w:val="baseline"/>
          <w:rtl w:val="0"/>
        </w:rPr>
        <w:t xml:space="preserve">: а) за услуги - при условие че най-малко 80 на сто от средния общ оборот на свързаното предприятие за предходните 3 години е реализиран от предоставяне на услуги на възложителя или на други предприятия, с които то е свързано, като се отчетат всички идентични или сходни услуги, предоставени от това предприятие; б) за доставки - при условие че най-малко 80 на сто от средния общ оборот на свързаното предприятие за предходните 3 години е реализиран от предоставянето на доставки на възложителя или на други предприятия, с които то е свързано, като се отчетат всички идентични или сходни доставки, предоставени от това предприятие; в) за строителство - при условие че най-малко 80 на сто от средния общ оборот на свързаното предприятие за предходните 3 години е реализиран от предоставянето на строителство на възложителя или на други предприятия, с които то е свързано, като се отчете цялото предоставено от това предприятие строителство. </w:t>
      </w:r>
    </w:p>
    <w:p w:rsidR="00000000" w:rsidDel="00000000" w:rsidP="00000000" w:rsidRDefault="00000000" w:rsidRPr="00000000" w14:paraId="00000069">
      <w:pPr>
        <w:shd w:fill="fefefe" w:val="clear"/>
        <w:ind w:firstLine="567"/>
        <w:jc w:val="both"/>
        <w:rPr>
          <w:color w:val="000000"/>
          <w:sz w:val="24"/>
          <w:szCs w:val="24"/>
          <w:vertAlign w:val="baseline"/>
        </w:rPr>
      </w:pPr>
      <w:r w:rsidDel="00000000" w:rsidR="00000000" w:rsidRPr="00000000">
        <w:rPr>
          <w:b w:val="1"/>
          <w:bCs w:val="1"/>
          <w:color w:val="000000"/>
          <w:sz w:val="24"/>
          <w:szCs w:val="24"/>
          <w:vertAlign w:val="baseline"/>
          <w:rtl w:val="0"/>
        </w:rPr>
        <w:t xml:space="preserve">Друга част от договорите (</w:t>
      </w:r>
      <w:r w:rsidDel="00000000" w:rsidR="00000000" w:rsidRPr="00000000">
        <w:rPr>
          <w:sz w:val="24"/>
          <w:szCs w:val="24"/>
          <w:vertAlign w:val="baseline"/>
          <w:rtl w:val="0"/>
        </w:rPr>
        <w:t xml:space="preserve">Договор №490000011/04.09.2019 г., Договор №813000119/15.09.2021 г.</w:t>
      </w:r>
      <w:r w:rsidDel="00000000" w:rsidR="00000000" w:rsidRPr="00000000">
        <w:rPr>
          <w:b w:val="1"/>
          <w:bCs w:val="1"/>
          <w:color w:val="000000"/>
          <w:sz w:val="24"/>
          <w:szCs w:val="24"/>
          <w:vertAlign w:val="baseline"/>
          <w:rtl w:val="0"/>
        </w:rPr>
        <w:t xml:space="preserve">) са сключени на основание чл.20</w:t>
      </w:r>
      <w:r w:rsidDel="00000000" w:rsidR="00000000" w:rsidRPr="00000000">
        <w:rPr>
          <w:b w:val="1"/>
          <w:bCs w:val="1"/>
          <w:sz w:val="24"/>
          <w:szCs w:val="24"/>
          <w:vertAlign w:val="baseline"/>
          <w:rtl w:val="0"/>
        </w:rPr>
        <w:t xml:space="preserve">, ал.4 от ЗОП</w:t>
      </w:r>
      <w:r w:rsidDel="00000000" w:rsidR="00000000" w:rsidRPr="00000000">
        <w:rPr>
          <w:vertAlign w:val="baseline"/>
          <w:rtl w:val="0"/>
        </w:rPr>
        <w:t xml:space="preserve">, </w:t>
      </w:r>
      <w:r w:rsidDel="00000000" w:rsidR="00000000" w:rsidRPr="00000000">
        <w:rPr>
          <w:sz w:val="24"/>
          <w:szCs w:val="24"/>
          <w:vertAlign w:val="baseline"/>
          <w:rtl w:val="0"/>
        </w:rPr>
        <w:t xml:space="preserve">според която </w:t>
      </w:r>
      <w:r w:rsidDel="00000000" w:rsidR="00000000" w:rsidRPr="00000000">
        <w:rPr>
          <w:color w:val="000000"/>
          <w:sz w:val="24"/>
          <w:szCs w:val="24"/>
          <w:vertAlign w:val="baseline"/>
          <w:rtl w:val="0"/>
        </w:rPr>
        <w:t xml:space="preserve">възложителите могат да възлагат директно обществени поръчки с прогнозна стойност, по-малка от: </w:t>
      </w:r>
      <w:r w:rsidDel="00000000" w:rsidR="00000000" w:rsidRPr="00000000">
        <w:rPr>
          <w:color w:val="000000"/>
          <w:sz w:val="24"/>
          <w:szCs w:val="24"/>
          <w:u w:val="single"/>
          <w:vertAlign w:val="baseline"/>
          <w:rtl w:val="0"/>
        </w:rPr>
        <w:t xml:space="preserve">1.</w:t>
      </w:r>
      <w:r w:rsidDel="00000000" w:rsidR="00000000" w:rsidRPr="00000000">
        <w:rPr>
          <w:color w:val="000000"/>
          <w:sz w:val="24"/>
          <w:szCs w:val="24"/>
          <w:vertAlign w:val="baseline"/>
          <w:rtl w:val="0"/>
        </w:rPr>
        <w:t xml:space="preserve"> 50 000 лв. – при строителство; </w:t>
      </w:r>
      <w:r w:rsidDel="00000000" w:rsidR="00000000" w:rsidRPr="00000000">
        <w:rPr>
          <w:color w:val="000000"/>
          <w:sz w:val="24"/>
          <w:szCs w:val="24"/>
          <w:u w:val="single"/>
          <w:vertAlign w:val="baseline"/>
          <w:rtl w:val="0"/>
        </w:rPr>
        <w:t xml:space="preserve">2.</w:t>
      </w:r>
      <w:r w:rsidDel="00000000" w:rsidR="00000000" w:rsidRPr="00000000">
        <w:rPr>
          <w:color w:val="000000"/>
          <w:sz w:val="24"/>
          <w:szCs w:val="24"/>
          <w:vertAlign w:val="baseline"/>
          <w:rtl w:val="0"/>
        </w:rPr>
        <w:t xml:space="preserve"> 70 000 лв. - при услуги по приложение № 2;</w:t>
      </w:r>
    </w:p>
    <w:p w:rsidR="00000000" w:rsidDel="00000000" w:rsidP="00000000" w:rsidRDefault="00000000" w:rsidRPr="00000000" w14:paraId="0000006A">
      <w:pPr>
        <w:shd w:fill="fefefe" w:val="clear"/>
        <w:rPr>
          <w:color w:val="000000"/>
          <w:sz w:val="24"/>
          <w:szCs w:val="24"/>
          <w:vertAlign w:val="baseline"/>
        </w:rPr>
      </w:pPr>
      <w:r w:rsidDel="00000000" w:rsidR="00000000" w:rsidRPr="00000000">
        <w:rPr>
          <w:color w:val="000000"/>
          <w:sz w:val="24"/>
          <w:szCs w:val="24"/>
          <w:u w:val="single"/>
          <w:vertAlign w:val="baseline"/>
          <w:rtl w:val="0"/>
        </w:rPr>
        <w:t xml:space="preserve">3.</w:t>
      </w:r>
      <w:r w:rsidDel="00000000" w:rsidR="00000000" w:rsidRPr="00000000">
        <w:rPr>
          <w:color w:val="000000"/>
          <w:sz w:val="24"/>
          <w:szCs w:val="24"/>
          <w:vertAlign w:val="baseline"/>
          <w:rtl w:val="0"/>
        </w:rPr>
        <w:t xml:space="preserve"> 30 000 лв. - при доставки и услуги извън тези по т. 2. </w:t>
      </w:r>
    </w:p>
    <w:p w:rsidR="00000000" w:rsidDel="00000000" w:rsidP="00000000" w:rsidRDefault="00000000" w:rsidRPr="00000000" w14:paraId="0000006B">
      <w:pPr>
        <w:shd w:fill="fefefe" w:val="clear"/>
        <w:ind w:firstLine="708"/>
        <w:jc w:val="both"/>
        <w:rPr>
          <w:color w:val="000000"/>
          <w:sz w:val="24"/>
          <w:szCs w:val="24"/>
          <w:vertAlign w:val="baseline"/>
        </w:rPr>
      </w:pPr>
      <w:r w:rsidDel="00000000" w:rsidR="00000000" w:rsidRPr="00000000">
        <w:rPr>
          <w:color w:val="000000"/>
          <w:sz w:val="24"/>
          <w:szCs w:val="24"/>
          <w:vertAlign w:val="baseline"/>
          <w:rtl w:val="0"/>
        </w:rPr>
        <w:t xml:space="preserve">Предвид стратегическото значение на „***“ като част от националната сигурност на страната,</w:t>
      </w:r>
      <w:r w:rsidDel="00000000" w:rsidR="00000000" w:rsidRPr="00000000">
        <w:rPr>
          <w:b w:val="1"/>
          <w:bCs w:val="1"/>
          <w:color w:val="000000"/>
          <w:sz w:val="24"/>
          <w:szCs w:val="24"/>
          <w:vertAlign w:val="baseline"/>
          <w:rtl w:val="0"/>
        </w:rPr>
        <w:t xml:space="preserve"> трета част от договорите</w:t>
      </w:r>
      <w:r w:rsidDel="00000000" w:rsidR="00000000" w:rsidRPr="00000000">
        <w:rPr>
          <w:color w:val="000000"/>
          <w:sz w:val="24"/>
          <w:szCs w:val="24"/>
          <w:vertAlign w:val="baseline"/>
          <w:rtl w:val="0"/>
        </w:rPr>
        <w:t xml:space="preserve"> (</w:t>
      </w:r>
      <w:r w:rsidDel="00000000" w:rsidR="00000000" w:rsidRPr="00000000">
        <w:rPr>
          <w:sz w:val="24"/>
          <w:szCs w:val="24"/>
          <w:vertAlign w:val="baseline"/>
          <w:rtl w:val="0"/>
        </w:rPr>
        <w:t xml:space="preserve">Договор № 406000008/12.03.2020 г., Договор № 406000009/01.04.2020 г., Договор № 406000010/01.04.2020 г., Договор № 406000014/15.05.2020 г., Договор № 300000002/21.12.2020 г., Договор № 816000017/09.02.2021 г., Договор № 406000017/09.02.2022 г.</w:t>
      </w:r>
      <w:r w:rsidDel="00000000" w:rsidR="00000000" w:rsidRPr="00000000">
        <w:rPr>
          <w:color w:val="000000"/>
          <w:sz w:val="24"/>
          <w:szCs w:val="24"/>
          <w:vertAlign w:val="baseline"/>
          <w:rtl w:val="0"/>
        </w:rPr>
        <w:t xml:space="preserve">) са сключени </w:t>
      </w:r>
      <w:r w:rsidDel="00000000" w:rsidR="00000000" w:rsidRPr="00000000">
        <w:rPr>
          <w:b w:val="1"/>
          <w:bCs w:val="1"/>
          <w:color w:val="000000"/>
          <w:sz w:val="24"/>
          <w:szCs w:val="24"/>
          <w:vertAlign w:val="baseline"/>
          <w:rtl w:val="0"/>
        </w:rPr>
        <w:t xml:space="preserve">на </w:t>
      </w:r>
      <w:r w:rsidDel="00000000" w:rsidR="00000000" w:rsidRPr="00000000">
        <w:rPr>
          <w:b w:val="1"/>
          <w:bCs w:val="1"/>
          <w:sz w:val="24"/>
          <w:szCs w:val="24"/>
          <w:vertAlign w:val="baseline"/>
          <w:rtl w:val="0"/>
        </w:rPr>
        <w:t xml:space="preserve">основание чл.20, ал.1, т.4 от ЗОП</w:t>
      </w:r>
      <w:r w:rsidDel="00000000" w:rsidR="00000000" w:rsidRPr="00000000">
        <w:rPr>
          <w:sz w:val="24"/>
          <w:szCs w:val="24"/>
          <w:vertAlign w:val="baseline"/>
          <w:rtl w:val="0"/>
        </w:rPr>
        <w:t xml:space="preserve">, според която </w:t>
      </w:r>
      <w:r w:rsidDel="00000000" w:rsidR="00000000" w:rsidRPr="00000000">
        <w:rPr>
          <w:color w:val="000000"/>
          <w:sz w:val="24"/>
          <w:szCs w:val="24"/>
          <w:vertAlign w:val="baseline"/>
          <w:rtl w:val="0"/>
        </w:rPr>
        <w:t xml:space="preserve">публични и секторни възложители възлагат поръчки в областите отбрана и сигурност с прогнозна стойност, по-голяма или равна на:</w:t>
      </w:r>
    </w:p>
    <w:p w:rsidR="00000000" w:rsidDel="00000000" w:rsidP="00000000" w:rsidRDefault="00000000" w:rsidRPr="00000000" w14:paraId="0000006C">
      <w:pPr>
        <w:shd w:fill="fefefe" w:val="clear"/>
        <w:ind w:firstLine="708"/>
        <w:jc w:val="both"/>
        <w:rPr>
          <w:color w:val="000000"/>
          <w:sz w:val="24"/>
          <w:szCs w:val="24"/>
          <w:vertAlign w:val="baseline"/>
        </w:rPr>
      </w:pPr>
      <w:r w:rsidDel="00000000" w:rsidR="00000000" w:rsidRPr="00000000">
        <w:rPr>
          <w:color w:val="000000"/>
          <w:sz w:val="24"/>
          <w:szCs w:val="24"/>
          <w:vertAlign w:val="baseline"/>
          <w:rtl w:val="0"/>
        </w:rPr>
        <w:t xml:space="preserve">а) 837 000 лв. - за доставки на военно оборудване, включително на части, компоненти и/или монтажни елементи за него, включително оборудване, включено в списъка на продуктите, свързани с отбраната, приет на основание чл. 2, ал. 1 от Закона за експортния контрол на продукти, свързани с отбраната, и на изделия и технологии с двойна употреба;</w:t>
      </w:r>
    </w:p>
    <w:p w:rsidR="00000000" w:rsidDel="00000000" w:rsidP="00000000" w:rsidRDefault="00000000" w:rsidRPr="00000000" w14:paraId="0000006D">
      <w:pPr>
        <w:shd w:fill="fefefe" w:val="clear"/>
        <w:ind w:firstLine="708"/>
        <w:jc w:val="both"/>
        <w:rPr>
          <w:color w:val="000000"/>
          <w:sz w:val="24"/>
          <w:szCs w:val="24"/>
          <w:vertAlign w:val="baseline"/>
        </w:rPr>
      </w:pPr>
      <w:r w:rsidDel="00000000" w:rsidR="00000000" w:rsidRPr="00000000">
        <w:rPr>
          <w:color w:val="000000"/>
          <w:sz w:val="24"/>
          <w:szCs w:val="24"/>
          <w:vertAlign w:val="baseline"/>
          <w:rtl w:val="0"/>
        </w:rPr>
        <w:t xml:space="preserve">б) 837 000 лв. - за доставки на чувствително оборудване, включително на части, компоненти и/или монтажни елементи за него;</w:t>
      </w:r>
    </w:p>
    <w:p w:rsidR="00000000" w:rsidDel="00000000" w:rsidP="00000000" w:rsidRDefault="00000000" w:rsidRPr="00000000" w14:paraId="0000006E">
      <w:pPr>
        <w:shd w:fill="fefefe" w:val="clear"/>
        <w:ind w:firstLine="708"/>
        <w:jc w:val="both"/>
        <w:rPr>
          <w:color w:val="000000"/>
          <w:sz w:val="24"/>
          <w:szCs w:val="24"/>
          <w:vertAlign w:val="baseline"/>
        </w:rPr>
      </w:pPr>
      <w:r w:rsidDel="00000000" w:rsidR="00000000" w:rsidRPr="00000000">
        <w:rPr>
          <w:color w:val="000000"/>
          <w:sz w:val="24"/>
          <w:szCs w:val="24"/>
          <w:vertAlign w:val="baseline"/>
          <w:rtl w:val="0"/>
        </w:rPr>
        <w:t xml:space="preserve">в) 837 000 лв. - за услуги, пряко свързани с оборудването по букви "а" и "б" за всеки и всички елементи от неговия жизнен цикъл;</w:t>
      </w:r>
    </w:p>
    <w:p w:rsidR="00000000" w:rsidDel="00000000" w:rsidP="00000000" w:rsidRDefault="00000000" w:rsidRPr="00000000" w14:paraId="0000006F">
      <w:pPr>
        <w:shd w:fill="fefefe" w:val="clear"/>
        <w:ind w:firstLine="708"/>
        <w:jc w:val="both"/>
        <w:rPr>
          <w:color w:val="000000"/>
          <w:sz w:val="24"/>
          <w:szCs w:val="24"/>
          <w:vertAlign w:val="baseline"/>
        </w:rPr>
      </w:pPr>
      <w:r w:rsidDel="00000000" w:rsidR="00000000" w:rsidRPr="00000000">
        <w:rPr>
          <w:color w:val="000000"/>
          <w:sz w:val="24"/>
          <w:szCs w:val="24"/>
          <w:vertAlign w:val="baseline"/>
          <w:rtl w:val="0"/>
        </w:rPr>
        <w:t xml:space="preserve">г) 10 000 000 лв. - за строителство, пряко свързано с оборудването по букви "а" и "б" за всеки и всички елементи от неговия жизнен цикъл;</w:t>
      </w:r>
    </w:p>
    <w:p w:rsidR="00000000" w:rsidDel="00000000" w:rsidP="00000000" w:rsidRDefault="00000000" w:rsidRPr="00000000" w14:paraId="00000070">
      <w:pPr>
        <w:shd w:fill="fefefe" w:val="clear"/>
        <w:ind w:left="708" w:firstLine="0"/>
        <w:jc w:val="both"/>
        <w:rPr>
          <w:color w:val="000000"/>
          <w:sz w:val="24"/>
          <w:szCs w:val="24"/>
          <w:vertAlign w:val="baseline"/>
        </w:rPr>
      </w:pPr>
      <w:r w:rsidDel="00000000" w:rsidR="00000000" w:rsidRPr="00000000">
        <w:rPr>
          <w:color w:val="000000"/>
          <w:sz w:val="24"/>
          <w:szCs w:val="24"/>
          <w:vertAlign w:val="baseline"/>
          <w:rtl w:val="0"/>
        </w:rPr>
        <w:t xml:space="preserve">д) 837 000 лв. - за услуги за специфични военни цели или за чувствителни услуги;</w:t>
      </w:r>
    </w:p>
    <w:p w:rsidR="00000000" w:rsidDel="00000000" w:rsidP="00000000" w:rsidRDefault="00000000" w:rsidRPr="00000000" w14:paraId="00000071">
      <w:pPr>
        <w:shd w:fill="fefefe" w:val="clear"/>
        <w:ind w:firstLine="708"/>
        <w:jc w:val="both"/>
        <w:rPr>
          <w:color w:val="000000"/>
          <w:sz w:val="24"/>
          <w:szCs w:val="24"/>
          <w:vertAlign w:val="baseline"/>
        </w:rPr>
      </w:pPr>
      <w:r w:rsidDel="00000000" w:rsidR="00000000" w:rsidRPr="00000000">
        <w:rPr>
          <w:color w:val="000000"/>
          <w:sz w:val="24"/>
          <w:szCs w:val="24"/>
          <w:vertAlign w:val="baseline"/>
          <w:rtl w:val="0"/>
        </w:rPr>
        <w:t xml:space="preserve">е) 10 000 000 лв. - за строителство за специфични военни цели или за чувствително строителство.</w:t>
      </w:r>
    </w:p>
    <w:p w:rsidR="00000000" w:rsidDel="00000000" w:rsidP="00000000" w:rsidRDefault="00000000" w:rsidRPr="00000000" w14:paraId="00000072">
      <w:pPr>
        <w:shd w:fill="fefefe" w:val="clear"/>
        <w:jc w:val="both"/>
        <w:rPr>
          <w:color w:val="000000"/>
          <w:sz w:val="24"/>
          <w:szCs w:val="24"/>
          <w:vertAlign w:val="baseline"/>
        </w:rPr>
      </w:pPr>
      <w:r w:rsidDel="00000000" w:rsidR="00000000" w:rsidRPr="00000000">
        <w:rPr>
          <w:color w:val="000000"/>
          <w:sz w:val="24"/>
          <w:szCs w:val="24"/>
          <w:vertAlign w:val="baseline"/>
          <w:rtl w:val="0"/>
        </w:rPr>
        <w:tab/>
        <w:t xml:space="preserve">Видно от представените по преписката договори между „***“ ЕАД и „***“ ООД, както и между„***“ ЕАД  и </w:t>
      </w:r>
      <w:r w:rsidDel="00000000" w:rsidR="00000000" w:rsidRPr="00000000">
        <w:rPr>
          <w:sz w:val="24"/>
          <w:szCs w:val="24"/>
          <w:vertAlign w:val="baseline"/>
          <w:rtl w:val="0"/>
        </w:rPr>
        <w:t xml:space="preserve">„***“ ЕООД</w:t>
      </w:r>
      <w:r w:rsidDel="00000000" w:rsidR="00000000" w:rsidRPr="00000000">
        <w:rPr>
          <w:color w:val="000000"/>
          <w:sz w:val="24"/>
          <w:szCs w:val="24"/>
          <w:vertAlign w:val="baseline"/>
          <w:rtl w:val="0"/>
        </w:rPr>
        <w:t xml:space="preserve">, същите са сключени при съблюдаване разпоредбите на ЗОП и съгласно вътрешните правила на „***“ ЕАД, в частност „Инструкция по качество. Сключване и управление на договори в „***“ ЕАД“. Част от договорите са подписани за „***“ ЕАД“ от изпълнителния директор Наско Михов, а друга - от упълномощния от него член на Съвета на директорите и заместник-изпълнителен директор Александър Николов. От представени по преписката доказателства и от справка на електронната страница на Комисия по защита на конкуренцията е видно, че част от договорите са оспорени по реда на ЗОП и са предмет на проверка и от други институции. </w:t>
      </w:r>
      <w:r w:rsidDel="00000000" w:rsidR="00000000" w:rsidRPr="00000000">
        <w:rPr>
          <w:sz w:val="24"/>
          <w:szCs w:val="24"/>
          <w:vertAlign w:val="baseline"/>
          <w:rtl w:val="0"/>
        </w:rPr>
        <w:t xml:space="preserve"> </w:t>
      </w:r>
      <w:r w:rsidDel="00000000" w:rsidR="00000000" w:rsidRPr="00000000">
        <w:rPr>
          <w:rtl w:val="0"/>
        </w:rPr>
      </w:r>
    </w:p>
    <w:p w:rsidR="00000000" w:rsidDel="00000000" w:rsidP="00000000" w:rsidRDefault="00000000" w:rsidRPr="00000000" w14:paraId="00000073">
      <w:pPr>
        <w:shd w:fill="fefefe" w:val="clear"/>
        <w:jc w:val="both"/>
        <w:rPr>
          <w:color w:val="000000"/>
          <w:sz w:val="24"/>
          <w:szCs w:val="24"/>
          <w:vertAlign w:val="baseline"/>
        </w:rPr>
      </w:pPr>
      <w:r w:rsidDel="00000000" w:rsidR="00000000" w:rsidRPr="00000000">
        <w:rPr>
          <w:color w:val="000000"/>
          <w:sz w:val="24"/>
          <w:szCs w:val="24"/>
          <w:vertAlign w:val="baseline"/>
          <w:rtl w:val="0"/>
        </w:rPr>
        <w:tab/>
        <w:t xml:space="preserve">От събраните по преписката доказателства не се установи Наско Михов и Александър Николов, като изпълнителен и заместник-изпълнителен директор на „***“ ЕАД и лица, заемащи висша публична длъжност, при сключване на договори от името на дружеството да са упражнили правомощия в свой частен интерес, нито в частен интерес на свързани с тях лица по смисъла на §1, т.15 от ДР на ЗПКОНПИ. </w:t>
      </w:r>
    </w:p>
    <w:p w:rsidR="00000000" w:rsidDel="00000000" w:rsidP="00000000" w:rsidRDefault="00000000" w:rsidRPr="00000000" w14:paraId="00000074">
      <w:pPr>
        <w:shd w:fill="fefefe" w:val="clear"/>
        <w:ind w:firstLine="708"/>
        <w:jc w:val="both"/>
        <w:rPr>
          <w:color w:val="000000"/>
          <w:sz w:val="24"/>
          <w:szCs w:val="24"/>
          <w:vertAlign w:val="baseline"/>
        </w:rPr>
      </w:pPr>
      <w:r w:rsidDel="00000000" w:rsidR="00000000" w:rsidRPr="00000000">
        <w:rPr>
          <w:color w:val="000000"/>
          <w:sz w:val="24"/>
          <w:szCs w:val="24"/>
          <w:vertAlign w:val="baseline"/>
          <w:rtl w:val="0"/>
        </w:rPr>
        <w:t xml:space="preserve">В конкретния случай, за конфликта на интереси е от значение липсата на свързаност по смисъла на §1, т.15 от ДР на ЗПКОНПИ между Наско Михов и Александър Николов и дружествата-изпълнители по сключените договори - „***“ ООД</w:t>
      </w:r>
      <w:r w:rsidDel="00000000" w:rsidR="00000000" w:rsidRPr="00000000">
        <w:rPr>
          <w:sz w:val="24"/>
          <w:szCs w:val="24"/>
          <w:vertAlign w:val="baseline"/>
          <w:rtl w:val="0"/>
        </w:rPr>
        <w:t xml:space="preserve"> и „***“ ЕООД</w:t>
      </w:r>
      <w:r w:rsidDel="00000000" w:rsidR="00000000" w:rsidRPr="00000000">
        <w:rPr>
          <w:color w:val="000000"/>
          <w:sz w:val="24"/>
          <w:szCs w:val="24"/>
          <w:vertAlign w:val="baseline"/>
          <w:rtl w:val="0"/>
        </w:rPr>
        <w:t xml:space="preserve">, респективно с техните собственици и членове на органи на управление и контрол, което обуславя и липсата на частен интерес – една от трите комулативни предпоставка за конфликт на интереси. Липсата на частен интерес обуславя и невъзможността за проявление на конфликта на интереси. </w:t>
      </w:r>
    </w:p>
    <w:p w:rsidR="00000000" w:rsidDel="00000000" w:rsidP="00000000" w:rsidRDefault="00000000" w:rsidRPr="00000000" w14:paraId="00000075">
      <w:pPr>
        <w:shd w:fill="fefefe" w:val="clear"/>
        <w:jc w:val="both"/>
        <w:rPr>
          <w:sz w:val="24"/>
          <w:szCs w:val="24"/>
          <w:vertAlign w:val="baseline"/>
        </w:rPr>
      </w:pPr>
      <w:r w:rsidDel="00000000" w:rsidR="00000000" w:rsidRPr="00000000">
        <w:rPr>
          <w:rFonts w:ascii="Verdana" w:cs="Verdana" w:eastAsia="Verdana" w:hAnsi="Verdana"/>
          <w:color w:val="000000"/>
          <w:sz w:val="18"/>
          <w:szCs w:val="18"/>
          <w:vertAlign w:val="baseline"/>
          <w:rtl w:val="0"/>
        </w:rPr>
        <w:tab/>
      </w:r>
      <w:r w:rsidDel="00000000" w:rsidR="00000000" w:rsidRPr="00000000">
        <w:rPr>
          <w:rtl w:val="0"/>
        </w:rPr>
      </w:r>
    </w:p>
    <w:p w:rsidR="00000000" w:rsidDel="00000000" w:rsidP="00000000" w:rsidRDefault="00000000" w:rsidRPr="00000000" w14:paraId="00000076">
      <w:pPr>
        <w:shd w:fill="fefefe" w:val="clear"/>
        <w:ind w:firstLine="708"/>
        <w:jc w:val="both"/>
        <w:rPr>
          <w:sz w:val="24"/>
          <w:szCs w:val="24"/>
          <w:vertAlign w:val="baseline"/>
        </w:rPr>
      </w:pPr>
      <w:r w:rsidDel="00000000" w:rsidR="00000000" w:rsidRPr="00000000">
        <w:rPr>
          <w:sz w:val="24"/>
          <w:szCs w:val="24"/>
          <w:vertAlign w:val="baseline"/>
          <w:rtl w:val="0"/>
        </w:rPr>
        <w:t xml:space="preserve">Аналогично, липсата на свързаност между Наско Михов и Александър Николов и дружествата </w:t>
      </w:r>
      <w:r w:rsidDel="00000000" w:rsidR="00000000" w:rsidRPr="00000000">
        <w:rPr>
          <w:color w:val="000000"/>
          <w:sz w:val="24"/>
          <w:szCs w:val="24"/>
          <w:vertAlign w:val="baseline"/>
          <w:rtl w:val="0"/>
        </w:rPr>
        <w:t xml:space="preserve">„***“ ЕООД, </w:t>
      </w:r>
      <w:r w:rsidDel="00000000" w:rsidR="00000000" w:rsidRPr="00000000">
        <w:rPr>
          <w:color w:val="333333"/>
          <w:sz w:val="24"/>
          <w:szCs w:val="24"/>
          <w:highlight w:val="white"/>
          <w:vertAlign w:val="baseline"/>
          <w:rtl w:val="0"/>
        </w:rPr>
        <w:t xml:space="preserve">„***“ ЕООД, </w:t>
      </w:r>
      <w:r w:rsidDel="00000000" w:rsidR="00000000" w:rsidRPr="00000000">
        <w:rPr>
          <w:color w:val="000000"/>
          <w:sz w:val="24"/>
          <w:szCs w:val="24"/>
          <w:vertAlign w:val="baseline"/>
          <w:rtl w:val="0"/>
        </w:rPr>
        <w:t xml:space="preserve">„***“ ООД, „***“ АД и техните собственици и управители/ членове на управителни или контролни органи,</w:t>
      </w:r>
      <w:r w:rsidDel="00000000" w:rsidR="00000000" w:rsidRPr="00000000">
        <w:rPr>
          <w:b w:val="1"/>
          <w:bCs w:val="1"/>
          <w:color w:val="000000"/>
          <w:sz w:val="24"/>
          <w:szCs w:val="24"/>
          <w:vertAlign w:val="baseline"/>
          <w:rtl w:val="0"/>
        </w:rPr>
        <w:t xml:space="preserve"> </w:t>
      </w:r>
      <w:r w:rsidDel="00000000" w:rsidR="00000000" w:rsidRPr="00000000">
        <w:rPr>
          <w:color w:val="000000"/>
          <w:sz w:val="24"/>
          <w:szCs w:val="24"/>
          <w:vertAlign w:val="baseline"/>
          <w:rtl w:val="0"/>
        </w:rPr>
        <w:t xml:space="preserve">води до липсата на частен интерес във връзка с упражнени от Михов и Николов правомощия при сключване на договори със същите, което обуславя и липсата на конфликт на интереси.</w:t>
      </w:r>
      <w:r w:rsidDel="00000000" w:rsidR="00000000" w:rsidRPr="00000000">
        <w:rPr>
          <w:rtl w:val="0"/>
        </w:rPr>
      </w:r>
    </w:p>
    <w:p w:rsidR="00000000" w:rsidDel="00000000" w:rsidP="00000000" w:rsidRDefault="00000000" w:rsidRPr="00000000" w14:paraId="00000077">
      <w:pPr>
        <w:ind w:firstLine="567"/>
        <w:jc w:val="both"/>
        <w:rPr>
          <w:sz w:val="24"/>
          <w:szCs w:val="24"/>
          <w:vertAlign w:val="baseline"/>
        </w:rPr>
      </w:pPr>
      <w:r w:rsidDel="00000000" w:rsidR="00000000" w:rsidRPr="00000000">
        <w:rPr>
          <w:sz w:val="24"/>
          <w:szCs w:val="24"/>
          <w:vertAlign w:val="baseline"/>
          <w:rtl w:val="0"/>
        </w:rPr>
        <w:t xml:space="preserve">По отношение на твърденията в сигнала </w:t>
      </w:r>
      <w:r w:rsidDel="00000000" w:rsidR="00000000" w:rsidRPr="00000000">
        <w:rPr>
          <w:color w:val="000000"/>
          <w:sz w:val="24"/>
          <w:szCs w:val="24"/>
          <w:vertAlign w:val="baseline"/>
          <w:rtl w:val="0"/>
        </w:rPr>
        <w:t xml:space="preserve">за превъзлагане на част от дейностите, възложени от „***“ ЕАД по договори с „***“ ООД, а от него на „***“ ЕООД, то същите не касаят нарушение по </w:t>
      </w:r>
      <w:r w:rsidDel="00000000" w:rsidR="00000000" w:rsidRPr="00000000">
        <w:rPr>
          <w:sz w:val="24"/>
          <w:szCs w:val="24"/>
          <w:vertAlign w:val="baseline"/>
          <w:rtl w:val="0"/>
        </w:rPr>
        <w:t xml:space="preserve">Глава Осма, Раздел II от ЗПКОНПИ, а на други нормативни разпоредби.</w:t>
      </w:r>
      <w:r w:rsidDel="00000000" w:rsidR="00000000" w:rsidRPr="00000000">
        <w:rPr>
          <w:color w:val="000000"/>
          <w:sz w:val="24"/>
          <w:szCs w:val="24"/>
          <w:vertAlign w:val="baseline"/>
          <w:rtl w:val="0"/>
        </w:rPr>
        <w:t xml:space="preserve"> Същото важи и по отношение на твърденията</w:t>
      </w:r>
      <w:r w:rsidDel="00000000" w:rsidR="00000000" w:rsidRPr="00000000">
        <w:rPr>
          <w:sz w:val="24"/>
          <w:szCs w:val="24"/>
          <w:vertAlign w:val="baseline"/>
          <w:rtl w:val="0"/>
        </w:rPr>
        <w:t xml:space="preserve">, </w:t>
      </w:r>
      <w:r w:rsidDel="00000000" w:rsidR="00000000" w:rsidRPr="00000000">
        <w:rPr>
          <w:color w:val="000000"/>
          <w:sz w:val="24"/>
          <w:szCs w:val="24"/>
          <w:vertAlign w:val="baseline"/>
          <w:rtl w:val="0"/>
        </w:rPr>
        <w:t xml:space="preserve">че Наско Михов и Александър Николов са оказвали натиск и принуда върху служители на АЕЦ „К.“, като неправомерно са им разпореждали да подправят документи, да извършват незаконосъобразно плащане по договор, без плащането да е било окомплектовано с всички необходими документи, както и че същите са били заставяни да изготвят документ- протокол от Специализиран технически съвет № УИН.ПТС.123/ 20.12.2019 г., месеци след датата, която стои на документа - същите не касаят нарушение по </w:t>
      </w:r>
      <w:r w:rsidDel="00000000" w:rsidR="00000000" w:rsidRPr="00000000">
        <w:rPr>
          <w:sz w:val="24"/>
          <w:szCs w:val="24"/>
          <w:vertAlign w:val="baseline"/>
          <w:rtl w:val="0"/>
        </w:rPr>
        <w:t xml:space="preserve">Глава Осма, Раздел II от ЗПКОНПИ, а </w:t>
      </w:r>
      <w:r w:rsidDel="00000000" w:rsidR="00000000" w:rsidRPr="00000000">
        <w:rPr>
          <w:color w:val="000000"/>
          <w:sz w:val="24"/>
          <w:szCs w:val="24"/>
          <w:vertAlign w:val="baseline"/>
          <w:rtl w:val="0"/>
        </w:rPr>
        <w:t xml:space="preserve">сочат на деяния, които се преследват по други закони, </w:t>
      </w:r>
      <w:r w:rsidDel="00000000" w:rsidR="00000000" w:rsidRPr="00000000">
        <w:rPr>
          <w:sz w:val="24"/>
          <w:szCs w:val="24"/>
          <w:vertAlign w:val="baseline"/>
          <w:rtl w:val="0"/>
        </w:rPr>
        <w:t xml:space="preserve">поради което същите не са предмет на обсъждане в настощото производство. </w:t>
      </w:r>
      <w:r w:rsidDel="00000000" w:rsidR="00000000" w:rsidRPr="00000000">
        <w:rPr>
          <w:color w:val="000000"/>
          <w:sz w:val="24"/>
          <w:szCs w:val="24"/>
          <w:vertAlign w:val="baseline"/>
          <w:rtl w:val="0"/>
        </w:rPr>
        <w:t xml:space="preserve"> </w:t>
      </w:r>
      <w:r w:rsidDel="00000000" w:rsidR="00000000" w:rsidRPr="00000000">
        <w:rPr>
          <w:rtl w:val="0"/>
        </w:rPr>
      </w:r>
    </w:p>
    <w:p w:rsidR="00000000" w:rsidDel="00000000" w:rsidP="00000000" w:rsidRDefault="00000000" w:rsidRPr="00000000" w14:paraId="00000078">
      <w:pPr>
        <w:ind w:firstLine="567"/>
        <w:jc w:val="both"/>
        <w:rPr>
          <w:sz w:val="24"/>
          <w:szCs w:val="24"/>
          <w:vertAlign w:val="baseline"/>
        </w:rPr>
      </w:pPr>
      <w:r w:rsidDel="00000000" w:rsidR="00000000" w:rsidRPr="00000000">
        <w:rPr>
          <w:rtl w:val="0"/>
        </w:rPr>
      </w:r>
    </w:p>
    <w:p w:rsidR="00000000" w:rsidDel="00000000" w:rsidP="00000000" w:rsidRDefault="00000000" w:rsidRPr="00000000" w14:paraId="00000079">
      <w:pPr>
        <w:ind w:firstLine="567"/>
        <w:jc w:val="both"/>
        <w:rPr>
          <w:sz w:val="24"/>
          <w:szCs w:val="24"/>
          <w:vertAlign w:val="baseline"/>
        </w:rPr>
      </w:pPr>
      <w:r w:rsidDel="00000000" w:rsidR="00000000" w:rsidRPr="00000000">
        <w:rPr>
          <w:sz w:val="24"/>
          <w:szCs w:val="24"/>
          <w:vertAlign w:val="baseline"/>
          <w:rtl w:val="0"/>
        </w:rPr>
        <w:t xml:space="preserve">Предвид изложеното,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7A">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7B">
      <w:pPr>
        <w:ind w:left="2831" w:firstLine="708.9999999999998"/>
        <w:jc w:val="both"/>
        <w:rPr>
          <w:b w:val="0"/>
          <w:bCs w:val="0"/>
          <w:sz w:val="24"/>
          <w:szCs w:val="24"/>
          <w:vertAlign w:val="baseline"/>
        </w:rPr>
      </w:pPr>
      <w:r w:rsidDel="00000000" w:rsidR="00000000" w:rsidRPr="00000000">
        <w:rPr>
          <w:b w:val="1"/>
          <w:bCs w:val="1"/>
          <w:sz w:val="24"/>
          <w:szCs w:val="24"/>
          <w:vertAlign w:val="baseline"/>
          <w:rtl w:val="0"/>
        </w:rPr>
        <w:t xml:space="preserve">РЕШИ: </w:t>
      </w:r>
      <w:r w:rsidDel="00000000" w:rsidR="00000000" w:rsidRPr="00000000">
        <w:rPr>
          <w:rtl w:val="0"/>
        </w:rPr>
      </w:r>
    </w:p>
    <w:p w:rsidR="00000000" w:rsidDel="00000000" w:rsidP="00000000" w:rsidRDefault="00000000" w:rsidRPr="00000000" w14:paraId="0000007C">
      <w:pPr>
        <w:ind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D">
      <w:pPr>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Наско *** Михов с ЕГН *****, член на Съвета на директорите и изпълнителен директор на „***“ ЕАД, и в това му качество лице, заемащо висша публична длъжност, по чл. 6, ал. 1, т. 40 от ЗПКОНПИ, във връзка със сключени в периода 2019 – 2021 г. договори и възложени търговски поръчки с дружествата „***“ ООД, ,***“ ЕООД, </w:t>
      </w:r>
      <w:r w:rsidDel="00000000" w:rsidR="00000000" w:rsidRPr="00000000">
        <w:rPr>
          <w:color w:val="000000"/>
          <w:sz w:val="24"/>
          <w:szCs w:val="24"/>
          <w:vertAlign w:val="baseline"/>
          <w:rtl w:val="0"/>
        </w:rPr>
        <w:t xml:space="preserve">„***“ ЕООД, </w:t>
      </w:r>
      <w:r w:rsidDel="00000000" w:rsidR="00000000" w:rsidRPr="00000000">
        <w:rPr>
          <w:color w:val="333333"/>
          <w:sz w:val="24"/>
          <w:szCs w:val="24"/>
          <w:highlight w:val="white"/>
          <w:vertAlign w:val="baseline"/>
          <w:rtl w:val="0"/>
        </w:rPr>
        <w:t xml:space="preserve">„***“ ЕООД, </w:t>
      </w:r>
      <w:r w:rsidDel="00000000" w:rsidR="00000000" w:rsidRPr="00000000">
        <w:rPr>
          <w:color w:val="000000"/>
          <w:sz w:val="24"/>
          <w:szCs w:val="24"/>
          <w:vertAlign w:val="baseline"/>
          <w:rtl w:val="0"/>
        </w:rPr>
        <w:t xml:space="preserve">„***“ ООД, „***“ АД</w:t>
      </w:r>
      <w:r w:rsidDel="00000000" w:rsidR="00000000" w:rsidRPr="00000000">
        <w:rPr>
          <w:sz w:val="24"/>
          <w:szCs w:val="24"/>
          <w:vertAlign w:val="baseline"/>
          <w:rtl w:val="0"/>
        </w:rPr>
        <w:t xml:space="preserve">, поради липса на негов или на свързани с него лица частен интерес.</w:t>
      </w:r>
    </w:p>
    <w:p w:rsidR="00000000" w:rsidDel="00000000" w:rsidP="00000000" w:rsidRDefault="00000000" w:rsidRPr="00000000" w14:paraId="0000007E">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7F">
      <w:pPr>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Александър *** Николов с ЕГН *****, член на Съвета на директорите и заместник-изпълнителен директор на „***“ ЕАД, и в това му качество лице, заемащо висша публична длъжност, по чл. 6, ал. 1, т. 40 от ЗПКОНПИ, във връзка със сключени в периода 2019 – 2021 г. договори и възложени търговски поръчки с дружествата „***“ ООД, ,***“ ЕООД, </w:t>
      </w:r>
      <w:r w:rsidDel="00000000" w:rsidR="00000000" w:rsidRPr="00000000">
        <w:rPr>
          <w:color w:val="000000"/>
          <w:sz w:val="24"/>
          <w:szCs w:val="24"/>
          <w:vertAlign w:val="baseline"/>
          <w:rtl w:val="0"/>
        </w:rPr>
        <w:t xml:space="preserve">„***“ ЕООД, </w:t>
      </w:r>
      <w:r w:rsidDel="00000000" w:rsidR="00000000" w:rsidRPr="00000000">
        <w:rPr>
          <w:color w:val="333333"/>
          <w:sz w:val="24"/>
          <w:szCs w:val="24"/>
          <w:highlight w:val="white"/>
          <w:vertAlign w:val="baseline"/>
          <w:rtl w:val="0"/>
        </w:rPr>
        <w:t xml:space="preserve">„***“ ЕООД, </w:t>
      </w:r>
      <w:r w:rsidDel="00000000" w:rsidR="00000000" w:rsidRPr="00000000">
        <w:rPr>
          <w:color w:val="000000"/>
          <w:sz w:val="24"/>
          <w:szCs w:val="24"/>
          <w:vertAlign w:val="baseline"/>
          <w:rtl w:val="0"/>
        </w:rPr>
        <w:t xml:space="preserve">„***“ ООД, „***“ АД</w:t>
      </w:r>
      <w:r w:rsidDel="00000000" w:rsidR="00000000" w:rsidRPr="00000000">
        <w:rPr>
          <w:sz w:val="24"/>
          <w:szCs w:val="24"/>
          <w:vertAlign w:val="baseline"/>
          <w:rtl w:val="0"/>
        </w:rPr>
        <w:t xml:space="preserve">, поради липса на негов или на свързани с него лица частен интерес.</w:t>
      </w:r>
    </w:p>
    <w:p w:rsidR="00000000" w:rsidDel="00000000" w:rsidP="00000000" w:rsidRDefault="00000000" w:rsidRPr="00000000" w14:paraId="00000080">
      <w:pPr>
        <w:jc w:val="both"/>
        <w:rPr>
          <w:sz w:val="24"/>
          <w:szCs w:val="24"/>
          <w:vertAlign w:val="baseline"/>
        </w:rPr>
      </w:pPr>
      <w:r w:rsidDel="00000000" w:rsidR="00000000" w:rsidRPr="00000000">
        <w:rPr>
          <w:rtl w:val="0"/>
        </w:rPr>
      </w:r>
    </w:p>
    <w:p w:rsidR="00000000" w:rsidDel="00000000" w:rsidP="00000000" w:rsidRDefault="00000000" w:rsidRPr="00000000" w14:paraId="00000081">
      <w:pPr>
        <w:ind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В., с оглед преценка за реализиране на правомощията по чл. 76, ал. 2 от ЗПКОНПИ.</w:t>
      </w:r>
    </w:p>
    <w:p w:rsidR="00000000" w:rsidDel="00000000" w:rsidP="00000000" w:rsidRDefault="00000000" w:rsidRPr="00000000" w14:paraId="00000082">
      <w:pPr>
        <w:ind w:firstLine="709"/>
        <w:jc w:val="both"/>
        <w:rPr>
          <w:sz w:val="24"/>
          <w:szCs w:val="24"/>
          <w:vertAlign w:val="baseline"/>
        </w:rPr>
      </w:pPr>
      <w:r w:rsidDel="00000000" w:rsidR="00000000" w:rsidRPr="00000000">
        <w:rPr>
          <w:sz w:val="24"/>
          <w:szCs w:val="24"/>
          <w:vertAlign w:val="baseline"/>
          <w:rtl w:val="0"/>
        </w:rPr>
        <w:t xml:space="preserve">На осннование чл.75, т.1 от ЗПКОНПИ решението да се съобщи на Наско *** Михов и Александър *** Николов. </w:t>
      </w:r>
    </w:p>
    <w:p w:rsidR="00000000" w:rsidDel="00000000" w:rsidP="00000000" w:rsidRDefault="00000000" w:rsidRPr="00000000" w14:paraId="00000083">
      <w:pPr>
        <w:tabs>
          <w:tab w:val="left" w:leader="none" w:pos="6300"/>
        </w:tabs>
        <w:rPr>
          <w:b w:val="0"/>
          <w:bCs w:val="0"/>
          <w:sz w:val="24"/>
          <w:szCs w:val="24"/>
          <w:vertAlign w:val="baseline"/>
        </w:rPr>
      </w:pPr>
      <w:r w:rsidDel="00000000" w:rsidR="00000000" w:rsidRPr="00000000">
        <w:rPr>
          <w:rtl w:val="0"/>
        </w:rPr>
      </w:r>
    </w:p>
    <w:p w:rsidR="00000000" w:rsidDel="00000000" w:rsidP="00000000" w:rsidRDefault="00000000" w:rsidRPr="00000000" w14:paraId="00000084">
      <w:pPr>
        <w:tabs>
          <w:tab w:val="left" w:leader="none" w:pos="6300"/>
        </w:tabs>
        <w:rPr>
          <w:b w:val="0"/>
          <w:bCs w:val="0"/>
          <w:sz w:val="24"/>
          <w:szCs w:val="24"/>
          <w:vertAlign w:val="baseline"/>
        </w:rPr>
      </w:pPr>
      <w:r w:rsidDel="00000000" w:rsidR="00000000" w:rsidRPr="00000000">
        <w:rPr>
          <w:rtl w:val="0"/>
        </w:rPr>
      </w:r>
    </w:p>
    <w:p w:rsidR="00000000" w:rsidDel="00000000" w:rsidP="00000000" w:rsidRDefault="00000000" w:rsidRPr="00000000" w14:paraId="00000085">
      <w:pPr>
        <w:tabs>
          <w:tab w:val="left" w:leader="none" w:pos="6300"/>
        </w:tabs>
        <w:rPr>
          <w:b w:val="0"/>
          <w:bCs w:val="0"/>
          <w:sz w:val="24"/>
          <w:szCs w:val="24"/>
          <w:vertAlign w:val="baseline"/>
        </w:rPr>
      </w:pPr>
      <w:r w:rsidDel="00000000" w:rsidR="00000000" w:rsidRPr="00000000">
        <w:rPr>
          <w:rtl w:val="0"/>
        </w:rPr>
      </w:r>
    </w:p>
    <w:p w:rsidR="00000000" w:rsidDel="00000000" w:rsidP="00000000" w:rsidRDefault="00000000" w:rsidRPr="00000000" w14:paraId="00000086">
      <w:pPr>
        <w:tabs>
          <w:tab w:val="left" w:leader="none" w:pos="6300"/>
        </w:tabs>
        <w:rPr>
          <w:b w:val="0"/>
          <w:bCs w:val="0"/>
          <w:sz w:val="24"/>
          <w:szCs w:val="24"/>
          <w:vertAlign w:val="baseline"/>
        </w:rPr>
      </w:pPr>
      <w:r w:rsidDel="00000000" w:rsidR="00000000" w:rsidRPr="00000000">
        <w:rPr>
          <w:b w:val="1"/>
          <w:bCs w:val="1"/>
          <w:sz w:val="24"/>
          <w:szCs w:val="24"/>
          <w:vertAlign w:val="baseline"/>
          <w:rtl w:val="0"/>
        </w:rPr>
        <w:t xml:space="preserve">КОМИСИЯ:</w:t>
      </w:r>
      <w:r w:rsidDel="00000000" w:rsidR="00000000" w:rsidRPr="00000000">
        <w:rPr>
          <w:rtl w:val="0"/>
        </w:rPr>
      </w:r>
    </w:p>
    <w:p w:rsidR="00000000" w:rsidDel="00000000" w:rsidP="00000000" w:rsidRDefault="00000000" w:rsidRPr="00000000" w14:paraId="00000087">
      <w:pPr>
        <w:rPr>
          <w:b w:val="0"/>
          <w:bCs w:val="0"/>
          <w:sz w:val="24"/>
          <w:szCs w:val="24"/>
          <w:vertAlign w:val="baseline"/>
        </w:rPr>
      </w:pPr>
      <w:r w:rsidDel="00000000" w:rsidR="00000000" w:rsidRPr="00000000">
        <w:rPr>
          <w:b w:val="1"/>
          <w:bCs w:val="1"/>
          <w:sz w:val="24"/>
          <w:szCs w:val="24"/>
          <w:vertAlign w:val="baseline"/>
          <w:rtl w:val="0"/>
        </w:rPr>
        <w:t xml:space="preserve">                             ЗАМЕСТНИК - ПРЕДСЕДАТЕЛ:……/п/……….../АНТОН СЛАВЧЕВ/</w:t>
      </w:r>
      <w:r w:rsidDel="00000000" w:rsidR="00000000" w:rsidRPr="00000000">
        <w:rPr>
          <w:rtl w:val="0"/>
        </w:rPr>
      </w:r>
    </w:p>
    <w:p w:rsidR="00000000" w:rsidDel="00000000" w:rsidP="00000000" w:rsidRDefault="00000000" w:rsidRPr="00000000" w14:paraId="00000088">
      <w:pPr>
        <w:ind w:firstLine="2268"/>
        <w:rPr>
          <w:b w:val="0"/>
          <w:bCs w:val="0"/>
          <w:sz w:val="24"/>
          <w:szCs w:val="24"/>
          <w:vertAlign w:val="baseline"/>
        </w:rPr>
      </w:pPr>
      <w:r w:rsidDel="00000000" w:rsidR="00000000" w:rsidRPr="00000000">
        <w:rPr>
          <w:rtl w:val="0"/>
        </w:rPr>
      </w:r>
    </w:p>
    <w:p w:rsidR="00000000" w:rsidDel="00000000" w:rsidP="00000000" w:rsidRDefault="00000000" w:rsidRPr="00000000" w14:paraId="00000089">
      <w:pPr>
        <w:rPr>
          <w:b w:val="0"/>
          <w:bCs w:val="0"/>
          <w:sz w:val="24"/>
          <w:szCs w:val="24"/>
          <w:vertAlign w:val="baseline"/>
        </w:rPr>
      </w:pPr>
      <w:r w:rsidDel="00000000" w:rsidR="00000000" w:rsidRPr="00000000">
        <w:rPr>
          <w:b w:val="1"/>
          <w:bCs w:val="1"/>
          <w:sz w:val="24"/>
          <w:szCs w:val="24"/>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8A">
      <w:pPr>
        <w:ind w:firstLine="2268"/>
        <w:rPr>
          <w:b w:val="0"/>
          <w:bCs w:val="0"/>
          <w:sz w:val="24"/>
          <w:szCs w:val="24"/>
          <w:vertAlign w:val="baseline"/>
        </w:rPr>
      </w:pPr>
      <w:r w:rsidDel="00000000" w:rsidR="00000000" w:rsidRPr="00000000">
        <w:rPr>
          <w:rtl w:val="0"/>
        </w:rPr>
      </w:r>
    </w:p>
    <w:p w:rsidR="00000000" w:rsidDel="00000000" w:rsidP="00000000" w:rsidRDefault="00000000" w:rsidRPr="00000000" w14:paraId="0000008B">
      <w:pPr>
        <w:ind w:left="708" w:firstLine="708"/>
        <w:rPr>
          <w:b w:val="0"/>
          <w:bCs w:val="0"/>
          <w:sz w:val="24"/>
          <w:szCs w:val="24"/>
          <w:vertAlign w:val="baseline"/>
        </w:rPr>
      </w:pPr>
      <w:r w:rsidDel="00000000" w:rsidR="00000000" w:rsidRPr="00000000">
        <w:rPr>
          <w:b w:val="1"/>
          <w:bCs w:val="1"/>
          <w:sz w:val="24"/>
          <w:szCs w:val="24"/>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8C">
      <w:pPr>
        <w:tabs>
          <w:tab w:val="left" w:leader="none" w:pos="5400"/>
        </w:tabs>
        <w:spacing w:line="276" w:lineRule="auto"/>
        <w:ind w:right="49"/>
        <w:jc w:val="both"/>
        <w:rPr>
          <w:sz w:val="18"/>
          <w:szCs w:val="18"/>
          <w:vertAlign w:val="baseline"/>
        </w:rPr>
      </w:pPr>
      <w:r w:rsidDel="00000000" w:rsidR="00000000" w:rsidRPr="00000000">
        <w:rPr>
          <w:rtl w:val="0"/>
        </w:rPr>
      </w:r>
    </w:p>
    <w:p w:rsidR="00000000" w:rsidDel="00000000" w:rsidP="00000000" w:rsidRDefault="00000000" w:rsidRPr="00000000" w14:paraId="0000008D">
      <w:pPr>
        <w:tabs>
          <w:tab w:val="left" w:leader="none" w:pos="5400"/>
        </w:tabs>
        <w:spacing w:line="276" w:lineRule="auto"/>
        <w:ind w:right="49"/>
        <w:jc w:val="both"/>
        <w:rPr>
          <w:sz w:val="18"/>
          <w:szCs w:val="18"/>
          <w:vertAlign w:val="baseline"/>
        </w:rPr>
      </w:pPr>
      <w:r w:rsidDel="00000000" w:rsidR="00000000" w:rsidRPr="00000000">
        <w:rPr>
          <w:rtl w:val="0"/>
        </w:rPr>
      </w:r>
    </w:p>
    <w:p w:rsidR="00000000" w:rsidDel="00000000" w:rsidP="00000000" w:rsidRDefault="00000000" w:rsidRPr="00000000" w14:paraId="0000008E">
      <w:pPr>
        <w:tabs>
          <w:tab w:val="left" w:leader="none" w:pos="5400"/>
        </w:tabs>
        <w:jc w:val="both"/>
        <w:rPr>
          <w:sz w:val="24"/>
          <w:szCs w:val="24"/>
          <w:u w:val="single"/>
          <w:vertAlign w:val="baseline"/>
        </w:rPr>
      </w:pPr>
      <w:r w:rsidDel="00000000" w:rsidR="00000000" w:rsidRPr="00000000">
        <w:rPr>
          <w:rtl w:val="0"/>
        </w:rPr>
      </w:r>
    </w:p>
    <w:p w:rsidR="00000000" w:rsidDel="00000000" w:rsidP="00000000" w:rsidRDefault="00000000" w:rsidRPr="00000000" w14:paraId="0000008F">
      <w:pPr>
        <w:tabs>
          <w:tab w:val="left" w:leader="none" w:pos="5400"/>
        </w:tabs>
        <w:jc w:val="both"/>
        <w:rPr>
          <w:sz w:val="24"/>
          <w:szCs w:val="24"/>
          <w:u w:val="single"/>
          <w:vertAlign w:val="baseline"/>
        </w:rPr>
      </w:pPr>
      <w:r w:rsidDel="00000000" w:rsidR="00000000" w:rsidRPr="00000000">
        <w:rPr>
          <w:rtl w:val="0"/>
        </w:rPr>
      </w:r>
    </w:p>
    <w:p w:rsidR="00000000" w:rsidDel="00000000" w:rsidP="00000000" w:rsidRDefault="00000000" w:rsidRPr="00000000" w14:paraId="00000090">
      <w:pPr>
        <w:tabs>
          <w:tab w:val="left" w:leader="none" w:pos="5400"/>
        </w:tabs>
        <w:jc w:val="both"/>
        <w:rPr>
          <w:sz w:val="24"/>
          <w:szCs w:val="24"/>
          <w:u w:val="single"/>
          <w:vertAlign w:val="baseline"/>
        </w:rPr>
      </w:pPr>
      <w:r w:rsidDel="00000000" w:rsidR="00000000" w:rsidRPr="00000000">
        <w:rPr>
          <w:rtl w:val="0"/>
        </w:rPr>
      </w:r>
    </w:p>
    <w:p w:rsidR="00000000" w:rsidDel="00000000" w:rsidP="00000000" w:rsidRDefault="00000000" w:rsidRPr="00000000" w14:paraId="00000091">
      <w:pPr>
        <w:tabs>
          <w:tab w:val="left" w:leader="none" w:pos="5400"/>
        </w:tabs>
        <w:jc w:val="both"/>
        <w:rPr>
          <w:sz w:val="24"/>
          <w:szCs w:val="24"/>
          <w:u w:val="single"/>
          <w:vertAlign w:val="baseline"/>
        </w:rPr>
      </w:pPr>
      <w:r w:rsidDel="00000000" w:rsidR="00000000" w:rsidRPr="00000000">
        <w:rPr>
          <w:rtl w:val="0"/>
        </w:rPr>
      </w:r>
    </w:p>
    <w:p w:rsidR="00000000" w:rsidDel="00000000" w:rsidP="00000000" w:rsidRDefault="00000000" w:rsidRPr="00000000" w14:paraId="00000092">
      <w:pPr>
        <w:tabs>
          <w:tab w:val="left" w:leader="none" w:pos="5400"/>
        </w:tabs>
        <w:jc w:val="both"/>
        <w:rPr>
          <w:sz w:val="24"/>
          <w:szCs w:val="24"/>
          <w:u w:val="single"/>
          <w:vertAlign w:val="baseline"/>
        </w:rPr>
      </w:pPr>
      <w:r w:rsidDel="00000000" w:rsidR="00000000" w:rsidRPr="00000000">
        <w:rPr>
          <w:rtl w:val="0"/>
        </w:rPr>
      </w:r>
    </w:p>
    <w:p w:rsidR="00000000" w:rsidDel="00000000" w:rsidP="00000000" w:rsidRDefault="00000000" w:rsidRPr="00000000" w14:paraId="00000093">
      <w:pPr>
        <w:tabs>
          <w:tab w:val="left" w:leader="none" w:pos="5400"/>
        </w:tabs>
        <w:jc w:val="both"/>
        <w:rPr>
          <w:sz w:val="24"/>
          <w:szCs w:val="24"/>
          <w:u w:val="single"/>
          <w:vertAlign w:val="baseline"/>
        </w:rPr>
      </w:pPr>
      <w:r w:rsidDel="00000000" w:rsidR="00000000" w:rsidRPr="00000000">
        <w:rPr>
          <w:rtl w:val="0"/>
        </w:rPr>
      </w:r>
    </w:p>
    <w:p w:rsidR="00000000" w:rsidDel="00000000" w:rsidP="00000000" w:rsidRDefault="00000000" w:rsidRPr="00000000" w14:paraId="00000094">
      <w:pPr>
        <w:tabs>
          <w:tab w:val="left" w:leader="none" w:pos="5400"/>
        </w:tabs>
        <w:jc w:val="both"/>
        <w:rPr>
          <w:sz w:val="24"/>
          <w:szCs w:val="24"/>
          <w:u w:val="single"/>
          <w:vertAlign w:val="baseline"/>
        </w:rPr>
      </w:pPr>
      <w:r w:rsidDel="00000000" w:rsidR="00000000" w:rsidRPr="00000000">
        <w:rPr>
          <w:rtl w:val="0"/>
        </w:rPr>
      </w:r>
    </w:p>
    <w:p w:rsidR="00000000" w:rsidDel="00000000" w:rsidP="00000000" w:rsidRDefault="00000000" w:rsidRPr="00000000" w14:paraId="00000095">
      <w:pPr>
        <w:tabs>
          <w:tab w:val="left" w:leader="none" w:pos="5400"/>
        </w:tabs>
        <w:jc w:val="both"/>
        <w:rPr>
          <w:sz w:val="24"/>
          <w:szCs w:val="24"/>
          <w:u w:val="single"/>
          <w:vertAlign w:val="baseline"/>
        </w:rPr>
      </w:pPr>
      <w:r w:rsidDel="00000000" w:rsidR="00000000" w:rsidRPr="00000000">
        <w:rPr>
          <w:rtl w:val="0"/>
        </w:rPr>
      </w:r>
    </w:p>
    <w:p w:rsidR="00000000" w:rsidDel="00000000" w:rsidP="00000000" w:rsidRDefault="00000000" w:rsidRPr="00000000" w14:paraId="00000096">
      <w:pPr>
        <w:tabs>
          <w:tab w:val="left" w:leader="none" w:pos="5400"/>
        </w:tabs>
        <w:jc w:val="both"/>
        <w:rPr>
          <w:sz w:val="24"/>
          <w:szCs w:val="24"/>
          <w:u w:val="single"/>
          <w:vertAlign w:val="baseline"/>
        </w:rPr>
      </w:pPr>
      <w:r w:rsidDel="00000000" w:rsidR="00000000" w:rsidRPr="00000000">
        <w:rPr>
          <w:rtl w:val="0"/>
        </w:rPr>
      </w:r>
    </w:p>
    <w:p w:rsidR="00000000" w:rsidDel="00000000" w:rsidP="00000000" w:rsidRDefault="00000000" w:rsidRPr="00000000" w14:paraId="00000097">
      <w:pPr>
        <w:tabs>
          <w:tab w:val="left" w:leader="none" w:pos="5400"/>
        </w:tabs>
        <w:jc w:val="both"/>
        <w:rPr>
          <w:sz w:val="24"/>
          <w:szCs w:val="24"/>
          <w:u w:val="single"/>
          <w:vertAlign w:val="baseline"/>
        </w:rPr>
      </w:pPr>
      <w:r w:rsidDel="00000000" w:rsidR="00000000" w:rsidRPr="00000000">
        <w:rPr>
          <w:rtl w:val="0"/>
        </w:rPr>
      </w:r>
    </w:p>
    <w:p w:rsidR="00000000" w:rsidDel="00000000" w:rsidP="00000000" w:rsidRDefault="00000000" w:rsidRPr="00000000" w14:paraId="00000098">
      <w:pPr>
        <w:tabs>
          <w:tab w:val="left" w:leader="none" w:pos="5400"/>
        </w:tabs>
        <w:jc w:val="both"/>
        <w:rPr>
          <w:sz w:val="24"/>
          <w:szCs w:val="24"/>
          <w:u w:val="single"/>
          <w:vertAlign w:val="baseline"/>
        </w:rPr>
      </w:pPr>
      <w:r w:rsidDel="00000000" w:rsidR="00000000" w:rsidRPr="00000000">
        <w:rPr>
          <w:rtl w:val="0"/>
        </w:rPr>
      </w:r>
    </w:p>
    <w:sectPr>
      <w:headerReference r:id="rId6" w:type="first"/>
      <w:footerReference r:id="rId7" w:type="default"/>
      <w:pgSz w:h="16834" w:w="11909" w:orient="portrait"/>
      <w:pgMar w:bottom="1134"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u w:val="single"/>
        <w:vertAlign w:val="baseline"/>
      </w:rPr>
    </w:pPr>
    <w:r w:rsidDel="00000000" w:rsidR="00000000" w:rsidRPr="00000000">
      <w:rPr>
        <w:rtl w:val="0"/>
      </w:rPr>
    </w:r>
  </w:p>
  <w:tbl>
    <w:tblPr>
      <w:tblStyle w:val="Table1"/>
      <w:tblW w:w="10383.0" w:type="dxa"/>
      <w:jc w:val="left"/>
      <w:tblInd w:w="-426.0" w:type="dxa"/>
      <w:tblLayout w:type="fixed"/>
      <w:tblLook w:val="0000"/>
    </w:tblPr>
    <w:tblGrid>
      <w:gridCol w:w="1986"/>
      <w:gridCol w:w="8397"/>
      <w:tblGridChange w:id="0">
        <w:tblGrid>
          <w:gridCol w:w="1986"/>
          <w:gridCol w:w="8397"/>
        </w:tblGrid>
      </w:tblGridChange>
    </w:tblGrid>
    <w:tr>
      <w:trPr>
        <w:cantSplit w:val="0"/>
        <w:tblHeader w:val="0"/>
      </w:trPr>
      <w:tc>
        <w:tcPr>
          <w:vAlign w:val="center"/>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9D">
          <w:pPr>
            <w:pBdr>
              <w:bottom w:color="000000" w:space="1" w:sz="6" w:val="single"/>
            </w:pBdr>
            <w:tabs>
              <w:tab w:val="center" w:leader="none" w:pos="4153"/>
              <w:tab w:val="right" w:leader="none" w:pos="8306"/>
            </w:tabs>
            <w:spacing w:after="20" w:before="20" w:lineRule="auto"/>
            <w:jc w:val="center"/>
            <w:rPr>
              <w:b w:val="0"/>
              <w:bCs w:val="0"/>
              <w:sz w:val="24"/>
              <w:szCs w:val="24"/>
              <w:vertAlign w:val="baseline"/>
            </w:rPr>
          </w:pPr>
          <w:r w:rsidDel="00000000" w:rsidR="00000000" w:rsidRPr="00000000">
            <w:rPr>
              <w:b w:val="1"/>
              <w:bCs w:val="1"/>
              <w:sz w:val="24"/>
              <w:szCs w:val="24"/>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