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РС-1008-21-022</w:t>
      </w: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09"/>
        <w:jc w:val="both"/>
        <w:rPr>
          <w:sz w:val="24"/>
          <w:szCs w:val="24"/>
          <w:vertAlign w:val="baseline"/>
        </w:rPr>
      </w:pPr>
      <w:r w:rsidDel="00000000" w:rsidR="00000000" w:rsidRPr="00000000">
        <w:rPr>
          <w:sz w:val="24"/>
          <w:szCs w:val="24"/>
          <w:vertAlign w:val="baseline"/>
          <w:rtl w:val="0"/>
        </w:rPr>
        <w:t xml:space="preserve">Днес, 30.03.2022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6">
      <w:pPr>
        <w:ind w:firstLine="709"/>
        <w:jc w:val="both"/>
        <w:rPr>
          <w:sz w:val="24"/>
          <w:szCs w:val="24"/>
          <w:u w:val="single"/>
          <w:vertAlign w:val="baseline"/>
        </w:rPr>
      </w:pPr>
      <w:r w:rsidDel="00000000" w:rsidR="00000000" w:rsidRPr="00000000">
        <w:rPr>
          <w:rtl w:val="0"/>
        </w:rPr>
      </w:r>
    </w:p>
    <w:p w:rsidR="00000000" w:rsidDel="00000000" w:rsidP="00000000" w:rsidRDefault="00000000" w:rsidRPr="00000000" w14:paraId="00000007">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0B">
      <w:pPr>
        <w:ind w:left="2831" w:firstLine="708.9999999999998"/>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left="2831" w:firstLine="708.9999999999998"/>
        <w:rPr>
          <w:b w:val="0"/>
          <w:bCs w:val="0"/>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чл.71, ал.1, предл. 1 от Закона за противодействие на корупцията и за отнемане на незаконно придобитото имущество и е образувано въз основа на Решение за образуване на производство за конфликт на интереси № КИ-211/15.12.2021г. на Комисия за противодействие на корупцията и за отнемане на незаконно придобитото имущество (КПКОНПИ) по сигнал с рег. № ЦУ01/С-1008/02.12.2021г., към който е приобщен сигнал с вх. № ЦУ01/С-1022/06.12.2021г.</w:t>
      </w:r>
    </w:p>
    <w:p w:rsidR="00000000" w:rsidDel="00000000" w:rsidP="00000000" w:rsidRDefault="00000000" w:rsidRPr="00000000" w14:paraId="0000000E">
      <w:pPr>
        <w:tabs>
          <w:tab w:val="left" w:leader="none" w:pos="426"/>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Сигналът е против Александър Дунчев, изпълнителен директор на Изпълнителна агенция по горите (ИАГ) в периода от 19.05.2021г. до 03.12.2021г.</w:t>
      </w:r>
    </w:p>
    <w:p w:rsidR="00000000" w:rsidDel="00000000" w:rsidP="00000000" w:rsidRDefault="00000000" w:rsidRPr="00000000" w14:paraId="0000000F">
      <w:pPr>
        <w:tabs>
          <w:tab w:val="left" w:leader="none" w:pos="426"/>
        </w:tabs>
        <w:jc w:val="both"/>
        <w:rPr>
          <w:color w:val="000000"/>
          <w:sz w:val="24"/>
          <w:szCs w:val="24"/>
          <w:vertAlign w:val="baseline"/>
        </w:rPr>
      </w:pPr>
      <w:r w:rsidDel="00000000" w:rsidR="00000000" w:rsidRPr="00000000">
        <w:rPr>
          <w:color w:val="000000"/>
          <w:sz w:val="24"/>
          <w:szCs w:val="24"/>
          <w:vertAlign w:val="baseline"/>
          <w:rtl w:val="0"/>
        </w:rPr>
        <w:tab/>
        <w:tab/>
        <w:t xml:space="preserve">По същество в сигнала се твърди, че по отношение на Александър Дунчев е налице конфликт на интереси при издаването на Указания за издаване на заповед за забрана за достъп до горски територии на основание чл.69, ал.1 от Закона за лова и опазване на дивеча и чл. 146 от Закона за горите с рег. индекс ИАГ – 16490-09.07.2021г., тъй като с издаването й Дунчев е упражнил властническо правомощие, като е вменил задължение на адресатите на указанията, задължително гласуване и обществено обсъждане, непредвидено в закона, с неправителствени организации,  неизчерпателно изброени в указанията, давайки възможност по този начин на Сдружение „***“, в което сдружение той е член на УС, да влияе върху вземане на решение относно съдържанието на заповед за забрана на достъп до горски територии. Посочвайки изрично в Указания с рег. индекс ИАГ – 16490/09.07.2021г. като заинтересовани страни, с които също следва да се проведе обществено обсъждане на заповедта за забрана на достъп до горски територии, на неправителствената организация ***, към която Дунчев е бил дългогодишен експерт и е участвал в работата й и на организацията „***“, в чийто УС е било лицето Т.Б., с който понастоящем Александър Дунчев е част от колективен орган на управление – Сдружение „****“, същият е действал в частен интерес на свързани с него лица, като им е предоставил възможност да влияят върху вземането на решение относно съдържанието на заповедта.</w:t>
      </w:r>
    </w:p>
    <w:p w:rsidR="00000000" w:rsidDel="00000000" w:rsidP="00000000" w:rsidRDefault="00000000" w:rsidRPr="00000000" w14:paraId="00000010">
      <w:pPr>
        <w:ind w:firstLine="709"/>
        <w:jc w:val="both"/>
        <w:rPr>
          <w:sz w:val="24"/>
          <w:szCs w:val="24"/>
          <w:vertAlign w:val="baseline"/>
        </w:rPr>
      </w:pPr>
      <w:r w:rsidDel="00000000" w:rsidR="00000000" w:rsidRPr="00000000">
        <w:rPr>
          <w:sz w:val="24"/>
          <w:szCs w:val="24"/>
          <w:vertAlign w:val="baseline"/>
          <w:rtl w:val="0"/>
        </w:rPr>
        <w:t xml:space="preserve">Към сигнала са приложени извадки от медийни публикации, както и декларация по чл.35, ал.1, т.2 от ЗПКОНПИ, справки от Търговския регистър и регистъра на ЮЛНЦ по партидата на Сдружение „***“. </w:t>
      </w:r>
    </w:p>
    <w:p w:rsidR="00000000" w:rsidDel="00000000" w:rsidP="00000000" w:rsidRDefault="00000000" w:rsidRPr="00000000" w14:paraId="00000011">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 оглед твърденията в сигнала, Комисията с писмо вх. № ЦУ01-24132#3/31.01.2022г. на КПКОНПИ от ръководителя на Инспектората на Министерство на земеделието е събрала доказателства, относно служебното качество на Александър Дунчев. С писмо вх. № ЦУ01-24132#4/31.01.2022г. на КПКОНПИ, и.д. изпълнителен директор на ИАГ е изпратил Писмо-указания с рег. индекс ИАГ-16490-09.07.2021г. и Заповед с рег. №ЗАП-556-08.07.2021г. на изпълнителния директор на ИАГ. С писмо вх. №ЦУ01-24132#6/10.03.2022г. на КПКОНПИ, заместник-изпълнителният директор на ИАГ е изпратил Заповед №408/2017г., Заповед №498/06.06.2017г., Заповед № РД-05-161/18.08.2021г., Протокол от 18.06.2021г., Становище на „***“, Становище на ***, Становище на СНЦ „***“, Становище на *** в България, Становище на Сдружение „***“-гр. К., Становище на Община П. б., Становище на Община К. и Писмо от кметския наместник на кметство с. З. д.</w:t>
      </w:r>
    </w:p>
    <w:p w:rsidR="00000000" w:rsidDel="00000000" w:rsidP="00000000" w:rsidRDefault="00000000" w:rsidRPr="00000000" w14:paraId="00000012">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Служебно е направена справка в Търговски регистър и регистър на ЮЛНЦ, както и справка в НАП, относно актуалното състояние на всички трудови договори по името на Александър Дунчев.</w:t>
      </w:r>
    </w:p>
    <w:p w:rsidR="00000000" w:rsidDel="00000000" w:rsidP="00000000" w:rsidRDefault="00000000" w:rsidRPr="00000000" w14:paraId="00000013">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spacing w:line="276" w:lineRule="auto"/>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5">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Александър Димитров Дунчев е назначен на длъжност изпълнителен директор на ИАГ на 19.05.2021 г., видно от Трудов договор № РД-15-895/19.05.2021г., сключен между него и министъра на земеделието, храните и горите. Със Заповед № РД-15-1181/03.12.2021г., министърът на земеделието, храните и горите е прекратил трудовото му правоотношение.</w:t>
      </w:r>
    </w:p>
    <w:p w:rsidR="00000000" w:rsidDel="00000000" w:rsidP="00000000" w:rsidRDefault="00000000" w:rsidRPr="00000000" w14:paraId="00000016">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Видно от справка в Търговски регистър и регистър на ЮЛНЦ, Александър Дунчев е член на Управителния съвет на Сдружение „***“, което се представлява от Т.Б. От същата справка е видно, че Т.Б. е председател и на Сдружение „***“.</w:t>
      </w:r>
    </w:p>
    <w:p w:rsidR="00000000" w:rsidDel="00000000" w:rsidP="00000000" w:rsidRDefault="00000000" w:rsidRPr="00000000" w14:paraId="00000017">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в НАП, относно актуалното състояние на всички трудови договори по отношение на Александър Дунчев, се установи, че не е бил назначен по трудово правоотношение в </w:t>
      </w:r>
      <w:r w:rsidDel="00000000" w:rsidR="00000000" w:rsidRPr="00000000">
        <w:rPr>
          <w:color w:val="000000"/>
          <w:sz w:val="24"/>
          <w:szCs w:val="24"/>
          <w:vertAlign w:val="baseline"/>
          <w:rtl w:val="0"/>
        </w:rPr>
        <w:t xml:space="preserve">*** или във</w:t>
      </w:r>
      <w:r w:rsidDel="00000000" w:rsidR="00000000" w:rsidRPr="00000000">
        <w:rPr>
          <w:sz w:val="24"/>
          <w:szCs w:val="24"/>
          <w:vertAlign w:val="baseline"/>
          <w:rtl w:val="0"/>
        </w:rPr>
        <w:t xml:space="preserve"> СНЦ „***“</w:t>
      </w:r>
    </w:p>
    <w:p w:rsidR="00000000" w:rsidDel="00000000" w:rsidP="00000000" w:rsidRDefault="00000000" w:rsidRPr="00000000" w14:paraId="00000018">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Със Заповед №498/06.06.2017г., на основание чл.5, ал.1, т.2 от Устройствения правилник на ИАГ, инж. Г.Г.-изпълнителен директор на ИАГ, нарежда на директорите на регионалните дирекции по горите, преди да издадат заповед по реда на чл.69а от ЗЛОД за временно ограничаване или забрана за достъп до определена територия, да представят мотивиран доклад, относно причините, налагащи това, ведно с проект на заповед.  Заповедта се издава след одобрение на доклада от изпълнителния директор на ИАГ и съгласуване проекта на заповед с директора на дирекция „Ловно стопанство“ на ИАГ.</w:t>
      </w:r>
    </w:p>
    <w:p w:rsidR="00000000" w:rsidDel="00000000" w:rsidP="00000000" w:rsidRDefault="00000000" w:rsidRPr="00000000" w14:paraId="00000019">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Със Заповед №ЗАП-556-08.07.2021г., Александър Дунчев, в качеството си на изпълнителен директор на ИАГ, нарежда на инж. Р.П. – заместник-изпълнителен директор на ИАГ, да го замества на 09.07.2021г., в качеството му на изпълнителен директор.</w:t>
      </w:r>
    </w:p>
    <w:p w:rsidR="00000000" w:rsidDel="00000000" w:rsidP="00000000" w:rsidRDefault="00000000" w:rsidRPr="00000000" w14:paraId="0000001A">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На 09.07.2021г., съгласно Заповед №408/17.05.2017г. на изпълнителния директор на ИАГ и на основание чл.69а от ЗЛОД и чл. 146 от Закона за горите, инж. Р. П. – заместник-изпълнителен директор на ИАГ, изпраща писмо с рег. индекс ИАГ-16490-09.07.2021г. на ИАГ до директорите на регионалните дирекции по горите, относно указания за издаване на заповед за забрана на достъп до горски територии. В указанията е посочено, че заповедта за забрана за достъп до горски територии, на основание чл.69а, ал.1 от ЗЛОД и чл.146 от ЗГ, следва да важи само за движение на МПС и каруци по определени маршрути, описани в нея. В точка 2 от същото е указано,че преди изпращане за съгласуване в ИАГ, на заповед за забрана за достъп до горски територии, на основание чл.69а, ал.1 от ЗЛОД и чл.146 от ЗГ, същата следва да бъде подложена на обществено обсъждане със заинтересованите страни, в т.ч. съответната община, собственици на горски територии, собственици на хижи и сгради в района, туристически организации, ловно-рибарски сдружения, както и неправителствени организации (***). Протоколите и становищата от обсъждането, следва да бъдат приложени към проекта на заповедта.</w:t>
      </w:r>
    </w:p>
    <w:p w:rsidR="00000000" w:rsidDel="00000000" w:rsidP="00000000" w:rsidRDefault="00000000" w:rsidRPr="00000000" w14:paraId="0000001B">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C">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чл.53 и чл.54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Александър Дунчев, в качеството си наизпълнителен директор на ИАГ е лице, заемащо висша публична длъжност по смисъла на чл.6, ал.1, т.18 от ЗПКОНПИ.</w:t>
      </w:r>
    </w:p>
    <w:p w:rsidR="00000000" w:rsidDel="00000000" w:rsidP="00000000" w:rsidRDefault="00000000" w:rsidRPr="00000000" w14:paraId="00000020">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Александър Дунчев, като член на управителния съвет на Сдружение „***“, е свързано лице със Сдружението по смисъла на §1, т.15, б. „б“ от ДР на ЗПКОНПИ.</w:t>
      </w:r>
    </w:p>
    <w:p w:rsidR="00000000" w:rsidDel="00000000" w:rsidP="00000000" w:rsidRDefault="00000000" w:rsidRPr="00000000" w14:paraId="00000021">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Наличието на свързани лица само по себе си не представлява конфликт на интереси. Свързаността създава риска от такъв в случаите, при които лицето, заемащо публична длъжност, упражнява правомощия или изпълнява задължения по служба в частен интерес на свързаното с него лице.</w:t>
      </w:r>
    </w:p>
    <w:p w:rsidR="00000000" w:rsidDel="00000000" w:rsidP="00000000" w:rsidRDefault="00000000" w:rsidRPr="00000000" w14:paraId="00000022">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Съгласно чл.69а от Закона за лова и опазване на дивеча (ЗЛОД), с цел опазване на биотехническите съоръжения или в интерес на здравето и безопасността на гражданите, директорът на регионалната дирекция по горите, със заповед може временно да ограничи или да забрани достъпа до определена територия. Заповедта се издава по инициатива на стопанстващия дивеча след съгласуване със собственика на територията или с лицето, на което тя е предоставена за управление. Заповедта се оповестява публично, чрез средствата за масово осведомяване, интернет страниците на ИАГ, регионалната дирекция по горите или по друг подходящ начин.</w:t>
      </w:r>
    </w:p>
    <w:p w:rsidR="00000000" w:rsidDel="00000000" w:rsidP="00000000" w:rsidRDefault="00000000" w:rsidRPr="00000000" w14:paraId="00000023">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Съгласно чл.146, ал.1 от Закона за горите, директорът на регионалната дирекция по горите със заповед може временно, за срок до три месеца, да ограничи или да забрани достъпа до определена горска територия, с цел опазването и защитата на горските територии идивеча, както и в интерес на здравето и безопасността на гражданите.</w:t>
      </w:r>
    </w:p>
    <w:p w:rsidR="00000000" w:rsidDel="00000000" w:rsidP="00000000" w:rsidRDefault="00000000" w:rsidRPr="00000000" w14:paraId="00000024">
      <w:pPr>
        <w:ind w:firstLine="708"/>
        <w:jc w:val="both"/>
        <w:rPr>
          <w:sz w:val="24"/>
          <w:szCs w:val="24"/>
          <w:vertAlign w:val="baseline"/>
        </w:rPr>
      </w:pPr>
      <w:r w:rsidDel="00000000" w:rsidR="00000000" w:rsidRPr="00000000">
        <w:rPr>
          <w:sz w:val="24"/>
          <w:szCs w:val="24"/>
          <w:vertAlign w:val="baseline"/>
          <w:rtl w:val="0"/>
        </w:rPr>
        <w:t xml:space="preserve">Съгласно чл.5, ал.1, т.2 от Устройствения правилник на ИАГ, изпълнителният директор на ИАГ осъществява общото ръководство и контролира дейността на регионалните дирекции по горите и на специализираните териториални звена на агенцията. Съгласно ал.2 на същата разпоредба, при отсъствие на изпълнителния директор функциите му се изпълняват от заместник изпълнителния директор или от длъжностно лице, определено със заповед.</w:t>
      </w:r>
    </w:p>
    <w:p w:rsidR="00000000" w:rsidDel="00000000" w:rsidP="00000000" w:rsidRDefault="00000000" w:rsidRPr="00000000" w14:paraId="00000025">
      <w:pPr>
        <w:ind w:firstLine="708"/>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установи, че Александър Дунчев, в качеството си изпълнителен директор на ИАГ, не е упражнил правомощия при издаването на Указания за издаване на заповед за забрана за достъп до горски територии на основание чл.69, ал.1 от Закона за лова и опазване на дивеча и чл. 146 от Закона за горите с рег. индекс ИАГ – 16490-09.07.2021г., тъй като същите са подписани от инж. Р.П. – заместник-изпълнителен директор на ИАГ, на основание Заповед №ЗАП-556-08.07.2021г. на изпълнителния директор на ИАГ.</w:t>
      </w:r>
    </w:p>
    <w:p w:rsidR="00000000" w:rsidDel="00000000" w:rsidP="00000000" w:rsidRDefault="00000000" w:rsidRPr="00000000" w14:paraId="00000026">
      <w:pPr>
        <w:ind w:firstLine="720"/>
        <w:jc w:val="both"/>
        <w:rPr>
          <w:sz w:val="24"/>
          <w:szCs w:val="24"/>
          <w:vertAlign w:val="baseline"/>
        </w:rPr>
      </w:pPr>
      <w:r w:rsidDel="00000000" w:rsidR="00000000" w:rsidRPr="00000000">
        <w:rPr>
          <w:sz w:val="24"/>
          <w:szCs w:val="24"/>
          <w:vertAlign w:val="baseline"/>
          <w:rtl w:val="0"/>
        </w:rPr>
        <w:t xml:space="preserve">От изложеното следва, че е налице само една от предпоставките за „конфликт на интереси“ по отношение на Александър Дунчев, изпълнителен директор на ИАГ – лице, заемащо висша публична длъжност. Не са налице обаче другите две предпоставки –упражнени правомощия по служба и наличието на частен интерес.</w:t>
      </w:r>
    </w:p>
    <w:p w:rsidR="00000000" w:rsidDel="00000000" w:rsidP="00000000" w:rsidRDefault="00000000" w:rsidRPr="00000000" w14:paraId="00000027">
      <w:pPr>
        <w:ind w:firstLine="720"/>
        <w:jc w:val="both"/>
        <w:rPr>
          <w:sz w:val="24"/>
          <w:szCs w:val="24"/>
          <w:vertAlign w:val="baseline"/>
        </w:rPr>
      </w:pPr>
      <w:r w:rsidDel="00000000" w:rsidR="00000000" w:rsidRPr="00000000">
        <w:rPr>
          <w:sz w:val="24"/>
          <w:szCs w:val="24"/>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p>
    <w:p w:rsidR="00000000" w:rsidDel="00000000" w:rsidP="00000000" w:rsidRDefault="00000000" w:rsidRPr="00000000" w14:paraId="00000028">
      <w:pPr>
        <w:ind w:right="-1" w:firstLine="709"/>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чл.74, ал.1 и ал.2 от ЗПКОНПИ от ЗПКОНПИ. </w:t>
      </w:r>
    </w:p>
    <w:p w:rsidR="00000000" w:rsidDel="00000000" w:rsidP="00000000" w:rsidRDefault="00000000" w:rsidRPr="00000000" w14:paraId="00000029">
      <w:pPr>
        <w:ind w:right="-1" w:firstLine="709"/>
        <w:jc w:val="both"/>
        <w:rPr>
          <w:sz w:val="24"/>
          <w:szCs w:val="24"/>
          <w:vertAlign w:val="baseline"/>
        </w:rPr>
      </w:pPr>
      <w:r w:rsidDel="00000000" w:rsidR="00000000" w:rsidRPr="00000000">
        <w:rPr>
          <w:rtl w:val="0"/>
        </w:rPr>
      </w:r>
    </w:p>
    <w:p w:rsidR="00000000" w:rsidDel="00000000" w:rsidP="00000000" w:rsidRDefault="00000000" w:rsidRPr="00000000" w14:paraId="0000002A">
      <w:pPr>
        <w:tabs>
          <w:tab w:val="left" w:leader="none" w:pos="3544"/>
        </w:tabs>
        <w:ind w:left="2832" w:firstLine="708.0000000000001"/>
        <w:rPr>
          <w:b w:val="0"/>
          <w:bCs w:val="0"/>
          <w:sz w:val="24"/>
          <w:szCs w:val="24"/>
          <w:vertAlign w:val="baseline"/>
        </w:rPr>
      </w:pPr>
      <w:r w:rsidDel="00000000" w:rsidR="00000000" w:rsidRPr="00000000">
        <w:rPr>
          <w:b w:val="1"/>
          <w:bCs w:val="1"/>
          <w:sz w:val="24"/>
          <w:szCs w:val="24"/>
          <w:vertAlign w:val="baseline"/>
          <w:rtl w:val="0"/>
        </w:rPr>
        <w:tab/>
        <w:tab/>
        <w:t xml:space="preserve">РЕШИ:</w:t>
      </w:r>
      <w:r w:rsidDel="00000000" w:rsidR="00000000" w:rsidRPr="00000000">
        <w:rPr>
          <w:rtl w:val="0"/>
        </w:rPr>
      </w:r>
    </w:p>
    <w:p w:rsidR="00000000" w:rsidDel="00000000" w:rsidP="00000000" w:rsidRDefault="00000000" w:rsidRPr="00000000" w14:paraId="0000002B">
      <w:pPr>
        <w:ind w:firstLine="70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2C">
      <w:pPr>
        <w:tabs>
          <w:tab w:val="left" w:leader="none" w:pos="426"/>
          <w:tab w:val="left" w:leader="none" w:pos="709"/>
        </w:tabs>
        <w:ind w:right="1"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Александър Дунчев</w:t>
      </w:r>
      <w:r w:rsidDel="00000000" w:rsidR="00000000" w:rsidRPr="00000000">
        <w:rPr>
          <w:b w:val="1"/>
          <w:bCs w:val="1"/>
          <w:sz w:val="28"/>
          <w:szCs w:val="28"/>
          <w:vertAlign w:val="baseline"/>
          <w:rtl w:val="0"/>
        </w:rPr>
        <w:t xml:space="preserve"> </w:t>
      </w:r>
      <w:r w:rsidDel="00000000" w:rsidR="00000000" w:rsidRPr="00000000">
        <w:rPr>
          <w:sz w:val="24"/>
          <w:szCs w:val="24"/>
          <w:vertAlign w:val="baseline"/>
          <w:rtl w:val="0"/>
        </w:rPr>
        <w:t xml:space="preserve">с ЕГН ***, изпълнителен директор на ИАГ в периода от 19.05.2021г. до 03.12.2021г. и в това му качество лице, заемащо висша публична длъжност по смисъла на чл.6, ал.1, т.18 от ЗПКОНПИ, във връзка с издаването на Указания с рег. индекс ИАГ – 16490-09.07.2021г., поради липса на упражнени правомощия по служба.</w:t>
      </w:r>
    </w:p>
    <w:p w:rsidR="00000000" w:rsidDel="00000000" w:rsidP="00000000" w:rsidRDefault="00000000" w:rsidRPr="00000000" w14:paraId="0000002D">
      <w:pPr>
        <w:tabs>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 градска прокуратура, с оглед преценка за реализиране на правомощията й по чл.76, ал.2 от ЗПКОНПИ.</w:t>
      </w:r>
    </w:p>
    <w:p w:rsidR="00000000" w:rsidDel="00000000" w:rsidP="00000000" w:rsidRDefault="00000000" w:rsidRPr="00000000" w14:paraId="0000002E">
      <w:pPr>
        <w:tabs>
          <w:tab w:val="left" w:leader="none" w:pos="709"/>
        </w:tabs>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Александър Дунчев, изпълнителен директор на ИАГ в периода от 19.05.2021г. до 03.12.2021г., на основание чл.75, т.1 от ЗПКОНПИ.</w:t>
      </w:r>
    </w:p>
    <w:p w:rsidR="00000000" w:rsidDel="00000000" w:rsidP="00000000" w:rsidRDefault="00000000" w:rsidRPr="00000000" w14:paraId="0000002F">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1">
      <w:pPr>
        <w:tabs>
          <w:tab w:val="left" w:leader="none" w:pos="6300"/>
        </w:tabs>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2">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33">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4">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5">
      <w:pPr>
        <w:ind w:firstLine="709"/>
        <w:rPr>
          <w:b w:val="0"/>
          <w:bCs w:val="0"/>
          <w:sz w:val="24"/>
          <w:szCs w:val="24"/>
          <w:vertAlign w:val="baseline"/>
        </w:rPr>
      </w:pPr>
      <w:r w:rsidDel="00000000" w:rsidR="00000000" w:rsidRPr="00000000">
        <w:rPr>
          <w:b w:val="1"/>
          <w:bCs w:val="1"/>
          <w:sz w:val="24"/>
          <w:szCs w:val="24"/>
          <w:vertAlign w:val="baseline"/>
          <w:rtl w:val="0"/>
        </w:rPr>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36">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7">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8">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9">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ЧЛЕН:………………П…………....………/СИЛВИЯ КЪДРЕВА/</w:t>
      </w:r>
      <w:r w:rsidDel="00000000" w:rsidR="00000000" w:rsidRPr="00000000">
        <w:rPr>
          <w:rtl w:val="0"/>
        </w:rPr>
      </w:r>
    </w:p>
    <w:sectPr>
      <w:headerReference r:id="rId6" w:type="first"/>
      <w:footerReference r:id="rId7" w:type="default"/>
      <w:pgSz w:h="16834" w:w="11909" w:orient="portrait"/>
      <w:pgMar w:bottom="1276"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3E">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