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rtl w:val="0"/>
        </w:rPr>
      </w:r>
    </w:p>
    <w:p w:rsidR="00000000" w:rsidDel="00000000" w:rsidP="00000000" w:rsidRDefault="00000000" w:rsidRPr="00000000" w14:paraId="00000003">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4">
      <w:pPr>
        <w:jc w:val="center"/>
        <w:rPr>
          <w:b w:val="0"/>
          <w:bCs w:val="0"/>
          <w:vertAlign w:val="baseline"/>
        </w:rPr>
      </w:pPr>
      <w:r w:rsidDel="00000000" w:rsidR="00000000" w:rsidRPr="00000000">
        <w:rPr>
          <w:b w:val="1"/>
          <w:bCs w:val="1"/>
          <w:vertAlign w:val="baseline"/>
          <w:rtl w:val="0"/>
        </w:rPr>
        <w:t xml:space="preserve">   № РН-КПК-5282-24-21</w:t>
      </w:r>
      <w:r w:rsidDel="00000000" w:rsidR="00000000" w:rsidRPr="00000000">
        <w:rPr>
          <w:rtl w:val="0"/>
        </w:rPr>
      </w:r>
    </w:p>
    <w:p w:rsidR="00000000" w:rsidDel="00000000" w:rsidP="00000000" w:rsidRDefault="00000000" w:rsidRPr="00000000" w14:paraId="00000005">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12.08.2024 г., Комисията за противодействие на корупцията /КПК/, в състав:</w:t>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и е образувана въз основа на Решение за извършване на проверка № КИ-105 от 20.03.2024 г. по сигнал с вх. № КПК-5282/14.03.2024 г. на Комисията за противодействие на корупцията (КПК, Комисията).</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Проверката е образувана по отношение на Благомир Коцев, в качеството му на кмет на Община В. за мандат 2023-2027 година.</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 сигнала се съдържат твърдения за несъвместимост по чл. 41, ал. 1 от Закона за местното самоуправление и местната администрация (ЗМСМА) със заеманата от Благомир Коцев публична длъжност, като кмет на Община В., с оглед на участието му в търговски дружества, регистрирани на територията на Република М. Териториална дирекция на Държавна агенция „Национална сигурност“ (ТД на ДАНС) – В. е извършила проверка, чрез партньорски служби, по отношение на участието на Благомир Коцев в търговските дружества: *** (дата на регистрация 07.08.2003 г., не активна от 09.08.2012 г.); *** (дата на регистрация 29.11.1993 г., не активна от 09.08.2012 г.); *** (дата на регистрация 27.01.1998 г., не активна от 17.06.2021 г.); *** (дата на регистрация 04.09.2004 г., не активна от 17.06.2021 г.); *** (дата на регистрация 07.08.2003 г., не активна от 22.09.2011 г.); *** (дата на регистрация 07.08.2003 г., не активна от 23.04.2013 г.); *** (дата на регистрация 25.11.2008 г., не активна от 15.11.2010 г.); *** (дата на регистрация 03.11.2008 г., не активна от 28.10.2010 г.); *** (дата на регистрация 25.11.2010 г., не активна от 04.11.2010 г.) и *** (дата на регистрация 08.01.2008 г., не активна от 23.06.2021 г.). Установено е, че Благомир Коцев е участвал в посочените търговски дружества, но дейността им е прекратена и към момента няма участие в действащи компании.</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Изискани са и с писмо вх. № КПК-5282-2/19.04.2024 г. на КПК от председателя на Постоянната комисия за противодействие на корупцията към Общински съвет В. са получени заверени копия на Клетвен лист от 13.11.2023 г., Декларация за несъвместимост по чл. 35, ал. 1, т. 1 от Закона за противодействие на корупцията и за отнемане на незаконно придобитото имущество (ЗПКОНПИ) (отм.) на Благомир Коцев и Решение № 280/06.11.2023 г. на Общинска избирателна комисия – В.</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и Търговския регистър и регистъра на юридическите лица с нестопанска цел (ТРРЮЛНЦ).</w:t>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Сигналът е подаден от държавен орган.</w:t>
      </w:r>
    </w:p>
    <w:p w:rsidR="00000000" w:rsidDel="00000000" w:rsidP="00000000" w:rsidRDefault="00000000" w:rsidRPr="00000000" w14:paraId="00000017">
      <w:pPr>
        <w:ind w:firstLine="720"/>
        <w:jc w:val="both"/>
        <w:rPr>
          <w:color w:val="000000"/>
          <w:vertAlign w:val="baseline"/>
        </w:rPr>
      </w:pPr>
      <w:r w:rsidDel="00000000" w:rsidR="00000000" w:rsidRPr="00000000">
        <w:rPr>
          <w:color w:val="000000"/>
          <w:vertAlign w:val="baseline"/>
          <w:rtl w:val="0"/>
        </w:rPr>
        <w:t xml:space="preserve">Благомир Коцев е избран за кмет на Община В. за мандат 2023-2027 г., видно от Решение № 280/06.11.2023 г. на Общинска избирателна комисия В. и е подписал клетвен лист от 13.11.2023 година. </w:t>
      </w:r>
    </w:p>
    <w:p w:rsidR="00000000" w:rsidDel="00000000" w:rsidP="00000000" w:rsidRDefault="00000000" w:rsidRPr="00000000" w14:paraId="00000018">
      <w:pPr>
        <w:ind w:firstLine="720"/>
        <w:jc w:val="both"/>
        <w:rPr>
          <w:color w:val="000000"/>
          <w:vertAlign w:val="baseline"/>
        </w:rPr>
      </w:pPr>
      <w:r w:rsidDel="00000000" w:rsidR="00000000" w:rsidRPr="00000000">
        <w:rPr>
          <w:color w:val="000000"/>
          <w:vertAlign w:val="baseline"/>
          <w:rtl w:val="0"/>
        </w:rPr>
        <w:t xml:space="preserve">Благомир Коцев е подал Декларация за несъвместимост по чл. 35, ал. 1, т. 1 от ЗПКОНПИ (отм.) с вх. № 54/08.12.2023 г. на Общински съвет В., в която декларира, че към датата на избирането/назначаването му на длъжността кмет на Община В. не заема друга длъжност и не извършва дейност, която съгласно Конституцията или специален закон е несъвместима със служебното му положение.</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От предоставената със сигнала справка с рег. № ВН-31-625/07.02.2024 г. на ТД на ДАНС – В. е видно, че Благомир Коцев е участвал в търговски дружества, регистрирани на територията на Република М., както следва: *** (дата на регистрация 07.08.2003 г., не активна от 09.08.2012 г.); *** (дата на регистрация 29.11.1993 г., не активна от 09.08.2012 г.); *** (дата на регистрация 27.01.1998 г., не активна от 17.06.2021 г.); *** (дата на регистрация 04.09.2004 г., не активна от 17.06.2021 г.); *** (дата на регистрация 07.08.2003 г., не активна от 22.09.2011 г.); *** (дата на регистрация 07.08.2003 г., не активна от 23.04.2013 г.); *** (дата на регистрация 25.11.2008 г., не активна от 15.11.2010 г.); *** (дата на регистрация 03.11.2008 г., не активна от 28.10.2010 г.); *** (дата на регистрация 25.11.2010 г., не активна от 04.11.2010 г.) и *** (дата на регистрация 08.01.2008 г., не активна от 23.06.2021 г.). Видно е също, че към момента, в който Коцев е встъпил в длъжността кмет на Община В., дружествата не са активни.</w:t>
      </w:r>
    </w:p>
    <w:p w:rsidR="00000000" w:rsidDel="00000000" w:rsidP="00000000" w:rsidRDefault="00000000" w:rsidRPr="00000000" w14:paraId="0000001A">
      <w:pPr>
        <w:ind w:firstLine="720"/>
        <w:jc w:val="both"/>
        <w:rPr>
          <w:color w:val="000000"/>
          <w:vertAlign w:val="baseline"/>
        </w:rPr>
      </w:pPr>
      <w:r w:rsidDel="00000000" w:rsidR="00000000" w:rsidRPr="00000000">
        <w:rPr>
          <w:color w:val="000000"/>
          <w:vertAlign w:val="baseline"/>
          <w:rtl w:val="0"/>
        </w:rPr>
        <w:t xml:space="preserve">Извършена е справка по партидата на Благомир Коцев в ТРРЮЛНЦ, от която е видно, че той е участвал в следните търговски дружества:</w:t>
      </w:r>
    </w:p>
    <w:p w:rsidR="00000000" w:rsidDel="00000000" w:rsidP="00000000" w:rsidRDefault="00000000" w:rsidRPr="00000000" w14:paraId="0000001B">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ЕООД, ЕИК: ***, на което е бил управител до 31.07.2014 г.;</w:t>
      </w:r>
    </w:p>
    <w:p w:rsidR="00000000" w:rsidDel="00000000" w:rsidP="00000000" w:rsidRDefault="00000000" w:rsidRPr="00000000" w14:paraId="0000001C">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АД, ЕИК: ***, на което е бил представител и член на Съвета на директорите до 02.03.2022 г.;</w:t>
      </w:r>
    </w:p>
    <w:p w:rsidR="00000000" w:rsidDel="00000000" w:rsidP="00000000" w:rsidRDefault="00000000" w:rsidRPr="00000000" w14:paraId="0000001D">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АД, ЕИК: ***, на което е бил представител и член на Съвета на директорите до 02.03.2022 г.; </w:t>
      </w:r>
    </w:p>
    <w:p w:rsidR="00000000" w:rsidDel="00000000" w:rsidP="00000000" w:rsidRDefault="00000000" w:rsidRPr="00000000" w14:paraId="0000001E">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АД, ЕИК: ***, на което е бил представител и член на Съвета на директорите до 02.03.2022 г.;</w:t>
      </w:r>
    </w:p>
    <w:p w:rsidR="00000000" w:rsidDel="00000000" w:rsidP="00000000" w:rsidRDefault="00000000" w:rsidRPr="00000000" w14:paraId="0000001F">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АД, ЕИК: ***, на което е бил представител и член на Съвета на директорите до 02.03.2022 г.;</w:t>
      </w:r>
    </w:p>
    <w:p w:rsidR="00000000" w:rsidDel="00000000" w:rsidP="00000000" w:rsidRDefault="00000000" w:rsidRPr="00000000" w14:paraId="00000020">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ЕООД, ЕИК: ***, на което е бил управител до 14.05.2014 г.;</w:t>
      </w:r>
    </w:p>
    <w:p w:rsidR="00000000" w:rsidDel="00000000" w:rsidP="00000000" w:rsidRDefault="00000000" w:rsidRPr="00000000" w14:paraId="00000021">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ЕООД, ЕИК: ***, на което е бил управител до 02.03.2022 г.;</w:t>
      </w:r>
    </w:p>
    <w:p w:rsidR="00000000" w:rsidDel="00000000" w:rsidP="00000000" w:rsidRDefault="00000000" w:rsidRPr="00000000" w14:paraId="00000022">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ЕООД, ЕИК: ***, на което е бил управител до 02.03.2022 г.;</w:t>
      </w:r>
    </w:p>
    <w:p w:rsidR="00000000" w:rsidDel="00000000" w:rsidP="00000000" w:rsidRDefault="00000000" w:rsidRPr="00000000" w14:paraId="00000023">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ООД, ЕИК: ***, на което е бил управител до 02.03.2022 година.</w:t>
      </w:r>
    </w:p>
    <w:p w:rsidR="00000000" w:rsidDel="00000000" w:rsidP="00000000" w:rsidRDefault="00000000" w:rsidRPr="00000000" w14:paraId="00000024">
      <w:pPr>
        <w:ind w:firstLine="720"/>
        <w:jc w:val="both"/>
        <w:rPr>
          <w:color w:val="000000"/>
          <w:vertAlign w:val="baseline"/>
        </w:rPr>
      </w:pPr>
      <w:r w:rsidDel="00000000" w:rsidR="00000000" w:rsidRPr="00000000">
        <w:rPr>
          <w:rtl w:val="0"/>
        </w:rPr>
      </w:r>
    </w:p>
    <w:p w:rsidR="00000000" w:rsidDel="00000000" w:rsidP="00000000" w:rsidRDefault="00000000" w:rsidRPr="00000000" w14:paraId="00000025">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В качеството си на кмет на Община В., Благомир Коцев е лице, заемащо  публична длъжност по чл. 6, ал. 1, т. 32 от ЗПК.</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Благомир Коцев е подал Декларация за несъвместимост по чл. 35, ал. 1, т. 1 от ЗПКОНПИ (отм.) с вх. № 54/08.12.2023 г. на Общински съвет В., в която декларира, че към датата на избирането/назначаването му на длъжността кмет на Община В. не заема друга длъжност и не извършва дейност, която съгласно Конституцията или специален закон е несъвместима със служебното му положение.</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Благомир Коцев като кмет на Община В. за мандат 2023-2027 г., приложение намират разпоредбите на ЗМСМА.</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2F">
      <w:pPr>
        <w:ind w:firstLine="720"/>
        <w:jc w:val="both"/>
        <w:rPr>
          <w:vertAlign w:val="baseline"/>
        </w:rPr>
      </w:pPr>
      <w:r w:rsidDel="00000000" w:rsidR="00000000" w:rsidRPr="00000000">
        <w:rPr>
          <w:vertAlign w:val="baseline"/>
          <w:rtl w:val="0"/>
        </w:rPr>
        <w:t xml:space="preserve">„Търговска дейност“ по смисъла на българското законодателство извършват търговците по смисъла на Търговския закон – търговци по правноорганизационната си форма (търговските дружества), лицата които извършват търговски сделки по чл. 1, ал. 1 по занятие и лицата по чл. 1, ал. 3, които са образували предприятие, което по предмет и обем изисква неговите дела да се водят по търговски начин. Физическите лица, които извършват търговска дейност във втората и третата хипотеза, са едноличните търговци.</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От събраните по преписката документи се установи, че търговските дружества, регистрирани на територията на Република М. – ***, ***, ***, ***, ***, ***, ***, ***, *** и ***, в които е установено, че Благомир Коцев е имал участие, не са активни към момента, в който той е встъпил в длъжност като кмет на Община В..</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От извършена справка в ТРРЮЛНЦ се установи, че участието на Благомир Коцев под различни форми в търговски дружества, регистрирани на територията на Република България –  ***“ ЕООД, „***“ АД, „***“ АД, „***“ АД, „***“ АД, „***“ ЕООД, „***“ ЕООД, „***“ ЕООД и „***“ ООД, също е прекратено на по-ранен етап – преди да встъпи в длъжност като кмет на Община В..</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С оглед на установената информация, не може да се направи обоснован извод за наличие на несъвместимост по чл. 41, ал.1 от ЗМСМА по отношение на Благомир Коцев, в качеството му на кмет на Община В. за мандат 2023-2027 г. за периода от встъпването му в длъжност като такъв до настоящия момент, във връзка с участието му в подробно изброените по-горе търговски дружества, регистрирани на териториите на Република М. и Република България.</w:t>
      </w:r>
    </w:p>
    <w:p w:rsidR="00000000" w:rsidDel="00000000" w:rsidP="00000000" w:rsidRDefault="00000000" w:rsidRPr="00000000" w14:paraId="00000033">
      <w:pPr>
        <w:ind w:firstLine="720"/>
        <w:jc w:val="both"/>
        <w:rPr>
          <w:vertAlign w:val="baseline"/>
        </w:rPr>
      </w:pPr>
      <w:r w:rsidDel="00000000" w:rsidR="00000000" w:rsidRPr="00000000">
        <w:rPr>
          <w:rtl w:val="0"/>
        </w:rPr>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Във връзка с гореизложеното, на основание чл. 13, ал. 1, т. т. 8 от ЗПК във вр. с § 7, ал. 2 от ПЗР на ЗПК, Комисията за противодействие на корупцията</w:t>
      </w:r>
    </w:p>
    <w:p w:rsidR="00000000" w:rsidDel="00000000" w:rsidP="00000000" w:rsidRDefault="00000000" w:rsidRPr="00000000" w14:paraId="00000035">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6">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8">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 Благомир Коцев с ЕГН: ***, кмет на Община В. за мандат 2023-2027 г. и лице, заемащо публична длъжност по смисъла на чл. 6, ал. 1, т. 32 от ЗПК, във връзка с участието му в търговски дружества, регистрирани на територията на Република М. – ***, ***, ***, ***, ***, ***, ***, ***, *** и ***, както и такива на територията на Република България – ***“ ЕООД, „***“ АД, „***“ АД, „***“ АД, „***“ АД, „***“ ЕООД, „***“ ЕООД, „***“ ЕООД и „***“ ООД, за периода от встъпването му в длъжност като кмет на Община В. до настоящия момент.</w:t>
      </w:r>
      <w:r w:rsidDel="00000000" w:rsidR="00000000" w:rsidRPr="00000000">
        <w:rPr>
          <w:rtl w:val="0"/>
        </w:rPr>
      </w:r>
    </w:p>
    <w:p w:rsidR="00000000" w:rsidDel="00000000" w:rsidP="00000000" w:rsidRDefault="00000000" w:rsidRPr="00000000" w14:paraId="00000039">
      <w:pPr>
        <w:pStyle w:val="Heading2"/>
        <w:shd w:fill="ffffff" w:val="clear"/>
        <w:spacing w:after="0" w:before="0" w:lineRule="auto"/>
        <w:ind w:firstLine="720"/>
        <w:jc w:val="both"/>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D">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E">
      <w:pPr>
        <w:ind w:firstLine="720"/>
        <w:jc w:val="both"/>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3F">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0">
      <w:pPr>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1">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2">
      <w:pPr>
        <w:ind w:left="708" w:firstLine="720.0000000000001"/>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3">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4">
      <w:pPr>
        <w:rPr>
          <w:u w:val="single"/>
          <w:vertAlign w:val="baseline"/>
        </w:rPr>
      </w:pPr>
      <w:r w:rsidDel="00000000" w:rsidR="00000000" w:rsidRPr="00000000">
        <w:rPr>
          <w:rtl w:val="0"/>
        </w:rPr>
      </w:r>
    </w:p>
    <w:p w:rsidR="00000000" w:rsidDel="00000000" w:rsidP="00000000" w:rsidRDefault="00000000" w:rsidRPr="00000000" w14:paraId="00000045">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7">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8">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A">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B">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