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 РН-КПК-1024-25-007</w:t>
      </w:r>
      <w:r w:rsidDel="00000000" w:rsidR="00000000" w:rsidRPr="00000000">
        <w:rPr>
          <w:rtl w:val="0"/>
        </w:rPr>
      </w:r>
    </w:p>
    <w:p w:rsidR="00000000" w:rsidDel="00000000" w:rsidP="00000000" w:rsidRDefault="00000000" w:rsidRPr="00000000" w14:paraId="00000004">
      <w:pPr>
        <w:tabs>
          <w:tab w:val="left" w:leader="none" w:pos="709"/>
        </w:tabs>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ind w:right="49"/>
        <w:jc w:val="both"/>
        <w:rPr>
          <w:sz w:val="24"/>
          <w:szCs w:val="24"/>
          <w:vertAlign w:val="baseline"/>
        </w:rPr>
      </w:pPr>
      <w:r w:rsidDel="00000000" w:rsidR="00000000" w:rsidRPr="00000000">
        <w:rPr>
          <w:sz w:val="24"/>
          <w:szCs w:val="24"/>
          <w:vertAlign w:val="baseline"/>
          <w:rtl w:val="0"/>
        </w:rPr>
        <w:tab/>
        <w:t xml:space="preserve">Днес, 17.03.2025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ind w:right="49"/>
        <w:jc w:val="both"/>
        <w:rPr>
          <w:sz w:val="24"/>
          <w:szCs w:val="24"/>
          <w:vertAlign w:val="baseline"/>
        </w:rPr>
      </w:pPr>
      <w:r w:rsidDel="00000000" w:rsidR="00000000" w:rsidRPr="00000000">
        <w:rPr>
          <w:rtl w:val="0"/>
        </w:rPr>
      </w:r>
    </w:p>
    <w:p w:rsidR="00000000" w:rsidDel="00000000" w:rsidP="00000000" w:rsidRDefault="00000000" w:rsidRPr="00000000" w14:paraId="0000000A">
      <w:pPr>
        <w:tabs>
          <w:tab w:val="left" w:leader="none" w:pos="709"/>
        </w:tabs>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0C">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Проверката е по реда на чл. 13, ал. 1, т. 8 от Закона за противодействие на корупцията (ЗПК), образувана въз основа на Решение № КИ-078 от 2025 г. по сигнал с рег. № КПК-1024/25.02.2025 г. на Комисията за противодействие на корупцията (КПК/Комисията).</w:t>
      </w:r>
    </w:p>
    <w:p w:rsidR="00000000" w:rsidDel="00000000" w:rsidP="00000000" w:rsidRDefault="00000000" w:rsidRPr="00000000" w14:paraId="0000000D">
      <w:pPr>
        <w:tabs>
          <w:tab w:val="left" w:leader="none" w:pos="426"/>
        </w:tabs>
        <w:ind w:right="2" w:firstLine="720"/>
        <w:jc w:val="both"/>
        <w:rPr>
          <w:color w:val="000000"/>
          <w:sz w:val="24"/>
          <w:szCs w:val="24"/>
          <w:vertAlign w:val="baseline"/>
        </w:rPr>
      </w:pPr>
      <w:r w:rsidDel="00000000" w:rsidR="00000000" w:rsidRPr="00000000">
        <w:rPr>
          <w:color w:val="000000"/>
          <w:sz w:val="24"/>
          <w:szCs w:val="24"/>
          <w:vertAlign w:val="baseline"/>
          <w:rtl w:val="0"/>
        </w:rPr>
        <w:t xml:space="preserve">Проверката е образувана по отношение на Димитър *** Главчев в качеството му на председател на СП.</w:t>
      </w:r>
    </w:p>
    <w:p w:rsidR="00000000" w:rsidDel="00000000" w:rsidP="00000000" w:rsidRDefault="00000000" w:rsidRPr="00000000" w14:paraId="0000000E">
      <w:pPr>
        <w:tabs>
          <w:tab w:val="left" w:leader="none" w:pos="426"/>
        </w:tabs>
        <w:ind w:right="2" w:firstLine="720"/>
        <w:jc w:val="both"/>
        <w:rPr>
          <w:color w:val="000000"/>
          <w:sz w:val="24"/>
          <w:szCs w:val="24"/>
          <w:highlight w:val="white"/>
          <w:vertAlign w:val="baseline"/>
        </w:rPr>
      </w:pPr>
      <w:r w:rsidDel="00000000" w:rsidR="00000000" w:rsidRPr="00000000">
        <w:rPr>
          <w:color w:val="000000"/>
          <w:sz w:val="24"/>
          <w:szCs w:val="24"/>
          <w:vertAlign w:val="baseline"/>
          <w:rtl w:val="0"/>
        </w:rPr>
        <w:t xml:space="preserve">В сигнала се съдържат твърдения за това, че през август 2023 г. с решение на 49-то Народното събрание Димитър Главчев е избран за председател на СП за срок от 7 години. С Указ №101 от 09.04.2024 г. на Президента на Република България Главчев е назначен за служебен министър-председател, а впоследствие с Указ №119 от 23.04.2024 г. е назначен и за служебен министър на външните работи на Република България. Съгласно  чл.19, ал.1, т.3 от Закона за Сметната палата (ЗСмП), пълномощията на председателя, заместник-председателите и членовете на СП се прекратяват от Народното събрание преди изтичането на мандата им при несъвместимост по чл.16 от същия закон. В чл.16, ал.1, т.2 от ЗСмП към председателя, заместник-председателите и членовете е поставено изискване да не са били орган на изпълнителната власт по чл.19, ал.2-4 от Закона за администрацията през последните три години, предхождащи избора, освен ако са назначени като служебни министър-председатели по реда на чл.99, ал.5 от Конституцията на Република България. В чл.19, ал.2, т.4 от Закона за администрацията министрите са посочени като централни органи на изпълнителната власт. Твърди се, че с назначаването на Димитър Главчев за министър на външните работи същият е в несъвместимост.</w:t>
      </w:r>
      <w:r w:rsidDel="00000000" w:rsidR="00000000" w:rsidRPr="00000000">
        <w:rPr>
          <w:rtl w:val="0"/>
        </w:rPr>
      </w:r>
    </w:p>
    <w:p w:rsidR="00000000" w:rsidDel="00000000" w:rsidP="00000000" w:rsidRDefault="00000000" w:rsidRPr="00000000" w14:paraId="0000000F">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твърденията в сигнала, Комисията е изискала и е събрала следните доказателства: От Администрацията на Президенството, с писмо вх.№КПК-1024-3/2025 г. на КПК е получено заверено копие от подписаната от Димитър Главчев в качеството му на служебен министър-председател, назначен с Указ №101 от 09.04.2024 г. на Президента на РБългария, декларация по чл.49, ал.1, т.1 от ЗПК от 09.04.2024 г. с вх. №251/08.05.2024 г. на Администрацията на президента; от Ръководителя на Главния инспекторат към Министерския съвет с писмо, вх. № КПК-1024-5/2025 г. на КПК, са получени заверено копие на Удостоверение №152 от 29.08.2024 г. от главния секретар на Министерския съвет и справка към 13.03.2025 г. за данъците върху доходите на служител (Димитър Главчев) за периода от м. април 2024 г. до м. август 2024 г.; от Постоянната комисия на 51-то Народно събрание по превенция и противодействие на корупцията (ПК ППК) с писмо, вх.№КПК-1024-7/2025 г. са получени два броя заверени копия на Клетвен лист от Димитър Главчев, подписани в качеството му служебен министър-председател на Република България, назначен с Укази №101/09.04.2024 г. и </w:t>
      </w:r>
      <w:r w:rsidDel="00000000" w:rsidR="00000000" w:rsidRPr="00000000">
        <w:rPr>
          <w:sz w:val="24"/>
          <w:szCs w:val="24"/>
          <w:vertAlign w:val="baseline"/>
          <w:rtl w:val="0"/>
        </w:rPr>
        <w:t xml:space="preserve">№ 222 от 27.08.2024 г. на Президента на Република България, в изпълнение на изискванията на чл.109 от Конституцията на Република България</w:t>
      </w:r>
      <w:r w:rsidDel="00000000" w:rsidR="00000000" w:rsidRPr="00000000">
        <w:rPr>
          <w:color w:val="000000"/>
          <w:sz w:val="24"/>
          <w:szCs w:val="24"/>
          <w:vertAlign w:val="baseline"/>
          <w:rtl w:val="0"/>
        </w:rPr>
        <w:t xml:space="preserve">. </w:t>
      </w:r>
    </w:p>
    <w:p w:rsidR="00000000" w:rsidDel="00000000" w:rsidP="00000000" w:rsidRDefault="00000000" w:rsidRPr="00000000" w14:paraId="00000010">
      <w:pPr>
        <w:tabs>
          <w:tab w:val="left" w:leader="none" w:pos="709"/>
          <w:tab w:val="left" w:leader="none" w:pos="4395"/>
          <w:tab w:val="left" w:leader="none" w:pos="4536"/>
        </w:tabs>
        <w:ind w:right="2"/>
        <w:jc w:val="both"/>
        <w:rPr>
          <w:sz w:val="24"/>
          <w:szCs w:val="24"/>
          <w:vertAlign w:val="baseline"/>
        </w:rPr>
      </w:pPr>
      <w:r w:rsidDel="00000000" w:rsidR="00000000" w:rsidRPr="00000000">
        <w:rPr>
          <w:sz w:val="24"/>
          <w:szCs w:val="24"/>
          <w:vertAlign w:val="baseline"/>
          <w:rtl w:val="0"/>
        </w:rPr>
        <w:tab/>
        <w:t xml:space="preserve">Комисията служебно е извършила справки на електронните страници на Народното събрание,  на Държавен вестник, Търговски регистър и регистър на юридическите лица с нестопанска цел (ТРРЮЛНЦ), на СП, както и в Регистъра на лицата, заемащи висши публични длъжности на КПК.</w:t>
      </w:r>
    </w:p>
    <w:p w:rsidR="00000000" w:rsidDel="00000000" w:rsidP="00000000" w:rsidRDefault="00000000" w:rsidRPr="00000000" w14:paraId="00000011">
      <w:pPr>
        <w:ind w:right="2"/>
        <w:jc w:val="both"/>
        <w:rPr>
          <w:sz w:val="24"/>
          <w:szCs w:val="24"/>
          <w:vertAlign w:val="baseline"/>
        </w:rPr>
      </w:pPr>
      <w:r w:rsidDel="00000000" w:rsidR="00000000" w:rsidRPr="00000000">
        <w:rPr>
          <w:rtl w:val="0"/>
        </w:rPr>
      </w:r>
    </w:p>
    <w:p w:rsidR="00000000" w:rsidDel="00000000" w:rsidP="00000000" w:rsidRDefault="00000000" w:rsidRPr="00000000" w14:paraId="00000012">
      <w:pPr>
        <w:ind w:right="2" w:firstLine="720"/>
        <w:jc w:val="both"/>
        <w:rPr>
          <w:b w:val="0"/>
          <w:bCs w:val="0"/>
          <w:i w:val="0"/>
          <w:i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ind w:right="2"/>
        <w:jc w:val="both"/>
        <w:rPr>
          <w:color w:val="000000"/>
          <w:sz w:val="24"/>
          <w:szCs w:val="24"/>
          <w:vertAlign w:val="baseline"/>
        </w:rPr>
      </w:pPr>
      <w:r w:rsidDel="00000000" w:rsidR="00000000" w:rsidRPr="00000000">
        <w:rPr>
          <w:rtl w:val="0"/>
        </w:rPr>
      </w:r>
    </w:p>
    <w:p w:rsidR="00000000" w:rsidDel="00000000" w:rsidP="00000000" w:rsidRDefault="00000000" w:rsidRPr="00000000" w14:paraId="00000014">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КПК-1024/25.02.2024 г. на КПК е подаден от физически лица с посочени три имена и е подписан с електронни подписи от подателите.</w:t>
      </w:r>
    </w:p>
    <w:p w:rsidR="00000000" w:rsidDel="00000000" w:rsidP="00000000" w:rsidRDefault="00000000" w:rsidRPr="00000000" w14:paraId="00000015">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Димитър *** Главчев е избран за председател на СП за срок от седем години с решение на 49-то Народно събрание от 28.07.2023 г., обнародвано в Държавен вестник, бр.66 от 01.08.2023 г. </w:t>
      </w:r>
    </w:p>
    <w:p w:rsidR="00000000" w:rsidDel="00000000" w:rsidP="00000000" w:rsidRDefault="00000000" w:rsidRPr="00000000" w14:paraId="00000016">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публикувани на сайта на Народното събрание документи за участието на Димитър Главчев в процедурата по избор на председател на СП през 2023 г., същият е подал пред Народното събрание декларация по чл.16, ал.1, т.2 и т.3 от Закона за Сметната палата, в която е декларирал, че не е бил орган на изпълнителната власт по чл.19, ал.2-4 от Закона за администрацията през последните три години, предхождащи избора и не е осъждан за умишлено престъпление от общ характер и не е лишаван по съответния ред от правото да заема определена длъжност или да упражнява определена професия.</w:t>
      </w:r>
    </w:p>
    <w:p w:rsidR="00000000" w:rsidDel="00000000" w:rsidP="00000000" w:rsidRDefault="00000000" w:rsidRPr="00000000" w14:paraId="00000017">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Като председател на СП Димитър Главчев е подал декларация по чл.35, ал.1, т.1 от Закона за противодействие на корупцията и за отнемане на незаконно придобитото имущество (ЗПКОНПИ-отм.) във връзка с чл.16, ал.2 и ал.3 от Закона за СП пред Народното събрание, вх.№ КППК-49-324-00-1/31.07.2023 г., в която е декларирал, че за него не са налице несъвместимости по смисъла на чл.16, ал.2 и 3 от ЗСмП. Главчев е подал встъпителна декларация за имущество и интереси по чл.35, ал.1, т.2 от ЗПКОНПИ (отм.) – част Първа „Имущество“, вх.№В1480/24.08.2023 г. и част Втора „Интереси“, вх. № В1481/24.08.2024 г. и пред КПКОНПИ. В част Втора на подадената пред Комисията декларация Главчев е декларирал, че към датата на избирането му на длъжността „председател на СП“ е бил едноличен собственик и управител на „Адлон плюс“ ЕООД, като в т. 15 от декларацията изрично е посочил, че е извършил отчуждаване на 100%  от дяловете си в дружеството, което обстоятелство е вписано в Търговския регистър на 23.08.2023 г. Декларирал е също така, че към датата на избирането му за председател на СП има участие в орган на управление на Сдружение „Граждани за европейско развитие на България“, като в т.16 от декларацията изрично е посочил, че е подал заявление за освобождаването си като член на същия орган за управление с нотариална заверка на подписа от 01.08.2023 г., т.е. на датата на обнародване на избора му в Държавен вестник </w:t>
      </w:r>
    </w:p>
    <w:p w:rsidR="00000000" w:rsidDel="00000000" w:rsidP="00000000" w:rsidRDefault="00000000" w:rsidRPr="00000000" w14:paraId="00000018">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От справка в Търговски регистър и регистър на юридическите лица с нестопанска цел се установява, че действително до 23.08.2023 г. Димитър Главчев е бил едноличен собственик и управител на „Адлон плюс“ ЕООД, като след нотариално прехвърляне на дяловете му на 17.08.2023 г. на съдружниците М.Д.Г. и Н.С.И., дружеството е преобразувано в дружество с ограничена отговорност „Адлон плюс“ ООД, на което двамата съдружници са и съуправители.</w:t>
      </w:r>
    </w:p>
    <w:p w:rsidR="00000000" w:rsidDel="00000000" w:rsidP="00000000" w:rsidRDefault="00000000" w:rsidRPr="00000000" w14:paraId="00000019">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свои Укази №100 и №102 от 09.04.2024 г. Президентът на Република България насрочва избори за членове на Европейския парламент от Република България и съответно избори за Народно събрание на 09.06.2024 г. С Указ №101 от 09.04.2024 г., на основание чл.99, ал.5 от Конституцията на Република България Президентът назначава служебно правителство със служебен министър-председател Димитър *** Главчев. </w:t>
      </w:r>
    </w:p>
    <w:p w:rsidR="00000000" w:rsidDel="00000000" w:rsidP="00000000" w:rsidRDefault="00000000" w:rsidRPr="00000000" w14:paraId="0000001A">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представените по преписката доказателства служебният кабинет със служебен министър-председател Димитър Главчев е положил клетва пред Народното събрание на 09.04.2024 г., като на същата дата Главчев е подписал и клетвен лист.</w:t>
      </w:r>
    </w:p>
    <w:p w:rsidR="00000000" w:rsidDel="00000000" w:rsidP="00000000" w:rsidRDefault="00000000" w:rsidRPr="00000000" w14:paraId="0000001B">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На 22.04.2024 г. Президентът подписва Указ №119, обн. ДВ, бр.36 от 23.04.2024 г., с който освобождава С. Д. Д. като служебен министър на външните работи, назначен с Указ №101 от 09.04.2024 г. и назначава служебния министър-председател на Република България Димитър *** Главчев и за служебен министър на външните работи.</w:t>
      </w:r>
    </w:p>
    <w:p w:rsidR="00000000" w:rsidDel="00000000" w:rsidP="00000000" w:rsidRDefault="00000000" w:rsidRPr="00000000" w14:paraId="0000001C">
      <w:pPr>
        <w:ind w:right="2" w:firstLine="709"/>
        <w:jc w:val="both"/>
        <w:rPr>
          <w:color w:val="000000"/>
          <w:sz w:val="24"/>
          <w:szCs w:val="24"/>
          <w:vertAlign w:val="baseline"/>
        </w:rPr>
      </w:pPr>
      <w:r w:rsidDel="00000000" w:rsidR="00000000" w:rsidRPr="00000000">
        <w:rPr>
          <w:sz w:val="24"/>
          <w:szCs w:val="24"/>
          <w:vertAlign w:val="baseline"/>
          <w:rtl w:val="0"/>
        </w:rPr>
        <w:t xml:space="preserve">С последващ Указ № 222 от 27.08.2024 г. Президентът на Република България, на основание чл.99, ал.5 от Конституцията на страната, назначава ново служебно правителство с министър-председател Димитър *** Главчев, а с Указ № 223 от 27.08.2024 г. насрочва избори за ново Народно събрание на 27.10.2024 г. Второто служебно правителство с министър-председател Димитър Главчев полага клетва пред Народното събрание на 27.08.2024 г. </w:t>
      </w:r>
      <w:r w:rsidDel="00000000" w:rsidR="00000000" w:rsidRPr="00000000">
        <w:rPr>
          <w:rtl w:val="0"/>
        </w:rPr>
      </w:r>
    </w:p>
    <w:p w:rsidR="00000000" w:rsidDel="00000000" w:rsidP="00000000" w:rsidRDefault="00000000" w:rsidRPr="00000000" w14:paraId="0000001D">
      <w:pPr>
        <w:ind w:right="2" w:firstLine="720"/>
        <w:jc w:val="both"/>
        <w:rPr>
          <w:sz w:val="24"/>
          <w:szCs w:val="24"/>
          <w:vertAlign w:val="baseline"/>
        </w:rPr>
      </w:pPr>
      <w:r w:rsidDel="00000000" w:rsidR="00000000" w:rsidRPr="00000000">
        <w:rPr>
          <w:sz w:val="24"/>
          <w:szCs w:val="24"/>
          <w:vertAlign w:val="baseline"/>
          <w:rtl w:val="0"/>
        </w:rPr>
        <w:t xml:space="preserve">С решение на 51-то Народно събрание от 16.01.2025 г. правомощията на служебното правителство с министър-председател Димитър Главчев, назначено с Указ № 222 на Президента на Република България от 27.08.2024 г., са прекратени и е избран нов Министерски съвет на Република България с министър-председател Р. Ж. Същият ден, на 16.01.2025 г., кабинетът „Ж.“ полага клетва пред 51-то Народно събрание на Република България. Решенията на Народното събрание от 16.01.2025 г. са обнародвани в ДВ, бр.5 от 17.01.2025 г. </w:t>
      </w:r>
    </w:p>
    <w:p w:rsidR="00000000" w:rsidDel="00000000" w:rsidP="00000000" w:rsidRDefault="00000000" w:rsidRPr="00000000" w14:paraId="0000001E">
      <w:pPr>
        <w:ind w:right="2" w:firstLine="709"/>
        <w:jc w:val="both"/>
        <w:rPr>
          <w:color w:val="000000"/>
          <w:sz w:val="24"/>
          <w:szCs w:val="24"/>
          <w:vertAlign w:val="baseline"/>
        </w:rPr>
      </w:pPr>
      <w:r w:rsidDel="00000000" w:rsidR="00000000" w:rsidRPr="00000000">
        <w:rPr>
          <w:sz w:val="24"/>
          <w:szCs w:val="24"/>
          <w:vertAlign w:val="baseline"/>
          <w:rtl w:val="0"/>
        </w:rPr>
        <w:t xml:space="preserve">От представеното по преписката </w:t>
      </w:r>
      <w:r w:rsidDel="00000000" w:rsidR="00000000" w:rsidRPr="00000000">
        <w:rPr>
          <w:color w:val="000000"/>
          <w:sz w:val="24"/>
          <w:szCs w:val="24"/>
          <w:vertAlign w:val="baseline"/>
          <w:rtl w:val="0"/>
        </w:rPr>
        <w:t xml:space="preserve">от Ръководителя на Главния инспекторат към Министерския съвет с писмо, вх. № КПК-1024-5/2025 г. на КПК, Удостоверение № 152 от 29.08.2024 г. от главния секретар на Министерския съвет, се установява, че Димитър Главчев не е получавал възнаграждение за длъжността „служебен министър на външните работи“ в периода от 22.04.2024 г. до 26.08.2024 г. От представена със същото писмо справка към 13.03.2025 г. за данъците върху доходите на Димитър Главчев за периода от м. април 2024 г. до м. август 2024 г. е видно, че същите са начислени само върху възнаграждението му като служебен министър-председател.   </w:t>
      </w:r>
    </w:p>
    <w:p w:rsidR="00000000" w:rsidDel="00000000" w:rsidP="00000000" w:rsidRDefault="00000000" w:rsidRPr="00000000" w14:paraId="0000001F">
      <w:pPr>
        <w:ind w:right="2" w:firstLine="720"/>
        <w:jc w:val="both"/>
        <w:rPr>
          <w:b w:val="0"/>
          <w:bCs w:val="0"/>
          <w:i w:val="0"/>
          <w:iCs w:val="0"/>
          <w:sz w:val="24"/>
          <w:szCs w:val="24"/>
          <w:vertAlign w:val="baseline"/>
        </w:rPr>
      </w:pPr>
      <w:r w:rsidDel="00000000" w:rsidR="00000000" w:rsidRPr="00000000">
        <w:rPr>
          <w:vertAlign w:val="baseline"/>
          <w:rtl w:val="0"/>
        </w:rPr>
        <w:br w:type="textWrapping"/>
      </w:r>
      <w:r w:rsidDel="00000000" w:rsidR="00000000" w:rsidRPr="00000000">
        <w:rPr>
          <w:rFonts w:ascii="Roboto" w:cs="Roboto" w:eastAsia="Roboto" w:hAnsi="Roboto"/>
          <w:color w:val="2b2b2b"/>
          <w:vertAlign w:val="baseline"/>
          <w:rtl w:val="0"/>
        </w:rPr>
        <w:tab/>
      </w: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0">
      <w:pPr>
        <w:ind w:right="2"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1">
      <w:pPr>
        <w:ind w:right="2"/>
        <w:jc w:val="both"/>
        <w:rPr>
          <w:color w:val="000000"/>
          <w:sz w:val="24"/>
          <w:szCs w:val="24"/>
          <w:vertAlign w:val="baseline"/>
        </w:rPr>
      </w:pPr>
      <w:r w:rsidDel="00000000" w:rsidR="00000000" w:rsidRPr="00000000">
        <w:rPr>
          <w:rFonts w:ascii="Roboto" w:cs="Roboto" w:eastAsia="Roboto" w:hAnsi="Roboto"/>
          <w:color w:val="2b2b2b"/>
          <w:sz w:val="24"/>
          <w:szCs w:val="24"/>
          <w:vertAlign w:val="baseline"/>
          <w:rtl w:val="0"/>
        </w:rPr>
        <w:tab/>
      </w:r>
      <w:r w:rsidDel="00000000" w:rsidR="00000000" w:rsidRPr="00000000">
        <w:rPr>
          <w:color w:val="000000"/>
          <w:sz w:val="24"/>
          <w:szCs w:val="24"/>
          <w:vertAlign w:val="baseline"/>
          <w:rtl w:val="0"/>
        </w:rPr>
        <w:t xml:space="preserve"> Сигнал с вх. № КПК-1024/25.02.2024 г. на КПК е подаден от лица</w:t>
      </w:r>
      <w:r w:rsidDel="00000000" w:rsidR="00000000" w:rsidRPr="00000000">
        <w:rPr>
          <w:sz w:val="24"/>
          <w:szCs w:val="24"/>
          <w:vertAlign w:val="baseline"/>
          <w:rtl w:val="0"/>
        </w:rPr>
        <w:t xml:space="preserve">, идентифицирани по реда на чл. 62, ал. 2 от ЗПК във връзка с чл. 15, ал. 2 от Закона за защита на лицата, подаващи сигнали или публично оповестяващи информация за нарушения (ЗЗЛПСПОИН). </w:t>
      </w:r>
      <w:r w:rsidDel="00000000" w:rsidR="00000000" w:rsidRPr="00000000">
        <w:rPr>
          <w:rtl w:val="0"/>
        </w:rPr>
      </w:r>
    </w:p>
    <w:p w:rsidR="00000000" w:rsidDel="00000000" w:rsidP="00000000" w:rsidRDefault="00000000" w:rsidRPr="00000000" w14:paraId="00000022">
      <w:pPr>
        <w:ind w:right="2"/>
        <w:jc w:val="both"/>
        <w:rPr>
          <w:color w:val="000000"/>
          <w:sz w:val="24"/>
          <w:szCs w:val="24"/>
          <w:vertAlign w:val="baseline"/>
        </w:rPr>
      </w:pPr>
      <w:r w:rsidDel="00000000" w:rsidR="00000000" w:rsidRPr="00000000">
        <w:rPr>
          <w:color w:val="000000"/>
          <w:sz w:val="24"/>
          <w:szCs w:val="24"/>
          <w:vertAlign w:val="baseline"/>
          <w:rtl w:val="0"/>
        </w:rPr>
        <w:t xml:space="preserve">            Съгласно разпоредбата на чл. 13, ал. 1, т. 8 от ЗПК, в правомощията на Комисията за противодействие на корупцията е да проверява сигнали във връзка с декларациите за несъвместимост на лицата, заемащи публични длъжности, като при установена несъвместимост сезира органа по избора или назначаването им за предприемане на съответните действия. </w:t>
      </w:r>
    </w:p>
    <w:p w:rsidR="00000000" w:rsidDel="00000000" w:rsidP="00000000" w:rsidRDefault="00000000" w:rsidRPr="00000000" w14:paraId="00000023">
      <w:pPr>
        <w:ind w:right="2"/>
        <w:jc w:val="both"/>
        <w:rPr>
          <w:color w:val="000000"/>
          <w:sz w:val="24"/>
          <w:szCs w:val="24"/>
          <w:vertAlign w:val="baseline"/>
        </w:rPr>
      </w:pPr>
      <w:r w:rsidDel="00000000" w:rsidR="00000000" w:rsidRPr="00000000">
        <w:rPr>
          <w:color w:val="000000"/>
          <w:sz w:val="24"/>
          <w:szCs w:val="24"/>
          <w:vertAlign w:val="baseline"/>
          <w:rtl w:val="0"/>
        </w:rPr>
        <w:tab/>
      </w:r>
      <w:r w:rsidDel="00000000" w:rsidR="00000000" w:rsidRPr="00000000">
        <w:rPr>
          <w:b w:val="1"/>
          <w:bCs w:val="1"/>
          <w:color w:val="000000"/>
          <w:sz w:val="24"/>
          <w:szCs w:val="24"/>
          <w:vertAlign w:val="baseline"/>
          <w:rtl w:val="0"/>
        </w:rPr>
        <w:t xml:space="preserve">Съгласно </w:t>
      </w:r>
      <w:r w:rsidDel="00000000" w:rsidR="00000000" w:rsidRPr="00000000">
        <w:rPr>
          <w:b w:val="1"/>
          <w:bCs w:val="1"/>
          <w:color w:val="2b2b2b"/>
          <w:sz w:val="24"/>
          <w:szCs w:val="24"/>
          <w:vertAlign w:val="baseline"/>
          <w:rtl w:val="0"/>
        </w:rPr>
        <w:t xml:space="preserve">Чл. 91 от Конституцията</w:t>
      </w:r>
      <w:r w:rsidDel="00000000" w:rsidR="00000000" w:rsidRPr="00000000">
        <w:rPr>
          <w:color w:val="2b2b2b"/>
          <w:sz w:val="24"/>
          <w:szCs w:val="24"/>
          <w:vertAlign w:val="baseline"/>
          <w:rtl w:val="0"/>
        </w:rPr>
        <w:t xml:space="preserve"> </w:t>
      </w:r>
      <w:r w:rsidDel="00000000" w:rsidR="00000000" w:rsidRPr="00000000">
        <w:rPr>
          <w:b w:val="1"/>
          <w:bCs w:val="1"/>
          <w:color w:val="2b2b2b"/>
          <w:sz w:val="24"/>
          <w:szCs w:val="24"/>
          <w:vertAlign w:val="baseline"/>
          <w:rtl w:val="0"/>
        </w:rPr>
        <w:t xml:space="preserve">на Република България (КРБ/ Конституцията)</w:t>
      </w:r>
      <w:r w:rsidDel="00000000" w:rsidR="00000000" w:rsidRPr="00000000">
        <w:rPr>
          <w:color w:val="2b2b2b"/>
          <w:sz w:val="24"/>
          <w:szCs w:val="24"/>
          <w:vertAlign w:val="baseline"/>
          <w:rtl w:val="0"/>
        </w:rPr>
        <w:t xml:space="preserve"> </w:t>
      </w:r>
      <w:r w:rsidDel="00000000" w:rsidR="00000000" w:rsidRPr="00000000">
        <w:rPr>
          <w:b w:val="1"/>
          <w:bCs w:val="1"/>
          <w:color w:val="2b2b2b"/>
          <w:sz w:val="24"/>
          <w:szCs w:val="24"/>
          <w:vertAlign w:val="baseline"/>
          <w:rtl w:val="0"/>
        </w:rPr>
        <w:t xml:space="preserve">Народното събрание избира СП</w:t>
      </w:r>
      <w:r w:rsidDel="00000000" w:rsidR="00000000" w:rsidRPr="00000000">
        <w:rPr>
          <w:color w:val="2b2b2b"/>
          <w:sz w:val="24"/>
          <w:szCs w:val="24"/>
          <w:vertAlign w:val="baseline"/>
          <w:rtl w:val="0"/>
        </w:rPr>
        <w:t xml:space="preserve">, която осъществява контрол за изпълнението на бюджета.</w:t>
      </w:r>
      <w:r w:rsidDel="00000000" w:rsidR="00000000" w:rsidRPr="00000000">
        <w:rPr>
          <w:color w:val="000000"/>
          <w:sz w:val="24"/>
          <w:szCs w:val="24"/>
          <w:vertAlign w:val="baseline"/>
          <w:rtl w:val="0"/>
        </w:rPr>
        <w:t xml:space="preserve"> </w:t>
      </w:r>
      <w:r w:rsidDel="00000000" w:rsidR="00000000" w:rsidRPr="00000000">
        <w:rPr>
          <w:color w:val="2b2b2b"/>
          <w:sz w:val="24"/>
          <w:szCs w:val="24"/>
          <w:vertAlign w:val="baseline"/>
          <w:rtl w:val="0"/>
        </w:rPr>
        <w:t xml:space="preserve">Организацията, правомощията и редът за дейност на СП се уреждат със закон.</w:t>
      </w:r>
      <w:r w:rsidDel="00000000" w:rsidR="00000000" w:rsidRPr="00000000">
        <w:rPr>
          <w:rtl w:val="0"/>
        </w:rPr>
      </w:r>
    </w:p>
    <w:p w:rsidR="00000000" w:rsidDel="00000000" w:rsidP="00000000" w:rsidRDefault="00000000" w:rsidRPr="00000000" w14:paraId="00000024">
      <w:pPr>
        <w:ind w:right="2"/>
        <w:jc w:val="both"/>
        <w:rPr>
          <w:color w:val="2b2b2b"/>
          <w:sz w:val="24"/>
          <w:szCs w:val="24"/>
          <w:vertAlign w:val="baseline"/>
        </w:rPr>
      </w:pPr>
      <w:r w:rsidDel="00000000" w:rsidR="00000000" w:rsidRPr="00000000">
        <w:rPr>
          <w:color w:val="2b2b2b"/>
          <w:sz w:val="24"/>
          <w:szCs w:val="24"/>
          <w:vertAlign w:val="baseline"/>
          <w:rtl w:val="0"/>
        </w:rPr>
        <w:tab/>
        <w:t xml:space="preserve">Съгласно Закона за Сметната палата, приет на 22 януари 2015 г., СП осъществява контрол за изпълнението на бюджета и на други публични средства и дейности съгласно този закон и международно признатите одитни стандарти. Основна задача на СП е да контролира надеждността и достоверността на финансовите отчети на бюджетните организации, законосъобразното, ефективно, ефикасно и икономично управление на публичните средства и дейности, както и да предоставя на Народното събрание надеждна информация за това. СП се състои от председател, двама заместник-председатели и двама членове – по един от Института на дипломираните експерт-счетоводители и от Института на вътрешните одитори. Всички те се избират от Народното събрание за срок от 7 години.</w:t>
      </w:r>
    </w:p>
    <w:p w:rsidR="00000000" w:rsidDel="00000000" w:rsidP="00000000" w:rsidRDefault="00000000" w:rsidRPr="00000000" w14:paraId="00000025">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В качеството си на председател на СП, избран с решение на Народното събрание от 28.07.2023 г., обнародвано в Държавен вестник, бр.66 от 01.08.2023 г., Димитър Главчев е лице, заемащо висша публична длъжност по чл.6, ал.1, т.10 от ЗПКОНПИ (отм.), съответно по чл.6, ал.1, т.10 от ЗПК</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и в правомощията на Комисията за противодействие на корупцията на основание чл.13, ал.1, т.8 от ЗПК е да извърши проверка във връзка с декларацията му за несъвместимост.  </w:t>
      </w:r>
    </w:p>
    <w:p w:rsidR="00000000" w:rsidDel="00000000" w:rsidP="00000000" w:rsidRDefault="00000000" w:rsidRPr="00000000" w14:paraId="00000026">
      <w:pPr>
        <w:ind w:right="2" w:firstLine="720"/>
        <w:jc w:val="both"/>
        <w:rPr>
          <w:sz w:val="24"/>
          <w:szCs w:val="24"/>
          <w:vertAlign w:val="baseline"/>
        </w:rPr>
      </w:pPr>
      <w:r w:rsidDel="00000000" w:rsidR="00000000" w:rsidRPr="00000000">
        <w:rPr>
          <w:sz w:val="24"/>
          <w:szCs w:val="24"/>
          <w:vertAlign w:val="baseline"/>
          <w:rtl w:val="0"/>
        </w:rPr>
        <w:t xml:space="preserve">Несъвместимостта по смисъла на §1, т.7 от ДР на ЗПКОНПИ (отм.), съответно на § 1, т. 4 от ДР на ЗПК съставлява заемането на друга длъжност или извършването на дейност, които съгласно Конституцията или закон са несъвместими с положението на лицето, като заемащо публична длъжност. ЗПКОНПИ (отм.), съответно ЗПК обаче не посочват самостоятелни основания за несъвместимост на изброените в чл. 6, ал. 1 от закона длъжности. Поради разнородността на правомощията, произтичащи от всяка от последните, за всяка от тях са налице и различни предпоставки за възникване на несъвместимост.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w:t>
      </w:r>
    </w:p>
    <w:p w:rsidR="00000000" w:rsidDel="00000000" w:rsidP="00000000" w:rsidRDefault="00000000" w:rsidRPr="00000000" w14:paraId="00000027">
      <w:pPr>
        <w:ind w:right="2" w:firstLine="142"/>
        <w:jc w:val="both"/>
        <w:rPr>
          <w:sz w:val="24"/>
          <w:szCs w:val="24"/>
          <w:vertAlign w:val="baseline"/>
        </w:rPr>
      </w:pPr>
      <w:r w:rsidDel="00000000" w:rsidR="00000000" w:rsidRPr="00000000">
        <w:rPr>
          <w:sz w:val="24"/>
          <w:szCs w:val="24"/>
          <w:vertAlign w:val="baseline"/>
          <w:rtl w:val="0"/>
        </w:rPr>
        <w:tab/>
        <w:t xml:space="preserve">Предвид горното и с оглед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относно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специалните закони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факти и обстоятелства, водещи до несъвместимост. В случая и предвид служебното положение на Димитър Главчев, приложение във връзка с установяване на наличието или липсата на несъвместимост за него намират разпоредбите на ЗСмП.</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b w:val="0"/>
          <w:bCs w:val="0"/>
          <w:i w:val="0"/>
          <w:iCs w:val="0"/>
          <w:smallCaps w:val="0"/>
          <w:strike w:val="0"/>
          <w:color w:val="2b2b2b"/>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Съгласно чл.16, ал.1, т.2 и т.3 от ЗСмП, за председател, заместник-председатели и членове на СП се избират лица, които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 са били орган на изпълнителната власт по чл.19, ал.2-4 от Закона за администрацията през последните три години, предхождащи избора, освен ако са назначавани като служебни министър-председатели по реда на чл.99, ал.5 от Конституцията на Република България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 които </w:t>
      </w:r>
      <w:r w:rsidDel="00000000" w:rsidR="00000000" w:rsidRPr="00000000">
        <w:rPr>
          <w:rFonts w:ascii="Roboto" w:cs="Roboto" w:eastAsia="Roboto" w:hAnsi="Roboto"/>
          <w:b w:val="0"/>
          <w:bCs w:val="0"/>
          <w:i w:val="0"/>
          <w:iCs w:val="0"/>
          <w:smallCaps w:val="0"/>
          <w:strike w:val="0"/>
          <w:color w:val="2b2b2b"/>
          <w:sz w:val="24"/>
          <w:szCs w:val="24"/>
          <w:u w:val="none"/>
          <w:shd w:fill="auto" w:val="clear"/>
          <w:vertAlign w:val="baseline"/>
          <w:rtl w:val="0"/>
        </w:rPr>
        <w:t xml:space="preserve">не са осъждани за умишлено престъпление от общ характер или не са лишавани по съответния ред от правото да заемат определена длъжност или да упражняват определена професия.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алинея 3 на същата разпоредба е предвидено, че </w:t>
      </w:r>
      <w:r w:rsidDel="00000000" w:rsidR="00000000" w:rsidRPr="00000000">
        <w:rPr>
          <w:rFonts w:ascii="Times New Roman" w:cs="Times New Roman" w:eastAsia="Times New Roman" w:hAnsi="Times New Roman"/>
          <w:b w:val="0"/>
          <w:bCs w:val="0"/>
          <w:i w:val="0"/>
          <w:iCs w:val="0"/>
          <w:smallCaps w:val="0"/>
          <w:strike w:val="0"/>
          <w:color w:val="2b2b2b"/>
          <w:sz w:val="24"/>
          <w:szCs w:val="24"/>
          <w:u w:val="none"/>
          <w:shd w:fill="auto" w:val="clear"/>
          <w:vertAlign w:val="baseline"/>
          <w:rtl w:val="0"/>
        </w:rPr>
        <w:t xml:space="preserve">председателят и заместник-председателите </w:t>
      </w:r>
      <w:r w:rsidDel="00000000" w:rsidR="00000000" w:rsidRPr="00000000">
        <w:rPr>
          <w:rFonts w:ascii="Times New Roman" w:cs="Times New Roman" w:eastAsia="Times New Roman" w:hAnsi="Times New Roman"/>
          <w:b w:val="1"/>
          <w:bCs w:val="1"/>
          <w:i w:val="0"/>
          <w:iCs w:val="0"/>
          <w:smallCaps w:val="0"/>
          <w:strike w:val="0"/>
          <w:color w:val="2b2b2b"/>
          <w:sz w:val="24"/>
          <w:szCs w:val="24"/>
          <w:u w:val="none"/>
          <w:shd w:fill="auto" w:val="clear"/>
          <w:vertAlign w:val="baseline"/>
          <w:rtl w:val="0"/>
        </w:rPr>
        <w:t xml:space="preserve">не могат да заемат друга платена длъжност или да извършват друга платена дейност, освен ако са назначени за служебен министър-председател по реда на чл. 99, ал. 5 от Конституцията на Република България</w:t>
      </w:r>
      <w:r w:rsidDel="00000000" w:rsidR="00000000" w:rsidRPr="00000000">
        <w:rPr>
          <w:rFonts w:ascii="Times New Roman" w:cs="Times New Roman" w:eastAsia="Times New Roman" w:hAnsi="Times New Roman"/>
          <w:b w:val="0"/>
          <w:bCs w:val="0"/>
          <w:i w:val="0"/>
          <w:iCs w:val="0"/>
          <w:smallCaps w:val="0"/>
          <w:strike w:val="0"/>
          <w:color w:val="2b2b2b"/>
          <w:sz w:val="24"/>
          <w:szCs w:val="24"/>
          <w:u w:val="none"/>
          <w:shd w:fill="auto" w:val="clear"/>
          <w:vertAlign w:val="baseline"/>
          <w:rtl w:val="0"/>
        </w:rPr>
        <w:t xml:space="preserve">, както и по международни проекти и програми, свързани с дейността на Сметната палата, научна, преподавателска или дейност, регламентирана в Закона за авторското право и сродните му права. Алинея 4 на чл.16 от ЗСмП предвижда, че </w:t>
      </w:r>
      <w:r w:rsidDel="00000000" w:rsidR="00000000" w:rsidRPr="00000000">
        <w:rPr>
          <w:rFonts w:ascii="Times New Roman" w:cs="Times New Roman" w:eastAsia="Times New Roman" w:hAnsi="Times New Roman"/>
          <w:b w:val="1"/>
          <w:bCs w:val="1"/>
          <w:i w:val="0"/>
          <w:iCs w:val="0"/>
          <w:smallCaps w:val="0"/>
          <w:strike w:val="0"/>
          <w:color w:val="2b2b2b"/>
          <w:sz w:val="24"/>
          <w:szCs w:val="24"/>
          <w:u w:val="none"/>
          <w:shd w:fill="auto" w:val="clear"/>
          <w:vertAlign w:val="baseline"/>
          <w:rtl w:val="0"/>
        </w:rPr>
        <w:t xml:space="preserve">при назначаването на лицата по ал. 3 за служебен министър-председател същите прекъсват пълномощията си само за периода, в който са назначени</w:t>
      </w:r>
      <w:r w:rsidDel="00000000" w:rsidR="00000000" w:rsidRPr="00000000">
        <w:rPr>
          <w:rFonts w:ascii="Times New Roman" w:cs="Times New Roman" w:eastAsia="Times New Roman" w:hAnsi="Times New Roman"/>
          <w:b w:val="0"/>
          <w:bCs w:val="0"/>
          <w:i w:val="0"/>
          <w:iCs w:val="0"/>
          <w:smallCaps w:val="0"/>
          <w:strike w:val="0"/>
          <w:color w:val="2b2b2b"/>
          <w:sz w:val="24"/>
          <w:szCs w:val="24"/>
          <w:u w:val="none"/>
          <w:shd w:fill="auto" w:val="clear"/>
          <w:vertAlign w:val="baseline"/>
          <w:rtl w:val="0"/>
        </w:rPr>
        <w:t xml:space="preserve">, като след освобождаването им </w:t>
      </w:r>
      <w:r w:rsidDel="00000000" w:rsidR="00000000" w:rsidRPr="00000000">
        <w:rPr>
          <w:rFonts w:ascii="Times New Roman" w:cs="Times New Roman" w:eastAsia="Times New Roman" w:hAnsi="Times New Roman"/>
          <w:b w:val="1"/>
          <w:bCs w:val="1"/>
          <w:i w:val="0"/>
          <w:iCs w:val="0"/>
          <w:smallCaps w:val="0"/>
          <w:strike w:val="0"/>
          <w:color w:val="2b2b2b"/>
          <w:sz w:val="24"/>
          <w:szCs w:val="24"/>
          <w:u w:val="none"/>
          <w:shd w:fill="auto" w:val="clear"/>
          <w:vertAlign w:val="baseline"/>
          <w:rtl w:val="0"/>
        </w:rPr>
        <w:t xml:space="preserve">продължават мандата, за който са избрани. </w:t>
      </w:r>
      <w:r w:rsidDel="00000000" w:rsidR="00000000" w:rsidRPr="00000000">
        <w:rPr>
          <w:rFonts w:ascii="Roboto" w:cs="Roboto" w:eastAsia="Roboto" w:hAnsi="Roboto"/>
          <w:b w:val="0"/>
          <w:bCs w:val="0"/>
          <w:i w:val="0"/>
          <w:iCs w:val="0"/>
          <w:smallCaps w:val="0"/>
          <w:strike w:val="0"/>
          <w:color w:val="2b2b2b"/>
          <w:sz w:val="24"/>
          <w:szCs w:val="24"/>
          <w:u w:val="none"/>
          <w:shd w:fill="auto" w:val="clear"/>
          <w:vertAlign w:val="baseline"/>
          <w:rtl w:val="0"/>
        </w:rPr>
        <w:t xml:space="preserve">Член 19, ал.1, т.3 от ЗСмП предвижда, че пълномощията на председателя, заместник-председателите и членовете на СП се прекратяват от Народното събрание преди изтичането на мандата им при несъвместимост по чл. 16 от същия закон.</w:t>
      </w:r>
    </w:p>
    <w:p w:rsidR="00000000" w:rsidDel="00000000" w:rsidP="00000000" w:rsidRDefault="00000000" w:rsidRPr="00000000" w14:paraId="00000029">
      <w:pPr>
        <w:ind w:right="2" w:firstLine="142"/>
        <w:jc w:val="both"/>
        <w:rPr>
          <w:color w:val="000000"/>
          <w:sz w:val="24"/>
          <w:szCs w:val="24"/>
          <w:vertAlign w:val="baseline"/>
        </w:rPr>
      </w:pPr>
      <w:r w:rsidDel="00000000" w:rsidR="00000000" w:rsidRPr="00000000">
        <w:rPr>
          <w:color w:val="000000"/>
          <w:sz w:val="24"/>
          <w:szCs w:val="24"/>
          <w:vertAlign w:val="baseline"/>
          <w:rtl w:val="0"/>
        </w:rPr>
        <w:tab/>
        <w:t xml:space="preserve">С приетите от 49-то Народно събрание промени в Конституцията на Република България </w:t>
      </w:r>
      <w:r w:rsidDel="00000000" w:rsidR="00000000" w:rsidRPr="00000000">
        <w:rPr>
          <w:color w:val="212529"/>
          <w:sz w:val="24"/>
          <w:szCs w:val="24"/>
          <w:highlight w:val="white"/>
          <w:vertAlign w:val="baseline"/>
          <w:rtl w:val="0"/>
        </w:rPr>
        <w:t xml:space="preserve">(изм. и доп. - ДВ, бр. 106 от 22.12.2023 г.), </w:t>
      </w:r>
      <w:r w:rsidDel="00000000" w:rsidR="00000000" w:rsidRPr="00000000">
        <w:rPr>
          <w:b w:val="1"/>
          <w:bCs w:val="1"/>
          <w:color w:val="212529"/>
          <w:sz w:val="24"/>
          <w:szCs w:val="24"/>
          <w:highlight w:val="white"/>
          <w:vertAlign w:val="baseline"/>
          <w:rtl w:val="0"/>
        </w:rPr>
        <w:t xml:space="preserve">в чл.99, ал.5 е предвидено</w:t>
      </w:r>
      <w:r w:rsidDel="00000000" w:rsidR="00000000" w:rsidRPr="00000000">
        <w:rPr>
          <w:color w:val="212529"/>
          <w:sz w:val="24"/>
          <w:szCs w:val="24"/>
          <w:highlight w:val="white"/>
          <w:vertAlign w:val="baseline"/>
          <w:rtl w:val="0"/>
        </w:rPr>
        <w:t xml:space="preserve">, че ако не се постигне съгласие за образуване на правителство, президентът след консултации с парламентарните групи и по предложение на кандидата за служебен министър-председател назначава служебно правителство и насрочва нови избори в двумесечен срок. </w:t>
      </w:r>
      <w:r w:rsidDel="00000000" w:rsidR="00000000" w:rsidRPr="00000000">
        <w:rPr>
          <w:b w:val="1"/>
          <w:bCs w:val="1"/>
          <w:color w:val="212529"/>
          <w:sz w:val="24"/>
          <w:szCs w:val="24"/>
          <w:highlight w:val="white"/>
          <w:vertAlign w:val="baseline"/>
          <w:rtl w:val="0"/>
        </w:rPr>
        <w:t xml:space="preserve">За служебен министър-председател се назначава измежду </w:t>
      </w:r>
      <w:r w:rsidDel="00000000" w:rsidR="00000000" w:rsidRPr="00000000">
        <w:rPr>
          <w:color w:val="212529"/>
          <w:sz w:val="24"/>
          <w:szCs w:val="24"/>
          <w:highlight w:val="white"/>
          <w:vertAlign w:val="baseline"/>
          <w:rtl w:val="0"/>
        </w:rPr>
        <w:t xml:space="preserve">председателя на Народното събрание, управителя или подуправител на Българската народна банка, </w:t>
      </w:r>
      <w:r w:rsidDel="00000000" w:rsidR="00000000" w:rsidRPr="00000000">
        <w:rPr>
          <w:b w:val="1"/>
          <w:bCs w:val="1"/>
          <w:color w:val="212529"/>
          <w:sz w:val="24"/>
          <w:szCs w:val="24"/>
          <w:highlight w:val="white"/>
          <w:vertAlign w:val="baseline"/>
          <w:rtl w:val="0"/>
        </w:rPr>
        <w:t xml:space="preserve">председателя или заместник-председател на СП </w:t>
      </w:r>
      <w:r w:rsidDel="00000000" w:rsidR="00000000" w:rsidRPr="00000000">
        <w:rPr>
          <w:color w:val="212529"/>
          <w:sz w:val="24"/>
          <w:szCs w:val="24"/>
          <w:highlight w:val="white"/>
          <w:vertAlign w:val="baseline"/>
          <w:rtl w:val="0"/>
        </w:rPr>
        <w:t xml:space="preserve">и омбудсмана или негов заместник.</w:t>
      </w:r>
      <w:r w:rsidDel="00000000" w:rsidR="00000000" w:rsidRPr="00000000">
        <w:rPr>
          <w:color w:val="000000"/>
          <w:sz w:val="24"/>
          <w:szCs w:val="24"/>
          <w:vertAlign w:val="baseline"/>
          <w:rtl w:val="0"/>
        </w:rPr>
        <w:t xml:space="preserve"> </w:t>
      </w:r>
    </w:p>
    <w:p w:rsidR="00000000" w:rsidDel="00000000" w:rsidP="00000000" w:rsidRDefault="00000000" w:rsidRPr="00000000" w14:paraId="0000002A">
      <w:pPr>
        <w:ind w:right="2" w:firstLine="142"/>
        <w:jc w:val="both"/>
        <w:rPr>
          <w:color w:val="000000"/>
          <w:sz w:val="24"/>
          <w:szCs w:val="24"/>
          <w:vertAlign w:val="baseline"/>
        </w:rPr>
      </w:pPr>
      <w:r w:rsidDel="00000000" w:rsidR="00000000" w:rsidRPr="00000000">
        <w:rPr>
          <w:color w:val="000000"/>
          <w:sz w:val="24"/>
          <w:szCs w:val="24"/>
          <w:vertAlign w:val="baseline"/>
          <w:rtl w:val="0"/>
        </w:rPr>
        <w:tab/>
      </w:r>
      <w:r w:rsidDel="00000000" w:rsidR="00000000" w:rsidRPr="00000000">
        <w:rPr>
          <w:b w:val="1"/>
          <w:bCs w:val="1"/>
          <w:color w:val="000000"/>
          <w:sz w:val="24"/>
          <w:szCs w:val="24"/>
          <w:vertAlign w:val="baseline"/>
          <w:rtl w:val="0"/>
        </w:rPr>
        <w:t xml:space="preserve">Съгласно </w:t>
      </w:r>
      <w:r w:rsidDel="00000000" w:rsidR="00000000" w:rsidRPr="00000000">
        <w:rPr>
          <w:b w:val="1"/>
          <w:bCs w:val="1"/>
          <w:color w:val="212529"/>
          <w:sz w:val="24"/>
          <w:szCs w:val="24"/>
          <w:highlight w:val="white"/>
          <w:vertAlign w:val="baseline"/>
          <w:rtl w:val="0"/>
        </w:rPr>
        <w:t xml:space="preserve">чл. 105, ал.1 от Конституцията на Република България</w:t>
      </w:r>
      <w:r w:rsidDel="00000000" w:rsidR="00000000" w:rsidRPr="00000000">
        <w:rPr>
          <w:b w:val="0"/>
          <w:bCs w:val="0"/>
          <w:color w:val="212529"/>
          <w:sz w:val="24"/>
          <w:szCs w:val="24"/>
          <w:highlight w:val="white"/>
          <w:vertAlign w:val="baseline"/>
          <w:rtl w:val="0"/>
        </w:rPr>
        <w:t xml:space="preserve"> </w:t>
      </w:r>
      <w:r w:rsidDel="00000000" w:rsidR="00000000" w:rsidRPr="00000000">
        <w:rPr>
          <w:b w:val="1"/>
          <w:bCs w:val="1"/>
          <w:color w:val="212529"/>
          <w:sz w:val="24"/>
          <w:szCs w:val="24"/>
          <w:highlight w:val="white"/>
          <w:vertAlign w:val="baseline"/>
          <w:rtl w:val="0"/>
        </w:rPr>
        <w:t xml:space="preserve">Министерският съвет</w:t>
      </w:r>
      <w:r w:rsidDel="00000000" w:rsidR="00000000" w:rsidRPr="00000000">
        <w:rPr>
          <w:color w:val="212529"/>
          <w:sz w:val="24"/>
          <w:szCs w:val="24"/>
          <w:highlight w:val="white"/>
          <w:vertAlign w:val="baseline"/>
          <w:rtl w:val="0"/>
        </w:rPr>
        <w:t xml:space="preserve"> ръководи и осъществява вътрешната и външната политика на страната в съответствие с Конституцията и законите. </w:t>
      </w:r>
      <w:r w:rsidDel="00000000" w:rsidR="00000000" w:rsidRPr="00000000">
        <w:rPr>
          <w:color w:val="212529"/>
          <w:sz w:val="24"/>
          <w:szCs w:val="24"/>
          <w:vertAlign w:val="baseline"/>
          <w:rtl w:val="0"/>
        </w:rPr>
        <w:t xml:space="preserve">Министерският съвет се състои от министър-председател, заместник министър-председатели и министри. Министър-председателят ръководи и координира общата политика на правителството и носи отговорност за нея. Той назначава и освобождава от длъжност заместник-министрите. Министрите ръководят отделни министерства освен ако Народното събрание реши друго. Те носят отговорност за своите действия</w:t>
      </w:r>
      <w:r w:rsidDel="00000000" w:rsidR="00000000" w:rsidRPr="00000000">
        <w:rPr>
          <w:b w:val="1"/>
          <w:bCs w:val="1"/>
          <w:color w:val="212529"/>
          <w:sz w:val="24"/>
          <w:szCs w:val="24"/>
          <w:vertAlign w:val="baseline"/>
          <w:rtl w:val="0"/>
        </w:rPr>
        <w:t xml:space="preserve"> </w:t>
      </w:r>
      <w:r w:rsidDel="00000000" w:rsidR="00000000" w:rsidRPr="00000000">
        <w:rPr>
          <w:b w:val="0"/>
          <w:bCs w:val="0"/>
          <w:color w:val="212529"/>
          <w:sz w:val="24"/>
          <w:szCs w:val="24"/>
          <w:vertAlign w:val="baseline"/>
          <w:rtl w:val="0"/>
        </w:rPr>
        <w:t xml:space="preserve">(чл. 108</w:t>
      </w:r>
      <w:r w:rsidDel="00000000" w:rsidR="00000000" w:rsidRPr="00000000">
        <w:rPr>
          <w:b w:val="1"/>
          <w:bCs w:val="1"/>
          <w:color w:val="212529"/>
          <w:sz w:val="24"/>
          <w:szCs w:val="24"/>
          <w:vertAlign w:val="baseline"/>
          <w:rtl w:val="0"/>
        </w:rPr>
        <w:t xml:space="preserve">).</w:t>
      </w:r>
      <w:r w:rsidDel="00000000" w:rsidR="00000000" w:rsidRPr="00000000">
        <w:rPr>
          <w:color w:val="212529"/>
          <w:sz w:val="24"/>
          <w:szCs w:val="24"/>
          <w:vertAlign w:val="baseline"/>
          <w:rtl w:val="0"/>
        </w:rPr>
        <w:t xml:space="preserve"> Членовете на Министерския съвет полагат пред Народното събрание клетвата по чл. 76, ал. 2 </w:t>
      </w:r>
      <w:r w:rsidDel="00000000" w:rsidR="00000000" w:rsidRPr="00000000">
        <w:rPr>
          <w:b w:val="1"/>
          <w:bCs w:val="1"/>
          <w:color w:val="212529"/>
          <w:sz w:val="24"/>
          <w:szCs w:val="24"/>
          <w:vertAlign w:val="baseline"/>
          <w:rtl w:val="0"/>
        </w:rPr>
        <w:t xml:space="preserve">(</w:t>
      </w:r>
      <w:r w:rsidDel="00000000" w:rsidR="00000000" w:rsidRPr="00000000">
        <w:rPr>
          <w:b w:val="0"/>
          <w:bCs w:val="0"/>
          <w:color w:val="212529"/>
          <w:sz w:val="24"/>
          <w:szCs w:val="24"/>
          <w:vertAlign w:val="baseline"/>
          <w:rtl w:val="0"/>
        </w:rPr>
        <w:t xml:space="preserve">чл. 109).</w:t>
      </w:r>
      <w:r w:rsidDel="00000000" w:rsidR="00000000" w:rsidRPr="00000000">
        <w:rPr>
          <w:b w:val="1"/>
          <w:bCs w:val="1"/>
          <w:color w:val="212529"/>
          <w:sz w:val="24"/>
          <w:szCs w:val="24"/>
          <w:vertAlign w:val="baseline"/>
          <w:rtl w:val="0"/>
        </w:rPr>
        <w:t xml:space="preserve"> </w:t>
      </w:r>
      <w:r w:rsidDel="00000000" w:rsidR="00000000" w:rsidRPr="00000000">
        <w:rPr>
          <w:color w:val="212529"/>
          <w:sz w:val="24"/>
          <w:szCs w:val="24"/>
          <w:vertAlign w:val="baseline"/>
          <w:rtl w:val="0"/>
        </w:rPr>
        <w:t xml:space="preserve"> Членове на Министерския съвет могат да бъдат само български граждани, които отговарят на условията за избиране на народни представители</w:t>
      </w:r>
      <w:r w:rsidDel="00000000" w:rsidR="00000000" w:rsidRPr="00000000">
        <w:rPr>
          <w:b w:val="1"/>
          <w:bCs w:val="1"/>
          <w:color w:val="212529"/>
          <w:sz w:val="24"/>
          <w:szCs w:val="24"/>
          <w:vertAlign w:val="baseline"/>
          <w:rtl w:val="0"/>
        </w:rPr>
        <w:t xml:space="preserve"> </w:t>
      </w:r>
      <w:r w:rsidDel="00000000" w:rsidR="00000000" w:rsidRPr="00000000">
        <w:rPr>
          <w:b w:val="0"/>
          <w:bCs w:val="0"/>
          <w:color w:val="212529"/>
          <w:sz w:val="24"/>
          <w:szCs w:val="24"/>
          <w:vertAlign w:val="baseline"/>
          <w:rtl w:val="0"/>
        </w:rPr>
        <w:t xml:space="preserve">(чл. 110). </w:t>
      </w:r>
      <w:r w:rsidDel="00000000" w:rsidR="00000000" w:rsidRPr="00000000">
        <w:rPr>
          <w:b w:val="1"/>
          <w:bCs w:val="1"/>
          <w:color w:val="212529"/>
          <w:sz w:val="24"/>
          <w:szCs w:val="24"/>
          <w:vertAlign w:val="baseline"/>
          <w:rtl w:val="0"/>
        </w:rPr>
        <w:t xml:space="preserve"> </w:t>
      </w:r>
      <w:r w:rsidDel="00000000" w:rsidR="00000000" w:rsidRPr="00000000">
        <w:rPr>
          <w:color w:val="212529"/>
          <w:sz w:val="24"/>
          <w:szCs w:val="24"/>
          <w:vertAlign w:val="baseline"/>
          <w:rtl w:val="0"/>
        </w:rPr>
        <w:t xml:space="preserve">Според </w:t>
      </w:r>
      <w:r w:rsidDel="00000000" w:rsidR="00000000" w:rsidRPr="00000000">
        <w:rPr>
          <w:b w:val="0"/>
          <w:bCs w:val="0"/>
          <w:color w:val="212529"/>
          <w:sz w:val="24"/>
          <w:szCs w:val="24"/>
          <w:vertAlign w:val="baseline"/>
          <w:rtl w:val="0"/>
        </w:rPr>
        <w:t xml:space="preserve">чл. 111, ал.1</w:t>
      </w:r>
      <w:r w:rsidDel="00000000" w:rsidR="00000000" w:rsidRPr="00000000">
        <w:rPr>
          <w:color w:val="212529"/>
          <w:sz w:val="24"/>
          <w:szCs w:val="24"/>
          <w:vertAlign w:val="baseline"/>
          <w:rtl w:val="0"/>
        </w:rPr>
        <w:t xml:space="preserve"> правомощията на Министерския съвет се прекратяват: 1. с гласуване на недоверие на Министерския съвет или на министър-председателя; 2. с приемане на оставката на Министерския съвет или на министър-председателя; 3. при смърт на министър-председателя. Министерският съвет подава оставка пред новоизбраното Народно събрание (ал.2). В случаите по предходните алинеи</w:t>
      </w:r>
      <w:r w:rsidDel="00000000" w:rsidR="00000000" w:rsidRPr="00000000">
        <w:rPr>
          <w:b w:val="1"/>
          <w:bCs w:val="1"/>
          <w:color w:val="212529"/>
          <w:sz w:val="24"/>
          <w:szCs w:val="24"/>
          <w:vertAlign w:val="baseline"/>
          <w:rtl w:val="0"/>
        </w:rPr>
        <w:t xml:space="preserve"> </w:t>
      </w:r>
      <w:r w:rsidDel="00000000" w:rsidR="00000000" w:rsidRPr="00000000">
        <w:rPr>
          <w:color w:val="212529"/>
          <w:sz w:val="24"/>
          <w:szCs w:val="24"/>
          <w:vertAlign w:val="baseline"/>
          <w:rtl w:val="0"/>
        </w:rPr>
        <w:t xml:space="preserve">Министерският съвет изпълнява функциите си до избирането на нов Министерски съвет (ал. 3).</w:t>
      </w:r>
      <w:r w:rsidDel="00000000" w:rsidR="00000000" w:rsidRPr="00000000">
        <w:rPr>
          <w:rtl w:val="0"/>
        </w:rPr>
      </w:r>
    </w:p>
    <w:p w:rsidR="00000000" w:rsidDel="00000000" w:rsidP="00000000" w:rsidRDefault="00000000" w:rsidRPr="00000000" w14:paraId="0000002B">
      <w:pPr>
        <w:ind w:right="2" w:firstLine="142"/>
        <w:jc w:val="both"/>
        <w:rPr>
          <w:b w:val="0"/>
          <w:bCs w:val="0"/>
          <w:color w:val="212529"/>
          <w:sz w:val="24"/>
          <w:szCs w:val="24"/>
          <w:highlight w:val="white"/>
          <w:vertAlign w:val="baseline"/>
        </w:rPr>
      </w:pPr>
      <w:r w:rsidDel="00000000" w:rsidR="00000000" w:rsidRPr="00000000">
        <w:rPr>
          <w:color w:val="000000"/>
          <w:sz w:val="24"/>
          <w:szCs w:val="24"/>
          <w:vertAlign w:val="baseline"/>
          <w:rtl w:val="0"/>
        </w:rPr>
        <w:tab/>
        <w:t xml:space="preserve">В изпълнение на своите правомощия по чл. 99, ал.5 от КРБ Президентът на Република България с Указ №101 от 09.04.2024 г. назначава служебно правителство на Република България, </w:t>
      </w:r>
      <w:r w:rsidDel="00000000" w:rsidR="00000000" w:rsidRPr="00000000">
        <w:rPr>
          <w:b w:val="1"/>
          <w:bCs w:val="1"/>
          <w:color w:val="000000"/>
          <w:sz w:val="24"/>
          <w:szCs w:val="24"/>
          <w:vertAlign w:val="baseline"/>
          <w:rtl w:val="0"/>
        </w:rPr>
        <w:t xml:space="preserve">със служебен министър-председател председателят на СП Димитър *** Главчев</w:t>
      </w:r>
      <w:r w:rsidDel="00000000" w:rsidR="00000000" w:rsidRPr="00000000">
        <w:rPr>
          <w:color w:val="000000"/>
          <w:sz w:val="24"/>
          <w:szCs w:val="24"/>
          <w:vertAlign w:val="baseline"/>
          <w:rtl w:val="0"/>
        </w:rPr>
        <w:t xml:space="preserve">. На същата дата – 09.04.2024 г., </w:t>
      </w:r>
      <w:r w:rsidDel="00000000" w:rsidR="00000000" w:rsidRPr="00000000">
        <w:rPr>
          <w:color w:val="212529"/>
          <w:sz w:val="24"/>
          <w:szCs w:val="24"/>
          <w:highlight w:val="white"/>
          <w:vertAlign w:val="baseline"/>
          <w:rtl w:val="0"/>
        </w:rPr>
        <w:t xml:space="preserve">на основание</w:t>
      </w:r>
      <w:r w:rsidDel="00000000" w:rsidR="00000000" w:rsidRPr="00000000">
        <w:rPr>
          <w:b w:val="1"/>
          <w:bCs w:val="1"/>
          <w:color w:val="212529"/>
          <w:sz w:val="24"/>
          <w:szCs w:val="24"/>
          <w:highlight w:val="white"/>
          <w:vertAlign w:val="baseline"/>
          <w:rtl w:val="0"/>
        </w:rPr>
        <w:t xml:space="preserve"> </w:t>
      </w:r>
      <w:r w:rsidDel="00000000" w:rsidR="00000000" w:rsidRPr="00000000">
        <w:rPr>
          <w:b w:val="0"/>
          <w:bCs w:val="0"/>
          <w:color w:val="212529"/>
          <w:sz w:val="24"/>
          <w:szCs w:val="24"/>
          <w:highlight w:val="white"/>
          <w:vertAlign w:val="baseline"/>
          <w:rtl w:val="0"/>
        </w:rPr>
        <w:t xml:space="preserve">чл. 109 от КРБ</w:t>
      </w:r>
      <w:r w:rsidDel="00000000" w:rsidR="00000000" w:rsidRPr="00000000">
        <w:rPr>
          <w:b w:val="1"/>
          <w:bCs w:val="1"/>
          <w:color w:val="212529"/>
          <w:sz w:val="24"/>
          <w:szCs w:val="24"/>
          <w:highlight w:val="white"/>
          <w:vertAlign w:val="baseline"/>
          <w:rtl w:val="0"/>
        </w:rPr>
        <w:t xml:space="preserve"> </w:t>
      </w:r>
      <w:r w:rsidDel="00000000" w:rsidR="00000000" w:rsidRPr="00000000">
        <w:rPr>
          <w:color w:val="212529"/>
          <w:sz w:val="24"/>
          <w:szCs w:val="24"/>
          <w:highlight w:val="white"/>
          <w:vertAlign w:val="baseline"/>
          <w:rtl w:val="0"/>
        </w:rPr>
        <w:t xml:space="preserve">членовете на служебното правителство полагат пред Народното събрание клетвата по чл. 76, ал. 2 от </w:t>
      </w:r>
      <w:r w:rsidDel="00000000" w:rsidR="00000000" w:rsidRPr="00000000">
        <w:rPr>
          <w:sz w:val="24"/>
          <w:szCs w:val="24"/>
          <w:highlight w:val="white"/>
          <w:vertAlign w:val="baseline"/>
          <w:rtl w:val="0"/>
        </w:rPr>
        <w:t xml:space="preserve">Конституцията и подписват клетвени листове за това.</w:t>
      </w:r>
      <w:r w:rsidDel="00000000" w:rsidR="00000000" w:rsidRPr="00000000">
        <w:rPr>
          <w:color w:val="212529"/>
          <w:sz w:val="24"/>
          <w:szCs w:val="24"/>
          <w:highlight w:val="white"/>
          <w:vertAlign w:val="baseline"/>
          <w:rtl w:val="0"/>
        </w:rPr>
        <w:t xml:space="preserve"> </w:t>
      </w:r>
      <w:r w:rsidDel="00000000" w:rsidR="00000000" w:rsidRPr="00000000">
        <w:rPr>
          <w:b w:val="1"/>
          <w:bCs w:val="1"/>
          <w:color w:val="212529"/>
          <w:sz w:val="24"/>
          <w:szCs w:val="24"/>
          <w:highlight w:val="white"/>
          <w:vertAlign w:val="baseline"/>
          <w:rtl w:val="0"/>
        </w:rPr>
        <w:t xml:space="preserve">С полагането на клетва служебните министри официално встъпват в длъжност. В качеството си на служебен министър-председател Димитър Главчев става лице, заемащо висша публична длъжност по чл.6, ал.1, т.3 от ЗПКОНПИ (отм.), респективно лице, заемащо публична длъжност по чл.6, ал.1, т.3 от ЗПК, за периода на заемане на длъжността.</w:t>
      </w:r>
      <w:r w:rsidDel="00000000" w:rsidR="00000000" w:rsidRPr="00000000">
        <w:rPr>
          <w:rtl w:val="0"/>
        </w:rPr>
      </w:r>
    </w:p>
    <w:p w:rsidR="00000000" w:rsidDel="00000000" w:rsidP="00000000" w:rsidRDefault="00000000" w:rsidRPr="00000000" w14:paraId="0000002C">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Поради преждевременното освобождаване на С. Д., заемал поста на министър на външните работи в служебното правителство, назначено с Указ №101 от 09.04.2024 г., на 22.04.2024 г., Президентът подписва нов Указ №119, обн. ДВ, бр.36 от 23.04.2024 г., с който освобождава С. Д. Д. като служебен министър на външните работи и </w:t>
      </w:r>
      <w:r w:rsidDel="00000000" w:rsidR="00000000" w:rsidRPr="00000000">
        <w:rPr>
          <w:b w:val="1"/>
          <w:bCs w:val="1"/>
          <w:color w:val="000000"/>
          <w:sz w:val="24"/>
          <w:szCs w:val="24"/>
          <w:vertAlign w:val="baseline"/>
          <w:rtl w:val="0"/>
        </w:rPr>
        <w:t xml:space="preserve">назначава служебния министър-председател на Република България Димитър *** Главчев и за служебен министър на външните работи</w:t>
      </w:r>
      <w:r w:rsidDel="00000000" w:rsidR="00000000" w:rsidRPr="00000000">
        <w:rPr>
          <w:color w:val="000000"/>
          <w:sz w:val="24"/>
          <w:szCs w:val="24"/>
          <w:vertAlign w:val="baseline"/>
          <w:rtl w:val="0"/>
        </w:rPr>
        <w:t xml:space="preserve">. Доколкото Главчев, в качеството си на служебен министър-председател и като такъв - част от назначения с Указ №101 от 09.04.2024 г. служебен кабинет, е положил клетва, същият не е полагал нова клетва за съвместяваната от него длъжност „министър на външните работи“. От представените по преписката доказателства се установява също, че той не е получавал възнаграждение в това си качество за периода от 22.04.2024 г. до 26.08.2024 г., удостоверено от главния секретар на Министерския съвет с  Удостоверение №152 от 29.08.2024 г.  </w:t>
      </w:r>
    </w:p>
    <w:p w:rsidR="00000000" w:rsidDel="00000000" w:rsidP="00000000" w:rsidRDefault="00000000" w:rsidRPr="00000000" w14:paraId="0000002D">
      <w:pPr>
        <w:tabs>
          <w:tab w:val="left" w:leader="none" w:pos="426"/>
        </w:tabs>
        <w:ind w:right="2" w:firstLine="720"/>
        <w:jc w:val="both"/>
        <w:rPr>
          <w:sz w:val="24"/>
          <w:szCs w:val="24"/>
          <w:vertAlign w:val="baseline"/>
        </w:rPr>
      </w:pPr>
      <w:r w:rsidDel="00000000" w:rsidR="00000000" w:rsidRPr="00000000">
        <w:rPr>
          <w:b w:val="1"/>
          <w:bCs w:val="1"/>
          <w:sz w:val="24"/>
          <w:szCs w:val="24"/>
          <w:vertAlign w:val="baseline"/>
          <w:rtl w:val="0"/>
        </w:rPr>
        <w:t xml:space="preserve">С прекратяването по решение на 51-то Народно събрание от 16.01.2025 г. на правомощията на второто служебно правителство</w:t>
      </w:r>
      <w:r w:rsidDel="00000000" w:rsidR="00000000" w:rsidRPr="00000000">
        <w:rPr>
          <w:sz w:val="24"/>
          <w:szCs w:val="24"/>
          <w:vertAlign w:val="baseline"/>
          <w:rtl w:val="0"/>
        </w:rPr>
        <w:t xml:space="preserve"> с министър-председател Димитър Главчев, назначено с Указ № 222 на Президента на Република България от 27.08.2024 г.,  поради избора на нов Министерски съвет на Република България с министър-председател Р.Ж. и полагането на клетва от същия на 16.01.2025 г., на основание чл.16, ал.4 от ЗСмП </w:t>
      </w:r>
      <w:r w:rsidDel="00000000" w:rsidR="00000000" w:rsidRPr="00000000">
        <w:rPr>
          <w:b w:val="1"/>
          <w:bCs w:val="1"/>
          <w:sz w:val="24"/>
          <w:szCs w:val="24"/>
          <w:vertAlign w:val="baseline"/>
          <w:rtl w:val="0"/>
        </w:rPr>
        <w:t xml:space="preserve">Димитър Главчев продължава мандата си като председател на СП от същата дата.</w:t>
      </w:r>
      <w:r w:rsidDel="00000000" w:rsidR="00000000" w:rsidRPr="00000000">
        <w:rPr>
          <w:rtl w:val="0"/>
        </w:rPr>
      </w:r>
    </w:p>
    <w:p w:rsidR="00000000" w:rsidDel="00000000" w:rsidP="00000000" w:rsidRDefault="00000000" w:rsidRPr="00000000" w14:paraId="0000002E">
      <w:pPr>
        <w:tabs>
          <w:tab w:val="left" w:leader="none" w:pos="426"/>
        </w:tabs>
        <w:ind w:right="2" w:firstLine="720"/>
        <w:jc w:val="both"/>
        <w:rPr>
          <w:b w:val="0"/>
          <w:bCs w:val="0"/>
          <w:sz w:val="24"/>
          <w:szCs w:val="24"/>
          <w:vertAlign w:val="baseline"/>
        </w:rPr>
      </w:pPr>
      <w:r w:rsidDel="00000000" w:rsidR="00000000" w:rsidRPr="00000000">
        <w:rPr>
          <w:sz w:val="24"/>
          <w:szCs w:val="24"/>
          <w:vertAlign w:val="baseline"/>
          <w:rtl w:val="0"/>
        </w:rPr>
        <w:t xml:space="preserve">При анализа на събраните в настоящото производство доказателства </w:t>
      </w:r>
      <w:r w:rsidDel="00000000" w:rsidR="00000000" w:rsidRPr="00000000">
        <w:rPr>
          <w:b w:val="1"/>
          <w:bCs w:val="1"/>
          <w:sz w:val="24"/>
          <w:szCs w:val="24"/>
          <w:vertAlign w:val="baseline"/>
          <w:rtl w:val="0"/>
        </w:rPr>
        <w:t xml:space="preserve">следва да се отграничат два момента:</w:t>
      </w:r>
      <w:r w:rsidDel="00000000" w:rsidR="00000000" w:rsidRPr="00000000">
        <w:rPr>
          <w:rtl w:val="0"/>
        </w:rPr>
      </w:r>
    </w:p>
    <w:p w:rsidR="00000000" w:rsidDel="00000000" w:rsidP="00000000" w:rsidRDefault="00000000" w:rsidRPr="00000000" w14:paraId="0000002F">
      <w:pPr>
        <w:tabs>
          <w:tab w:val="left" w:leader="none" w:pos="426"/>
        </w:tabs>
        <w:ind w:right="2" w:firstLine="720"/>
        <w:jc w:val="both"/>
        <w:rPr>
          <w:sz w:val="24"/>
          <w:szCs w:val="24"/>
          <w:vertAlign w:val="baseline"/>
        </w:rPr>
      </w:pPr>
      <w:r w:rsidDel="00000000" w:rsidR="00000000" w:rsidRPr="00000000">
        <w:rPr>
          <w:b w:val="1"/>
          <w:bCs w:val="1"/>
          <w:sz w:val="24"/>
          <w:szCs w:val="24"/>
          <w:vertAlign w:val="baseline"/>
          <w:rtl w:val="0"/>
        </w:rPr>
        <w:t xml:space="preserve">Първият</w:t>
      </w:r>
      <w:r w:rsidDel="00000000" w:rsidR="00000000" w:rsidRPr="00000000">
        <w:rPr>
          <w:sz w:val="24"/>
          <w:szCs w:val="24"/>
          <w:vertAlign w:val="baseline"/>
          <w:rtl w:val="0"/>
        </w:rPr>
        <w:t xml:space="preserve"> е наличието или липсата на </w:t>
      </w:r>
      <w:r w:rsidDel="00000000" w:rsidR="00000000" w:rsidRPr="00000000">
        <w:rPr>
          <w:b w:val="1"/>
          <w:bCs w:val="1"/>
          <w:sz w:val="24"/>
          <w:szCs w:val="24"/>
          <w:vertAlign w:val="baseline"/>
          <w:rtl w:val="0"/>
        </w:rPr>
        <w:t xml:space="preserve">несъвместимост към датата на встъпването на Димитър Главчев като председател на Сметната палата</w:t>
      </w:r>
      <w:r w:rsidDel="00000000" w:rsidR="00000000" w:rsidRPr="00000000">
        <w:rPr>
          <w:sz w:val="24"/>
          <w:szCs w:val="24"/>
          <w:vertAlign w:val="baseline"/>
          <w:rtl w:val="0"/>
        </w:rPr>
        <w:t xml:space="preserve">.</w:t>
      </w:r>
    </w:p>
    <w:p w:rsidR="00000000" w:rsidDel="00000000" w:rsidP="00000000" w:rsidRDefault="00000000" w:rsidRPr="00000000" w14:paraId="00000030">
      <w:pPr>
        <w:tabs>
          <w:tab w:val="left" w:leader="none" w:pos="426"/>
        </w:tabs>
        <w:ind w:right="2" w:firstLine="720"/>
        <w:jc w:val="both"/>
        <w:rPr>
          <w:b w:val="0"/>
          <w:bCs w:val="0"/>
          <w:sz w:val="24"/>
          <w:szCs w:val="24"/>
          <w:vertAlign w:val="baseline"/>
        </w:rPr>
      </w:pPr>
      <w:r w:rsidDel="00000000" w:rsidR="00000000" w:rsidRPr="00000000">
        <w:rPr>
          <w:b w:val="1"/>
          <w:bCs w:val="1"/>
          <w:sz w:val="24"/>
          <w:szCs w:val="24"/>
          <w:vertAlign w:val="baseline"/>
          <w:rtl w:val="0"/>
        </w:rPr>
        <w:t xml:space="preserve">Вторият момент</w:t>
      </w:r>
      <w:r w:rsidDel="00000000" w:rsidR="00000000" w:rsidRPr="00000000">
        <w:rPr>
          <w:sz w:val="24"/>
          <w:szCs w:val="24"/>
          <w:vertAlign w:val="baseline"/>
          <w:rtl w:val="0"/>
        </w:rPr>
        <w:t xml:space="preserve"> е наличието или липсата на </w:t>
      </w:r>
      <w:r w:rsidDel="00000000" w:rsidR="00000000" w:rsidRPr="00000000">
        <w:rPr>
          <w:b w:val="1"/>
          <w:bCs w:val="1"/>
          <w:sz w:val="24"/>
          <w:szCs w:val="24"/>
          <w:vertAlign w:val="baseline"/>
          <w:rtl w:val="0"/>
        </w:rPr>
        <w:t xml:space="preserve">несъвместимост към датата на продължаване на мандата на Главчев като председател на Сметната палата, след прекъсване на пълномощията му за периода</w:t>
      </w:r>
      <w:r w:rsidDel="00000000" w:rsidR="00000000" w:rsidRPr="00000000">
        <w:rPr>
          <w:b w:val="1"/>
          <w:bCs w:val="1"/>
          <w:color w:val="2b2b2b"/>
          <w:sz w:val="24"/>
          <w:szCs w:val="24"/>
          <w:vertAlign w:val="baseline"/>
          <w:rtl w:val="0"/>
        </w:rPr>
        <w:t xml:space="preserve">, в който същият е бил назначен за служебен министър-председател по реда на чл. 99, ал. 5 от Конституцията на Република България.</w:t>
      </w:r>
      <w:r w:rsidDel="00000000" w:rsidR="00000000" w:rsidRPr="00000000">
        <w:rPr>
          <w:rtl w:val="0"/>
        </w:rPr>
      </w:r>
    </w:p>
    <w:p w:rsidR="00000000" w:rsidDel="00000000" w:rsidP="00000000" w:rsidRDefault="00000000" w:rsidRPr="00000000" w14:paraId="00000031">
      <w:pPr>
        <w:ind w:right="2" w:firstLine="142"/>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Съобразно разпоредбата на чл. 36, ал. 1 от ЗПКОНПИ (отм.), съответно чл. 50, ал. 1 от ЗПК, при заемането на висша/публична длъжност, за която с </w:t>
      </w:r>
      <w:hyperlink r:id="rId6">
        <w:r w:rsidDel="00000000" w:rsidR="00000000" w:rsidRPr="00000000">
          <w:rPr>
            <w:color w:val="000000"/>
            <w:sz w:val="24"/>
            <w:szCs w:val="24"/>
            <w:vertAlign w:val="baseline"/>
            <w:rtl w:val="0"/>
          </w:rPr>
          <w:t xml:space="preserve">Конституцията</w:t>
        </w:r>
      </w:hyperlink>
      <w:r w:rsidDel="00000000" w:rsidR="00000000" w:rsidRPr="00000000">
        <w:rPr>
          <w:color w:val="000000"/>
          <w:sz w:val="24"/>
          <w:szCs w:val="24"/>
          <w:vertAlign w:val="baseline"/>
          <w:rtl w:val="0"/>
        </w:rPr>
        <w:t xml:space="preserve">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w:t>
      </w:r>
      <w:hyperlink r:id="rId7">
        <w:r w:rsidDel="00000000" w:rsidR="00000000" w:rsidRPr="00000000">
          <w:rPr>
            <w:color w:val="000000"/>
            <w:sz w:val="24"/>
            <w:szCs w:val="24"/>
            <w:vertAlign w:val="baseline"/>
            <w:rtl w:val="0"/>
          </w:rPr>
          <w:t xml:space="preserve">чл. 72, ал. 2, т. 1 и т. 3</w:t>
        </w:r>
      </w:hyperlink>
      <w:r w:rsidDel="00000000" w:rsidR="00000000" w:rsidRPr="00000000">
        <w:rPr>
          <w:sz w:val="24"/>
          <w:szCs w:val="24"/>
          <w:vertAlign w:val="baseline"/>
          <w:rtl w:val="0"/>
        </w:rPr>
        <w:t xml:space="preserve"> от ЗПКОНПИ (отм.), съответно по </w:t>
      </w:r>
      <w:hyperlink r:id="rId8">
        <w:r w:rsidDel="00000000" w:rsidR="00000000" w:rsidRPr="00000000">
          <w:rPr>
            <w:color w:val="000000"/>
            <w:sz w:val="24"/>
            <w:szCs w:val="24"/>
            <w:vertAlign w:val="baseline"/>
            <w:rtl w:val="0"/>
          </w:rPr>
          <w:t xml:space="preserve">чл. 90, ал. 2, т. 1 и т. 3</w:t>
        </w:r>
      </w:hyperlink>
      <w:r w:rsidDel="00000000" w:rsidR="00000000" w:rsidRPr="00000000">
        <w:rPr>
          <w:color w:val="000000"/>
          <w:sz w:val="24"/>
          <w:szCs w:val="24"/>
          <w:vertAlign w:val="baseline"/>
          <w:rtl w:val="0"/>
        </w:rPr>
        <w:t xml:space="preserve"> от ЗПК декларация за несъвместимост в едномесечен срок от заемане на длъжността. За Главчев, в качеството му на председател на СП орган по избора му е Народното събрание.</w:t>
      </w:r>
      <w:r w:rsidDel="00000000" w:rsidR="00000000" w:rsidRPr="00000000">
        <w:rPr>
          <w:rtl w:val="0"/>
        </w:rPr>
      </w:r>
    </w:p>
    <w:p w:rsidR="00000000" w:rsidDel="00000000" w:rsidP="00000000" w:rsidRDefault="00000000" w:rsidRPr="00000000" w14:paraId="00000032">
      <w:pPr>
        <w:ind w:right="2" w:firstLine="142"/>
        <w:jc w:val="both"/>
        <w:rPr>
          <w:color w:val="000000"/>
          <w:sz w:val="24"/>
          <w:szCs w:val="24"/>
          <w:vertAlign w:val="baseline"/>
        </w:rPr>
      </w:pPr>
      <w:r w:rsidDel="00000000" w:rsidR="00000000" w:rsidRPr="00000000">
        <w:rPr>
          <w:sz w:val="24"/>
          <w:szCs w:val="24"/>
          <w:vertAlign w:val="baseline"/>
          <w:rtl w:val="0"/>
        </w:rPr>
        <w:t xml:space="preserve">          Според </w:t>
      </w:r>
      <w:r w:rsidDel="00000000" w:rsidR="00000000" w:rsidRPr="00000000">
        <w:rPr>
          <w:sz w:val="24"/>
          <w:szCs w:val="24"/>
          <w:highlight w:val="white"/>
          <w:vertAlign w:val="baseline"/>
          <w:rtl w:val="0"/>
        </w:rPr>
        <w:t xml:space="preserve">разпоредбата на чл. 36, ал. 3 от ЗПКОНПИ (отм.), съответно по чл. 50, ал. 3 от ЗПК, за</w:t>
      </w:r>
      <w:r w:rsidDel="00000000" w:rsidR="00000000" w:rsidRPr="00000000">
        <w:rPr>
          <w:sz w:val="24"/>
          <w:szCs w:val="24"/>
          <w:vertAlign w:val="baseline"/>
          <w:rtl w:val="0"/>
        </w:rPr>
        <w:t xml:space="preserve"> лице, декларирало наличие на несъвместимост, е налице задължение в едномесечен срок от подаване на декларацията по чл.35, ал.1, т.1 от ЗПКОНПИ (отм.), респективно по чл.49, ал.1, т.1 от ЗПК, да предприеме необходимите действия за отстраняване на несъвместимостта и да представи доказателства за това пред органа по избора или назначаването.</w:t>
      </w:r>
      <w:r w:rsidDel="00000000" w:rsidR="00000000" w:rsidRPr="00000000">
        <w:rPr>
          <w:color w:val="000000"/>
          <w:sz w:val="24"/>
          <w:szCs w:val="24"/>
          <w:vertAlign w:val="baseline"/>
          <w:rtl w:val="0"/>
        </w:rPr>
        <w:tab/>
      </w:r>
    </w:p>
    <w:p w:rsidR="00000000" w:rsidDel="00000000" w:rsidP="00000000" w:rsidRDefault="00000000" w:rsidRPr="00000000" w14:paraId="00000033">
      <w:pPr>
        <w:ind w:right="2" w:firstLine="720"/>
        <w:jc w:val="both"/>
        <w:rPr>
          <w:color w:val="000000"/>
          <w:sz w:val="24"/>
          <w:szCs w:val="24"/>
          <w:vertAlign w:val="baseline"/>
        </w:rPr>
      </w:pPr>
      <w:r w:rsidDel="00000000" w:rsidR="00000000" w:rsidRPr="00000000">
        <w:rPr>
          <w:sz w:val="24"/>
          <w:szCs w:val="24"/>
          <w:vertAlign w:val="baseline"/>
          <w:rtl w:val="0"/>
        </w:rPr>
        <w:t xml:space="preserve">От събраните в хода на настоящата проверка доказателства се установява по безспорен начин, че </w:t>
      </w:r>
      <w:r w:rsidDel="00000000" w:rsidR="00000000" w:rsidRPr="00000000">
        <w:rPr>
          <w:b w:val="1"/>
          <w:bCs w:val="1"/>
          <w:sz w:val="24"/>
          <w:szCs w:val="24"/>
          <w:vertAlign w:val="baseline"/>
          <w:rtl w:val="0"/>
        </w:rPr>
        <w:t xml:space="preserve">към момента на избирането му </w:t>
      </w:r>
      <w:r w:rsidDel="00000000" w:rsidR="00000000" w:rsidRPr="00000000">
        <w:rPr>
          <w:b w:val="1"/>
          <w:bCs w:val="1"/>
          <w:color w:val="000000"/>
          <w:sz w:val="24"/>
          <w:szCs w:val="24"/>
          <w:vertAlign w:val="baseline"/>
          <w:rtl w:val="0"/>
        </w:rPr>
        <w:t xml:space="preserve">с решение на Народното събрание от 28.07.2023 г. за председател на Сметната палата, Димитър Главчев не е бил в несъвместимост</w:t>
      </w:r>
      <w:r w:rsidDel="00000000" w:rsidR="00000000" w:rsidRPr="00000000">
        <w:rPr>
          <w:color w:val="000000"/>
          <w:sz w:val="24"/>
          <w:szCs w:val="24"/>
          <w:vertAlign w:val="baseline"/>
          <w:rtl w:val="0"/>
        </w:rPr>
        <w:t xml:space="preserve"> със заеманата от него длъжност. Този извод се подкрепя, както от подадената от него декларация пред Народното събрание по чл.16, ал.1, т.2 и 3 от ЗСмП, в  която е декларирал, че за него не са налице несъвместимости по смисъла на чл.16, ал.2 и 3 от ЗСмП, тъй като </w:t>
      </w:r>
      <w:r w:rsidDel="00000000" w:rsidR="00000000" w:rsidRPr="00000000">
        <w:rPr>
          <w:b w:val="1"/>
          <w:bCs w:val="1"/>
          <w:color w:val="000000"/>
          <w:sz w:val="24"/>
          <w:szCs w:val="24"/>
          <w:vertAlign w:val="baseline"/>
          <w:rtl w:val="0"/>
        </w:rPr>
        <w:t xml:space="preserve">той не е бил орган на изпълнителната власт по чл.19, ал.2-4 от Закона за администрацията през последните три години, предхождащи избора</w:t>
      </w:r>
      <w:r w:rsidDel="00000000" w:rsidR="00000000" w:rsidRPr="00000000">
        <w:rPr>
          <w:color w:val="000000"/>
          <w:sz w:val="24"/>
          <w:szCs w:val="24"/>
          <w:vertAlign w:val="baseline"/>
          <w:rtl w:val="0"/>
        </w:rPr>
        <w:t xml:space="preserve">, не е осъждан за умишлено престъпление от общ характер и не е лишаван по съответния ред от правото да заема определена длъжност и да упражнява определена професия,</w:t>
      </w:r>
      <w:r w:rsidDel="00000000" w:rsidR="00000000" w:rsidRPr="00000000">
        <w:rPr>
          <w:b w:val="1"/>
          <w:bCs w:val="1"/>
          <w:color w:val="000000"/>
          <w:sz w:val="24"/>
          <w:szCs w:val="24"/>
          <w:vertAlign w:val="baseline"/>
          <w:rtl w:val="0"/>
        </w:rPr>
        <w:t xml:space="preserve"> така също и от предприетите от него своевременни действия за отстраняване на евентуална несъвместимост, </w:t>
      </w:r>
      <w:r w:rsidDel="00000000" w:rsidR="00000000" w:rsidRPr="00000000">
        <w:rPr>
          <w:color w:val="000000"/>
          <w:sz w:val="24"/>
          <w:szCs w:val="24"/>
          <w:vertAlign w:val="baseline"/>
          <w:rtl w:val="0"/>
        </w:rPr>
        <w:t xml:space="preserve">свързана с участието му като едноличен собственик и управител на търговско дружество „Адлен плюс“ ЕООД и освобождаването му като член на управителен орган на сдружение</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„Граждани за европейско развитие на България“.</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Видно от справка в ТРРЮЛНЦ и от представените по преписката документи Димитър Главчев се е освободил от тези свои участия в едномесечния срок по чл. 36,</w:t>
      </w:r>
      <w:r w:rsidDel="00000000" w:rsidR="00000000" w:rsidRPr="00000000">
        <w:rPr>
          <w:sz w:val="24"/>
          <w:szCs w:val="24"/>
          <w:highlight w:val="white"/>
          <w:vertAlign w:val="baseline"/>
          <w:rtl w:val="0"/>
        </w:rPr>
        <w:t xml:space="preserve"> ал. 3 от ЗПКОНПИ (отм.), съответно по чл. 50, ал. 3 от ЗПК.</w:t>
      </w:r>
      <w:r w:rsidDel="00000000" w:rsidR="00000000" w:rsidRPr="00000000">
        <w:rPr>
          <w:b w:val="1"/>
          <w:bCs w:val="1"/>
          <w:color w:val="000000"/>
          <w:sz w:val="24"/>
          <w:szCs w:val="24"/>
          <w:vertAlign w:val="baseline"/>
          <w:rtl w:val="0"/>
        </w:rPr>
        <w:t xml:space="preserve"> С тези свои действия Димитър Главчев е предотвратил всякаква възможност за възникване на несъвместимост по смисъла на чл.16, ал.3 от ЗСмП. </w:t>
      </w:r>
      <w:r w:rsidDel="00000000" w:rsidR="00000000" w:rsidRPr="00000000">
        <w:rPr>
          <w:color w:val="000000"/>
          <w:sz w:val="24"/>
          <w:szCs w:val="24"/>
          <w:vertAlign w:val="baseline"/>
          <w:rtl w:val="0"/>
        </w:rPr>
        <w:t xml:space="preserve">Това е така, защото макар и самият Закон за СП да не предвижда изрична забрана за участие на председателя, съответно заместник-председателите и членовете като управители и/или съдружници в търговски дружества, както и като членове на управителни или контролни органи на такива дружества или на сдружения с нестопанска цел, то самото им участие в такива би предпоставило възникването на съмнение за заемането на „платена длъжност“ или за извършване на „платена дейност“, в противоречие с разпоредбата на чл.16, ал.3 от ЗСмП.</w:t>
      </w:r>
    </w:p>
    <w:p w:rsidR="00000000" w:rsidDel="00000000" w:rsidP="00000000" w:rsidRDefault="00000000" w:rsidRPr="00000000" w14:paraId="00000034">
      <w:pPr>
        <w:tabs>
          <w:tab w:val="left" w:leader="none" w:pos="426"/>
        </w:tabs>
        <w:ind w:right="2" w:firstLine="720"/>
        <w:jc w:val="both"/>
        <w:rPr>
          <w:b w:val="0"/>
          <w:bCs w:val="0"/>
          <w:color w:val="000000"/>
          <w:sz w:val="24"/>
          <w:szCs w:val="24"/>
          <w:vertAlign w:val="baseline"/>
        </w:rPr>
      </w:pPr>
      <w:r w:rsidDel="00000000" w:rsidR="00000000" w:rsidRPr="00000000">
        <w:rPr>
          <w:sz w:val="24"/>
          <w:szCs w:val="24"/>
          <w:vertAlign w:val="baseline"/>
          <w:rtl w:val="0"/>
        </w:rPr>
        <w:t xml:space="preserve">Относно втория момент, касаещ наличието или липсата на несъвместимост към датата на продължаване на мандата на Главчев като председател на Сметната палата, след прекъсване на пълномощията му за периода</w:t>
      </w:r>
      <w:r w:rsidDel="00000000" w:rsidR="00000000" w:rsidRPr="00000000">
        <w:rPr>
          <w:color w:val="2b2b2b"/>
          <w:sz w:val="24"/>
          <w:szCs w:val="24"/>
          <w:vertAlign w:val="baseline"/>
          <w:rtl w:val="0"/>
        </w:rPr>
        <w:t xml:space="preserve">, в който същият е бил назначен за служебен министър-председател по реда на чл. 99, ал. 5 от Конституцията на Република България, следва да се вземе предвид, че </w:t>
      </w:r>
      <w:r w:rsidDel="00000000" w:rsidR="00000000" w:rsidRPr="00000000">
        <w:rPr>
          <w:b w:val="1"/>
          <w:bCs w:val="1"/>
          <w:color w:val="2b2b2b"/>
          <w:sz w:val="24"/>
          <w:szCs w:val="24"/>
          <w:vertAlign w:val="baseline"/>
          <w:rtl w:val="0"/>
        </w:rPr>
        <w:t xml:space="preserve">акцентът според чл.16, линея 4 от ЗСмП е</w:t>
      </w:r>
      <w:r w:rsidDel="00000000" w:rsidR="00000000" w:rsidRPr="00000000">
        <w:rPr>
          <w:color w:val="2b2b2b"/>
          <w:sz w:val="24"/>
          <w:szCs w:val="24"/>
          <w:vertAlign w:val="baseline"/>
          <w:rtl w:val="0"/>
        </w:rPr>
        <w:t xml:space="preserve">, </w:t>
      </w:r>
      <w:r w:rsidDel="00000000" w:rsidR="00000000" w:rsidRPr="00000000">
        <w:rPr>
          <w:b w:val="1"/>
          <w:bCs w:val="1"/>
          <w:color w:val="2b2b2b"/>
          <w:sz w:val="24"/>
          <w:szCs w:val="24"/>
          <w:vertAlign w:val="baseline"/>
          <w:rtl w:val="0"/>
        </w:rPr>
        <w:t xml:space="preserve">че Главчев</w:t>
      </w:r>
      <w:r w:rsidDel="00000000" w:rsidR="00000000" w:rsidRPr="00000000">
        <w:rPr>
          <w:color w:val="2b2b2b"/>
          <w:sz w:val="24"/>
          <w:szCs w:val="24"/>
          <w:vertAlign w:val="baseline"/>
          <w:rtl w:val="0"/>
        </w:rPr>
        <w:t xml:space="preserve"> </w:t>
      </w:r>
      <w:r w:rsidDel="00000000" w:rsidR="00000000" w:rsidRPr="00000000">
        <w:rPr>
          <w:b w:val="1"/>
          <w:bCs w:val="1"/>
          <w:color w:val="2b2b2b"/>
          <w:sz w:val="24"/>
          <w:szCs w:val="24"/>
          <w:vertAlign w:val="baseline"/>
          <w:rtl w:val="0"/>
        </w:rPr>
        <w:t xml:space="preserve">продължава мандата, за който е избран. </w:t>
      </w:r>
      <w:r w:rsidDel="00000000" w:rsidR="00000000" w:rsidRPr="00000000">
        <w:rPr>
          <w:color w:val="2b2b2b"/>
          <w:sz w:val="24"/>
          <w:szCs w:val="24"/>
          <w:vertAlign w:val="baseline"/>
          <w:rtl w:val="0"/>
        </w:rPr>
        <w:t xml:space="preserve">Следователно, не сме изправени пред хипотезата за нов избор на председател на СП, който да изисква ново </w:t>
      </w:r>
      <w:r w:rsidDel="00000000" w:rsidR="00000000" w:rsidRPr="00000000">
        <w:rPr>
          <w:color w:val="000000"/>
          <w:sz w:val="24"/>
          <w:szCs w:val="24"/>
          <w:vertAlign w:val="baseline"/>
          <w:rtl w:val="0"/>
        </w:rPr>
        <w:t xml:space="preserve">деклариране на липсата на несъвместимост по смисъла на чл.16 от ЗСмП, нито са настъпили такива нови обстоятелства, </w:t>
      </w:r>
      <w:r w:rsidDel="00000000" w:rsidR="00000000" w:rsidRPr="00000000">
        <w:rPr>
          <w:color w:val="2b2b2b"/>
          <w:sz w:val="24"/>
          <w:szCs w:val="24"/>
          <w:vertAlign w:val="baseline"/>
          <w:rtl w:val="0"/>
        </w:rPr>
        <w:t xml:space="preserve">свързани с назначаването му за служебен министър-председател по реда на чл. 99, ал. 5 от Конституцията на Република България,</w:t>
      </w:r>
      <w:r w:rsidDel="00000000" w:rsidR="00000000" w:rsidRPr="00000000">
        <w:rPr>
          <w:color w:val="000000"/>
          <w:sz w:val="24"/>
          <w:szCs w:val="24"/>
          <w:vertAlign w:val="baseline"/>
          <w:rtl w:val="0"/>
        </w:rPr>
        <w:t xml:space="preserve"> изискващи подаване на декларация за промяна в декларираните вече от Главчев при встъпването му в длъжност пред Народното събрание. Нещо повече, следва да се отчете фактът, че </w:t>
      </w:r>
      <w:r w:rsidDel="00000000" w:rsidR="00000000" w:rsidRPr="00000000">
        <w:rPr>
          <w:b w:val="1"/>
          <w:bCs w:val="1"/>
          <w:color w:val="000000"/>
          <w:sz w:val="24"/>
          <w:szCs w:val="24"/>
          <w:vertAlign w:val="baseline"/>
          <w:rtl w:val="0"/>
        </w:rPr>
        <w:t xml:space="preserve">Димитър Главчев не се е поставил сам в позицията мандатът му като председател на СП да бъде</w:t>
      </w:r>
      <w:r w:rsidDel="00000000" w:rsidR="00000000" w:rsidRPr="00000000">
        <w:rPr>
          <w:color w:val="000000"/>
          <w:sz w:val="24"/>
          <w:szCs w:val="24"/>
          <w:vertAlign w:val="baseline"/>
          <w:rtl w:val="0"/>
        </w:rPr>
        <w:t xml:space="preserve"> </w:t>
      </w:r>
      <w:r w:rsidDel="00000000" w:rsidR="00000000" w:rsidRPr="00000000">
        <w:rPr>
          <w:b w:val="1"/>
          <w:bCs w:val="1"/>
          <w:color w:val="2b2b2b"/>
          <w:sz w:val="24"/>
          <w:szCs w:val="24"/>
          <w:vertAlign w:val="baseline"/>
          <w:rtl w:val="0"/>
        </w:rPr>
        <w:t xml:space="preserve">прекъснат, за да заеме поста на служебен министър-председател. Същото произтича от приетите след избора му на тази позиция (на 28.07.2023 г.) промени в Конституцията на Република България (обн. </w:t>
      </w:r>
      <w:r w:rsidDel="00000000" w:rsidR="00000000" w:rsidRPr="00000000">
        <w:rPr>
          <w:b w:val="1"/>
          <w:bCs w:val="1"/>
          <w:color w:val="212529"/>
          <w:sz w:val="24"/>
          <w:szCs w:val="24"/>
          <w:highlight w:val="white"/>
          <w:vertAlign w:val="baseline"/>
          <w:rtl w:val="0"/>
        </w:rPr>
        <w:t xml:space="preserve">ДВ, бр. 106 от 22.12.2023 г.)</w:t>
      </w:r>
      <w:r w:rsidDel="00000000" w:rsidR="00000000" w:rsidRPr="00000000">
        <w:rPr>
          <w:b w:val="1"/>
          <w:bCs w:val="1"/>
          <w:color w:val="2b2b2b"/>
          <w:sz w:val="24"/>
          <w:szCs w:val="24"/>
          <w:vertAlign w:val="baseline"/>
          <w:rtl w:val="0"/>
        </w:rPr>
        <w:t xml:space="preserve">, </w:t>
      </w:r>
      <w:r w:rsidDel="00000000" w:rsidR="00000000" w:rsidRPr="00000000">
        <w:rPr>
          <w:color w:val="2b2b2b"/>
          <w:sz w:val="24"/>
          <w:szCs w:val="24"/>
          <w:vertAlign w:val="baseline"/>
          <w:rtl w:val="0"/>
        </w:rPr>
        <w:t xml:space="preserve">които поставят </w:t>
      </w:r>
      <w:r w:rsidDel="00000000" w:rsidR="00000000" w:rsidRPr="00000000">
        <w:rPr>
          <w:color w:val="212529"/>
          <w:sz w:val="24"/>
          <w:szCs w:val="24"/>
          <w:highlight w:val="white"/>
          <w:vertAlign w:val="baseline"/>
          <w:rtl w:val="0"/>
        </w:rPr>
        <w:t xml:space="preserve">председателя или заместник-председателите на СП сред лицата, измежду които, според разпоредбата на чл.99, ал. 5 от КРБ Президентът може да назначава служебен министър-председател. </w:t>
      </w:r>
      <w:r w:rsidDel="00000000" w:rsidR="00000000" w:rsidRPr="00000000">
        <w:rPr>
          <w:rtl w:val="0"/>
        </w:rPr>
      </w:r>
    </w:p>
    <w:p w:rsidR="00000000" w:rsidDel="00000000" w:rsidP="00000000" w:rsidRDefault="00000000" w:rsidRPr="00000000" w14:paraId="00000035">
      <w:pPr>
        <w:ind w:right="2" w:firstLine="709"/>
        <w:jc w:val="both"/>
        <w:rPr>
          <w:color w:val="000000"/>
          <w:sz w:val="24"/>
          <w:szCs w:val="24"/>
          <w:vertAlign w:val="baseline"/>
        </w:rPr>
      </w:pPr>
      <w:r w:rsidDel="00000000" w:rsidR="00000000" w:rsidRPr="00000000">
        <w:rPr>
          <w:color w:val="000000"/>
          <w:sz w:val="24"/>
          <w:szCs w:val="24"/>
          <w:vertAlign w:val="baseline"/>
          <w:rtl w:val="0"/>
        </w:rPr>
        <w:t xml:space="preserve">Независимо от горното, важно е да се подчертае, че </w:t>
      </w:r>
      <w:r w:rsidDel="00000000" w:rsidR="00000000" w:rsidRPr="00000000">
        <w:rPr>
          <w:b w:val="1"/>
          <w:bCs w:val="1"/>
          <w:color w:val="000000"/>
          <w:sz w:val="24"/>
          <w:szCs w:val="24"/>
          <w:vertAlign w:val="baseline"/>
          <w:rtl w:val="0"/>
        </w:rPr>
        <w:t xml:space="preserve">Димитър Главчев е</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съвместявал длъжността на служебен министър на външните работи именно в качеството си на служебен министър-председател</w:t>
      </w:r>
      <w:r w:rsidDel="00000000" w:rsidR="00000000" w:rsidRPr="00000000">
        <w:rPr>
          <w:color w:val="000000"/>
          <w:sz w:val="24"/>
          <w:szCs w:val="24"/>
          <w:vertAlign w:val="baseline"/>
          <w:rtl w:val="0"/>
        </w:rPr>
        <w:t xml:space="preserve">, както е издаден и Указ №119 от 27.08.2024 г. на Президента на Република България, с който той </w:t>
      </w:r>
      <w:r w:rsidDel="00000000" w:rsidR="00000000" w:rsidRPr="00000000">
        <w:rPr>
          <w:b w:val="1"/>
          <w:bCs w:val="1"/>
          <w:color w:val="000000"/>
          <w:sz w:val="24"/>
          <w:szCs w:val="24"/>
          <w:vertAlign w:val="baseline"/>
          <w:rtl w:val="0"/>
        </w:rPr>
        <w:t xml:space="preserve">назначава „служебния министър-председател </w:t>
      </w:r>
      <w:r w:rsidDel="00000000" w:rsidR="00000000" w:rsidRPr="00000000">
        <w:rPr>
          <w:color w:val="000000"/>
          <w:sz w:val="24"/>
          <w:szCs w:val="24"/>
          <w:vertAlign w:val="baseline"/>
          <w:rtl w:val="0"/>
        </w:rPr>
        <w:t xml:space="preserve">на Република България Димитър *** Главчев </w:t>
      </w:r>
      <w:r w:rsidDel="00000000" w:rsidR="00000000" w:rsidRPr="00000000">
        <w:rPr>
          <w:b w:val="1"/>
          <w:bCs w:val="1"/>
          <w:color w:val="000000"/>
          <w:sz w:val="24"/>
          <w:szCs w:val="24"/>
          <w:vertAlign w:val="baseline"/>
          <w:rtl w:val="0"/>
        </w:rPr>
        <w:t xml:space="preserve">и за служебен министър на външните работи.“</w:t>
      </w:r>
      <w:r w:rsidDel="00000000" w:rsidR="00000000" w:rsidRPr="00000000">
        <w:rPr>
          <w:color w:val="000000"/>
          <w:sz w:val="24"/>
          <w:szCs w:val="24"/>
          <w:vertAlign w:val="baseline"/>
          <w:rtl w:val="0"/>
        </w:rPr>
        <w:t xml:space="preserve"> В случая това съвместяване не е свързано с полагането на нова клетва от страна на Главчев в качеството му на служебен министър на външните работи, като акт за встъпване в тази длъжност, </w:t>
      </w:r>
      <w:r w:rsidDel="00000000" w:rsidR="00000000" w:rsidRPr="00000000">
        <w:rPr>
          <w:b w:val="1"/>
          <w:bCs w:val="1"/>
          <w:color w:val="000000"/>
          <w:sz w:val="24"/>
          <w:szCs w:val="24"/>
          <w:vertAlign w:val="baseline"/>
          <w:rtl w:val="0"/>
        </w:rPr>
        <w:t xml:space="preserve">доколкото такава е положена от него</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в основното му качество - на служебен министър-председател</w:t>
      </w:r>
      <w:r w:rsidDel="00000000" w:rsidR="00000000" w:rsidRPr="00000000">
        <w:rPr>
          <w:color w:val="000000"/>
          <w:sz w:val="24"/>
          <w:szCs w:val="24"/>
          <w:vertAlign w:val="baseline"/>
          <w:rtl w:val="0"/>
        </w:rPr>
        <w:t xml:space="preserve">. Отделно от това, </w:t>
      </w:r>
      <w:r w:rsidDel="00000000" w:rsidR="00000000" w:rsidRPr="00000000">
        <w:rPr>
          <w:b w:val="1"/>
          <w:bCs w:val="1"/>
          <w:color w:val="000000"/>
          <w:sz w:val="24"/>
          <w:szCs w:val="24"/>
          <w:vertAlign w:val="baseline"/>
          <w:rtl w:val="0"/>
        </w:rPr>
        <w:t xml:space="preserve">Главчев не е получавал възнаграждение за съвместяването на длъжността „служебен министър на външните работи“</w:t>
      </w:r>
      <w:r w:rsidDel="00000000" w:rsidR="00000000" w:rsidRPr="00000000">
        <w:rPr>
          <w:color w:val="000000"/>
          <w:sz w:val="24"/>
          <w:szCs w:val="24"/>
          <w:vertAlign w:val="baseline"/>
          <w:rtl w:val="0"/>
        </w:rPr>
        <w:t xml:space="preserve"> в периода от 22.04.2024 г. до 26.08.2024 г., установено от представеното по преписката  Удостоверение №152 от 29.08.2024 г. от главния секретар на Министерския съвет, както и от справка към 13.03.2025 г. за данъците върху доходите му за периода от м. април 2024 г. до м. август 2024 г., от която е видно че същите са начислени само върху възнаграждението му като служебен министър-председател.   </w:t>
      </w:r>
    </w:p>
    <w:p w:rsidR="00000000" w:rsidDel="00000000" w:rsidP="00000000" w:rsidRDefault="00000000" w:rsidRPr="00000000" w14:paraId="00000036">
      <w:pPr>
        <w:ind w:right="2" w:firstLine="142"/>
        <w:jc w:val="both"/>
        <w:rPr>
          <w:sz w:val="24"/>
          <w:szCs w:val="24"/>
          <w:vertAlign w:val="baseline"/>
        </w:rPr>
      </w:pPr>
      <w:r w:rsidDel="00000000" w:rsidR="00000000" w:rsidRPr="00000000">
        <w:rPr>
          <w:color w:val="000000"/>
          <w:sz w:val="24"/>
          <w:szCs w:val="24"/>
          <w:vertAlign w:val="baseline"/>
          <w:rtl w:val="0"/>
        </w:rPr>
        <w:t xml:space="preserve">  </w:t>
        <w:tab/>
      </w:r>
      <w:r w:rsidDel="00000000" w:rsidR="00000000" w:rsidRPr="00000000">
        <w:rPr>
          <w:sz w:val="24"/>
          <w:szCs w:val="24"/>
          <w:vertAlign w:val="baseline"/>
          <w:rtl w:val="0"/>
        </w:rPr>
        <w:t xml:space="preserve">Предвид гореизложеното Комисията приема, че в качеството му на </w:t>
      </w:r>
      <w:r w:rsidDel="00000000" w:rsidR="00000000" w:rsidRPr="00000000">
        <w:rPr>
          <w:color w:val="000000"/>
          <w:sz w:val="24"/>
          <w:szCs w:val="24"/>
          <w:vertAlign w:val="baseline"/>
          <w:rtl w:val="0"/>
        </w:rPr>
        <w:t xml:space="preserve">председател на Сметната палата, за Димитър Главчев не са налице несъвместимости по чл.16 от ЗСмП нито към датата на избирането му на длъжността – 28.07.2023 г., нито към датата </w:t>
      </w:r>
      <w:r w:rsidDel="00000000" w:rsidR="00000000" w:rsidRPr="00000000">
        <w:rPr>
          <w:sz w:val="24"/>
          <w:szCs w:val="24"/>
          <w:vertAlign w:val="baseline"/>
          <w:rtl w:val="0"/>
        </w:rPr>
        <w:t xml:space="preserve">на продължаване на мандата му като председател на СП – 17.01.2025 г., след прекъсване на пълномощията му за периода</w:t>
      </w:r>
      <w:r w:rsidDel="00000000" w:rsidR="00000000" w:rsidRPr="00000000">
        <w:rPr>
          <w:color w:val="2b2b2b"/>
          <w:sz w:val="24"/>
          <w:szCs w:val="24"/>
          <w:vertAlign w:val="baseline"/>
          <w:rtl w:val="0"/>
        </w:rPr>
        <w:t xml:space="preserve">, в който същият е бил назначен за служебен министър-председател по реда на чл. 99, ал. 5 от Конституцията на Република България и в това си качество е съвместявал и длъжността „министър на външните работи“ за времето от </w:t>
      </w:r>
      <w:r w:rsidDel="00000000" w:rsidR="00000000" w:rsidRPr="00000000">
        <w:rPr>
          <w:color w:val="000000"/>
          <w:sz w:val="24"/>
          <w:szCs w:val="24"/>
          <w:vertAlign w:val="baseline"/>
          <w:rtl w:val="0"/>
        </w:rPr>
        <w:t xml:space="preserve">22.04.2024 г. до 26.08.2024 г.</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2" w:firstLine="567"/>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Съобразно разпоредбата на чл. 90, ал. 5 от ЗПК, Комисията прави своите изводи на база доказателства, събрани по реда на Административнопроцесуалния кодекс, а в случая събраните такива налагат безспорен извод, че не са налице предпоставките, обосноваващи наличието на несъвместимост.        </w:t>
      </w:r>
      <w:r w:rsidDel="00000000" w:rsidR="00000000" w:rsidRPr="00000000">
        <w:rPr>
          <w:rtl w:val="0"/>
        </w:rPr>
      </w:r>
    </w:p>
    <w:p w:rsidR="00000000" w:rsidDel="00000000" w:rsidP="00000000" w:rsidRDefault="00000000" w:rsidRPr="00000000" w14:paraId="00000038">
      <w:pPr>
        <w:ind w:right="2"/>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39">
      <w:pPr>
        <w:ind w:right="2"/>
        <w:jc w:val="both"/>
        <w:rPr>
          <w:sz w:val="24"/>
          <w:szCs w:val="24"/>
          <w:vertAlign w:val="baseline"/>
        </w:rPr>
      </w:pPr>
      <w:r w:rsidDel="00000000" w:rsidR="00000000" w:rsidRPr="00000000">
        <w:rPr>
          <w:sz w:val="24"/>
          <w:szCs w:val="24"/>
          <w:vertAlign w:val="baseline"/>
          <w:rtl w:val="0"/>
        </w:rPr>
        <w:tab/>
        <w:t xml:space="preserve">Предвид изложеното и на основание чл. 13, ал. 1, т. 8 от ЗПК, във връзка с § 7, ал. 2 от ПЗР на ЗПК, Комисията за противодействие на корупцията</w:t>
      </w:r>
    </w:p>
    <w:p w:rsidR="00000000" w:rsidDel="00000000" w:rsidP="00000000" w:rsidRDefault="00000000" w:rsidRPr="00000000" w14:paraId="0000003A">
      <w:pPr>
        <w:ind w:right="2"/>
        <w:jc w:val="both"/>
        <w:rPr>
          <w:sz w:val="24"/>
          <w:szCs w:val="24"/>
          <w:vertAlign w:val="baseline"/>
        </w:rPr>
      </w:pPr>
      <w:r w:rsidDel="00000000" w:rsidR="00000000" w:rsidRPr="00000000">
        <w:rPr>
          <w:rtl w:val="0"/>
        </w:rPr>
      </w:r>
    </w:p>
    <w:p w:rsidR="00000000" w:rsidDel="00000000" w:rsidP="00000000" w:rsidRDefault="00000000" w:rsidRPr="00000000" w14:paraId="0000003B">
      <w:pPr>
        <w:ind w:left="3540" w:right="2"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C">
      <w:pPr>
        <w:ind w:right="-140" w:firstLine="142"/>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D">
      <w:pPr>
        <w:ind w:right="-140" w:firstLine="142"/>
        <w:jc w:val="both"/>
        <w:rPr>
          <w:sz w:val="24"/>
          <w:szCs w:val="24"/>
          <w:vertAlign w:val="baseline"/>
        </w:rPr>
      </w:pPr>
      <w:r w:rsidDel="00000000" w:rsidR="00000000" w:rsidRPr="00000000">
        <w:rPr>
          <w:b w:val="1"/>
          <w:bCs w:val="1"/>
          <w:sz w:val="24"/>
          <w:szCs w:val="24"/>
          <w:vertAlign w:val="baseline"/>
          <w:rtl w:val="0"/>
        </w:rPr>
        <w:tab/>
        <w:t xml:space="preserve">НЕ УСТАНОВЯВА НЕСЪВМЕСТИМОСТ </w:t>
      </w:r>
      <w:r w:rsidDel="00000000" w:rsidR="00000000" w:rsidRPr="00000000">
        <w:rPr>
          <w:sz w:val="24"/>
          <w:szCs w:val="24"/>
          <w:vertAlign w:val="baseline"/>
          <w:rtl w:val="0"/>
        </w:rPr>
        <w:t xml:space="preserve">по отношение на</w:t>
      </w:r>
      <w:r w:rsidDel="00000000" w:rsidR="00000000" w:rsidRPr="00000000">
        <w:rPr>
          <w:b w:val="1"/>
          <w:bCs w:val="1"/>
          <w:sz w:val="24"/>
          <w:szCs w:val="24"/>
          <w:vertAlign w:val="baseline"/>
          <w:rtl w:val="0"/>
        </w:rPr>
        <w:t xml:space="preserve"> </w:t>
      </w:r>
      <w:r w:rsidDel="00000000" w:rsidR="00000000" w:rsidRPr="00000000">
        <w:rPr>
          <w:color w:val="000000"/>
          <w:sz w:val="24"/>
          <w:szCs w:val="24"/>
          <w:vertAlign w:val="baseline"/>
          <w:rtl w:val="0"/>
        </w:rPr>
        <w:t xml:space="preserve">Димитър *** Главчев </w:t>
      </w:r>
      <w:r w:rsidDel="00000000" w:rsidR="00000000" w:rsidRPr="00000000">
        <w:rPr>
          <w:sz w:val="24"/>
          <w:szCs w:val="24"/>
          <w:vertAlign w:val="baseline"/>
          <w:rtl w:val="0"/>
        </w:rPr>
        <w:t xml:space="preserve">с ЕГН *****, в </w:t>
      </w:r>
      <w:r w:rsidDel="00000000" w:rsidR="00000000" w:rsidRPr="00000000">
        <w:rPr>
          <w:color w:val="000000"/>
          <w:sz w:val="24"/>
          <w:szCs w:val="24"/>
          <w:vertAlign w:val="baseline"/>
          <w:rtl w:val="0"/>
        </w:rPr>
        <w:t xml:space="preserve">качеството му на председател на СП </w:t>
      </w:r>
      <w:r w:rsidDel="00000000" w:rsidR="00000000" w:rsidRPr="00000000">
        <w:rPr>
          <w:sz w:val="24"/>
          <w:szCs w:val="24"/>
          <w:vertAlign w:val="baseline"/>
          <w:rtl w:val="0"/>
        </w:rPr>
        <w:t xml:space="preserve">и като такъв лице,  заемащо висша публична длъжност по чл.6, ал.1, т.10 от ЗПКОНПИ (отм.), съответно лице, заемащо публична длъжност по чл. 6, ал. 1, т. 10 от ЗПК, във връзка с продължаване на мандата му като председател на СП от 17.01.2025 г., след прекъсване на пълномощията му за периода</w:t>
      </w:r>
      <w:r w:rsidDel="00000000" w:rsidR="00000000" w:rsidRPr="00000000">
        <w:rPr>
          <w:color w:val="2b2b2b"/>
          <w:sz w:val="24"/>
          <w:szCs w:val="24"/>
          <w:vertAlign w:val="baseline"/>
          <w:rtl w:val="0"/>
        </w:rPr>
        <w:t xml:space="preserve">, в който същият е бил назначен за служебен министър-председател по реда на чл. 99, ал. 5 от Конституцията на Република България (09.04.2024 г.-16.01.2025 г.) и в това си качество е съвместявал и длъжността „министър на външните работи“ за времето от </w:t>
      </w:r>
      <w:r w:rsidDel="00000000" w:rsidR="00000000" w:rsidRPr="00000000">
        <w:rPr>
          <w:color w:val="000000"/>
          <w:sz w:val="24"/>
          <w:szCs w:val="24"/>
          <w:vertAlign w:val="baseline"/>
          <w:rtl w:val="0"/>
        </w:rPr>
        <w:t xml:space="preserve">22.04.2024 г. до 26.08.2024 г.</w:t>
      </w:r>
      <w:r w:rsidDel="00000000" w:rsidR="00000000" w:rsidRPr="00000000">
        <w:rPr>
          <w:rtl w:val="0"/>
        </w:rPr>
      </w:r>
    </w:p>
    <w:p w:rsidR="00000000" w:rsidDel="00000000" w:rsidP="00000000" w:rsidRDefault="00000000" w:rsidRPr="00000000" w14:paraId="0000003E">
      <w:pPr>
        <w:tabs>
          <w:tab w:val="left" w:leader="none" w:pos="426"/>
        </w:tabs>
        <w:ind w:right="2" w:firstLine="720"/>
        <w:jc w:val="both"/>
        <w:rPr>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426"/>
        </w:tabs>
        <w:ind w:right="2" w:firstLine="720"/>
        <w:jc w:val="both"/>
        <w:rPr>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6300"/>
        </w:tabs>
        <w:ind w:right="2" w:firstLine="709"/>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1">
      <w:pPr>
        <w:tabs>
          <w:tab w:val="left" w:leader="none" w:pos="6300"/>
        </w:tabs>
        <w:ind w:right="2"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42">
      <w:pPr>
        <w:tabs>
          <w:tab w:val="left" w:leader="none" w:pos="6300"/>
        </w:tabs>
        <w:ind w:right="2"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left="2112" w:right="2"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4">
      <w:pPr>
        <w:ind w:left="2112" w:right="2" w:firstLine="11.99999999999988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ind w:left="2112" w:right="2" w:firstLine="11.999999999999886"/>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6">
      <w:pPr>
        <w:ind w:left="2112" w:right="2"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7">
      <w:pPr>
        <w:ind w:right="2"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8">
      <w:pPr>
        <w:ind w:right="2"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9">
      <w:pPr>
        <w:ind w:right="2"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4A">
      <w:pPr>
        <w:ind w:right="2" w:firstLine="720"/>
        <w:jc w:val="both"/>
        <w:rPr>
          <w:b w:val="0"/>
          <w:bCs w:val="0"/>
          <w:sz w:val="24"/>
          <w:szCs w:val="24"/>
          <w:vertAlign w:val="baseline"/>
        </w:rPr>
      </w:pPr>
      <w:r w:rsidDel="00000000" w:rsidR="00000000" w:rsidRPr="00000000">
        <w:rPr>
          <w:b w:val="1"/>
          <w:bCs w:val="1"/>
          <w:sz w:val="24"/>
          <w:szCs w:val="24"/>
          <w:vertAlign w:val="baseline"/>
          <w:rtl w:val="0"/>
        </w:rPr>
        <w:tab/>
        <w:tab/>
      </w:r>
      <w:r w:rsidDel="00000000" w:rsidR="00000000" w:rsidRPr="00000000">
        <w:rPr>
          <w:rtl w:val="0"/>
        </w:rPr>
      </w:r>
    </w:p>
    <w:p w:rsidR="00000000" w:rsidDel="00000000" w:rsidP="00000000" w:rsidRDefault="00000000" w:rsidRPr="00000000" w14:paraId="0000004B">
      <w:pPr>
        <w:tabs>
          <w:tab w:val="left" w:leader="none" w:pos="5400"/>
        </w:tabs>
        <w:ind w:right="2"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C">
      <w:pPr>
        <w:tabs>
          <w:tab w:val="left" w:leader="none" w:pos="5400"/>
        </w:tabs>
        <w:ind w:right="2"/>
        <w:jc w:val="both"/>
        <w:rPr>
          <w:b w:val="0"/>
          <w:bCs w:val="0"/>
          <w:sz w:val="24"/>
          <w:szCs w:val="24"/>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4" w:w="11909" w:orient="portrait"/>
      <w:pgMar w:bottom="851" w:top="851" w:left="1134"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05" w:hRule="atLeast"/>
        <w:tblHeader w:val="0"/>
      </w:trPr>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1">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eb6.ciela.net/Document/LinkToDocumentReference?fromDocumentId=2137180227&amp;dbId=0&amp;refId=27048209" TargetMode="External"/><Relationship Id="rId7" Type="http://schemas.openxmlformats.org/officeDocument/2006/relationships/hyperlink" Target="https://web6.ciela.net/Document?documentId=2137180227&amp;dbId=0&amp;iconId=1&amp;structureId=0,85760,85773,85785&amp;stateObject=%7b%22kind%22:%22treeStructure%22,%22url%22:%22%2FTree%2FJsonAllItemsTree%3FstructureId%3D85785%26dbId%3D0%26onlyInForce%3Dtrue%26onlyRepealed%3Dfalse%26structNav%3D1_x%22%7d" TargetMode="External"/><Relationship Id="rId8" Type="http://schemas.openxmlformats.org/officeDocument/2006/relationships/hyperlink" Target="https://web6.ciela.net/Document?documentId=2137180227&amp;dbId=0&amp;iconId=1&amp;structureId=0,85760,85773,85785&amp;stateObject=%7b%22kind%22:%22treeStructure%22,%22url%22:%22%2FTree%2FJsonAllItemsTree%3FstructureId%3D85785%26dbId%3D0%26onlyInForce%3Dtrue%26onlyRepealed%3Dfalse%26structNav%3D1_x%22%7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