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РН-610-24-001</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20.01.2025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във връзка с § 7, ал. 2 от Преходните и заключителните разпоредби (ПЗР) на ЗПК и е образувана въз основа на Решение № КИ-315 от 09.09.2024 г. по сигнал с вх. № С-610/06.08.2024 г. на КПК.</w:t>
      </w:r>
    </w:p>
    <w:p w:rsidR="00000000" w:rsidDel="00000000" w:rsidP="00000000" w:rsidRDefault="00000000" w:rsidRPr="00000000" w14:paraId="0000000E">
      <w:pPr>
        <w:ind w:firstLine="720"/>
        <w:jc w:val="both"/>
        <w:rPr>
          <w:vertAlign w:val="baseline"/>
        </w:rPr>
      </w:pPr>
      <w:r w:rsidDel="00000000" w:rsidR="00000000" w:rsidRPr="00000000">
        <w:rPr>
          <w:vertAlign w:val="baseline"/>
          <w:rtl w:val="0"/>
        </w:rPr>
        <w:t xml:space="preserve">Проверката е образувана по отношение на Илия Коев, в качеството му на заместник – кмет на община В..</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По същество в сигнала се твърди, че към 31.01.2024 г. Илия Коев е бил едноличен собственик на капитала на „К***** и*****“ ЕООД /</w:t>
      </w:r>
      <w:r w:rsidDel="00000000" w:rsidR="00000000" w:rsidRPr="00000000">
        <w:rPr>
          <w:i w:val="1"/>
          <w:iCs w:val="1"/>
          <w:vertAlign w:val="baseline"/>
          <w:rtl w:val="0"/>
        </w:rPr>
        <w:t xml:space="preserve">понастоящем ООД</w:t>
      </w:r>
      <w:r w:rsidDel="00000000" w:rsidR="00000000" w:rsidRPr="00000000">
        <w:rPr>
          <w:vertAlign w:val="baseline"/>
          <w:rtl w:val="0"/>
        </w:rPr>
        <w:t xml:space="preserve">/ с ЕИК *********, но  с договор от същата дата е продал седем от десетте си дружествени дяла – обстоятелство, което е било вписано в Търговския регистър (ТР) на 06.02.2024 г., а на 27.02.2024 г. е било вписано  и отчуждаването на останалите три дружествени дяла. Освен това, към 21.02.2024 г. Коев е бил съдружник в „Р******* с*******“ ООД с ЕИК *********, като е притежавал 50 % /петдесет процента/ от капитала на дружеството – обстоятелство, чието заличаване е било вписано в ТР на 28.02.2024 г. Наред с изложеното, в сигнала се сочи още, че към 28.02.2024 г. Коев е бил съдружник в „З****** к*** Ф*** *“ ООД с ЕИК *********, притежаващ 75 % /седемдесет и пет процента/ от капитала на дружеството, а освобождаването му като такъв е било вписано в ТР на 07.03.2024 г. Във връзка с наведените твърдения, сигналоподателят е посочил, че към датата на назначаването си като заместник - кмет на община В., Илия Коев безспорно е осъществявал контрол на посочените юридически лица (ЮЛ), като е обективирал и препратка към § 1, т. 3 от ДР на ЗПК. В тази връзка е посочил, че за Илия Коев е налице несъвместимост, доколкото в качеството си на заместник-кмет на община В. същият е нарушил разпоредбата на чл. 41, ал. 1 от Закона за местното самоуправление и местната администрация (ЗМСМА), а същевременно подадената от него декларация за несъвместимост е такава с невярно съдържание.</w:t>
      </w:r>
    </w:p>
    <w:p w:rsidR="00000000" w:rsidDel="00000000" w:rsidP="00000000" w:rsidRDefault="00000000" w:rsidRPr="00000000" w14:paraId="00000010">
      <w:pPr>
        <w:ind w:firstLine="720"/>
        <w:jc w:val="both"/>
        <w:rPr>
          <w:color w:val="000000"/>
          <w:vertAlign w:val="baseline"/>
        </w:rPr>
      </w:pPr>
      <w:r w:rsidDel="00000000" w:rsidR="00000000" w:rsidRPr="00000000">
        <w:rPr>
          <w:color w:val="000000"/>
          <w:vertAlign w:val="baseline"/>
          <w:rtl w:val="0"/>
        </w:rPr>
        <w:t xml:space="preserve">С оглед изнесените в сигнала твърдения, Комисията служебно е приобщила събраните във връзка с производство по сигнал с вх. № КПК-4310/01.03.2024 г. на КПК заверени преписи от Трудов договор № 001/05.01.2024 г. на Община В. и Декларация за несъвместимост по чл. 49, ал. 1, т. 1 от ЗПК с вх. № 2/08.01.2024 г. на Община В., приложени с писмo с вх. № КПК-4310-2/13.05.2024 г. на КПК от кмета на община В..</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Комисията служебно е извършила справки в Търговския регистър и регистъра на юридическите лица с нестопанска цел (ТРРЮЛНЦ) и в Регистъра на лицата, заемащи висши публични длъжности на КПК.</w:t>
      </w:r>
    </w:p>
    <w:p w:rsidR="00000000" w:rsidDel="00000000" w:rsidP="00000000" w:rsidRDefault="00000000" w:rsidRPr="00000000" w14:paraId="00000012">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3">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20"/>
        <w:jc w:val="both"/>
        <w:rPr>
          <w:vertAlign w:val="baseline"/>
        </w:rPr>
      </w:pP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Сигналът е подаден от физическо лице с посочени три имена, адрес, електронен адрес и телефон за връзка, като същият е и подписан от подателя.</w:t>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По силата на Трудов договор № 001/05.01.2024 г., сключен между кмета на община В. и Илия Коев, на последния е възложено да изпълнява длъжност като заместник - кмет на община В.. Договорът е сключен между страните на 05.01.2024 г., като видно от съдържанието му – Коев е постъпил на работа на 08.01.2024 г. На същата дата лицето е подало Декларация за несъвместимост по чл. 49, ал. 1, т. 1 от ЗПК с вх. № 2/08.01.2024 г. на Община В., в която е посочило, че към датата на назначаването си не заема друга длъжност и не извършва дейност, несъвместими със служебното му положение като заместник – кмет.</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От извършена справка в ТРРЮЛНЦ се установи, че до 28.11.2023 г. Илия Коев е бил управител на  „Р******* с*******“ ООД с ЕИК *********, а съдружник в капитала на дружеството до </w:t>
      </w:r>
      <w:r w:rsidDel="00000000" w:rsidR="00000000" w:rsidRPr="00000000">
        <w:rPr>
          <w:b w:val="1"/>
          <w:bCs w:val="1"/>
          <w:vertAlign w:val="baseline"/>
          <w:rtl w:val="0"/>
        </w:rPr>
        <w:t xml:space="preserve">28.02.2024 г.</w:t>
      </w:r>
      <w:r w:rsidDel="00000000" w:rsidR="00000000" w:rsidRPr="00000000">
        <w:rPr>
          <w:vertAlign w:val="baseline"/>
          <w:rtl w:val="0"/>
        </w:rPr>
        <w:t xml:space="preserve"> Същият е бил и управител на „К***** и*****“ ЕООД с ЕИК ********* до 04.12.2023 г., а едноличен собственик на капитала на същото до </w:t>
      </w:r>
      <w:r w:rsidDel="00000000" w:rsidR="00000000" w:rsidRPr="00000000">
        <w:rPr>
          <w:b w:val="1"/>
          <w:bCs w:val="1"/>
          <w:vertAlign w:val="baseline"/>
          <w:rtl w:val="0"/>
        </w:rPr>
        <w:t xml:space="preserve">27.02.2024 г.</w:t>
      </w:r>
      <w:r w:rsidDel="00000000" w:rsidR="00000000" w:rsidRPr="00000000">
        <w:rPr>
          <w:vertAlign w:val="baseline"/>
          <w:rtl w:val="0"/>
        </w:rPr>
        <w:t xml:space="preserve"> Коев е участвал и като съдружник в капитала на „З****** к*** Ф*** *“ ООД с ЕИК ********* до </w:t>
      </w:r>
      <w:r w:rsidDel="00000000" w:rsidR="00000000" w:rsidRPr="00000000">
        <w:rPr>
          <w:b w:val="1"/>
          <w:bCs w:val="1"/>
          <w:vertAlign w:val="baseline"/>
          <w:rtl w:val="0"/>
        </w:rPr>
        <w:t xml:space="preserve">07.03.2024 г</w:t>
      </w:r>
      <w:r w:rsidDel="00000000" w:rsidR="00000000" w:rsidRPr="00000000">
        <w:rPr>
          <w:vertAlign w:val="baseline"/>
          <w:rtl w:val="0"/>
        </w:rPr>
        <w:t xml:space="preserve">. Посочените обстоятелства са заличени съответно на упоменатите дати.</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От анализа на генерираните от извършената справка и горепосочени данни се налага фактическият извод, че за известен период от време, след назначаването му като заместник – кмет на община В. на 05.01.2024 г., Илия Коев е запазил участието си </w:t>
      </w:r>
      <w:r w:rsidDel="00000000" w:rsidR="00000000" w:rsidRPr="00000000">
        <w:rPr>
          <w:b w:val="1"/>
          <w:bCs w:val="1"/>
          <w:vertAlign w:val="baseline"/>
          <w:rtl w:val="0"/>
        </w:rPr>
        <w:t xml:space="preserve">като едноличен собственик на капитала на „К***** и*****“ ЕООД /</w:t>
      </w:r>
      <w:r w:rsidDel="00000000" w:rsidR="00000000" w:rsidRPr="00000000">
        <w:rPr>
          <w:i w:val="1"/>
          <w:iCs w:val="1"/>
          <w:vertAlign w:val="baseline"/>
          <w:rtl w:val="0"/>
        </w:rPr>
        <w:t xml:space="preserve">понастоящем ООД</w:t>
      </w:r>
      <w:r w:rsidDel="00000000" w:rsidR="00000000" w:rsidRPr="00000000">
        <w:rPr>
          <w:b w:val="1"/>
          <w:bCs w:val="1"/>
          <w:vertAlign w:val="baseline"/>
          <w:rtl w:val="0"/>
        </w:rPr>
        <w:t xml:space="preserve">/ с ЕИК *********</w:t>
      </w:r>
      <w:r w:rsidDel="00000000" w:rsidR="00000000" w:rsidRPr="00000000">
        <w:rPr>
          <w:vertAlign w:val="baseline"/>
          <w:rtl w:val="0"/>
        </w:rPr>
        <w:t xml:space="preserve">  до 27.02.2024 г., както и участието си </w:t>
      </w:r>
      <w:r w:rsidDel="00000000" w:rsidR="00000000" w:rsidRPr="00000000">
        <w:rPr>
          <w:b w:val="1"/>
          <w:bCs w:val="1"/>
          <w:vertAlign w:val="baseline"/>
          <w:rtl w:val="0"/>
        </w:rPr>
        <w:t xml:space="preserve">като съдружник в капиталите на „Р******* с*******“ ООД с ЕИК *********</w:t>
      </w:r>
      <w:r w:rsidDel="00000000" w:rsidR="00000000" w:rsidRPr="00000000">
        <w:rPr>
          <w:vertAlign w:val="baseline"/>
          <w:rtl w:val="0"/>
        </w:rPr>
        <w:t xml:space="preserve"> до 28.02.2024 г. и </w:t>
      </w:r>
      <w:r w:rsidDel="00000000" w:rsidR="00000000" w:rsidRPr="00000000">
        <w:rPr>
          <w:b w:val="1"/>
          <w:bCs w:val="1"/>
          <w:vertAlign w:val="baseline"/>
          <w:rtl w:val="0"/>
        </w:rPr>
        <w:t xml:space="preserve">на „З****** **** **** *“ ООД с ЕИК ********* </w:t>
      </w:r>
      <w:r w:rsidDel="00000000" w:rsidR="00000000" w:rsidRPr="00000000">
        <w:rPr>
          <w:vertAlign w:val="baseline"/>
          <w:rtl w:val="0"/>
        </w:rPr>
        <w:t xml:space="preserve">до 07.03.2024 г.</w:t>
      </w:r>
    </w:p>
    <w:p w:rsidR="00000000" w:rsidDel="00000000" w:rsidP="00000000" w:rsidRDefault="00000000" w:rsidRPr="00000000" w14:paraId="00000019">
      <w:pPr>
        <w:jc w:val="both"/>
        <w:rPr>
          <w:vertAlign w:val="baseline"/>
        </w:rPr>
      </w:pPr>
      <w:r w:rsidDel="00000000" w:rsidR="00000000" w:rsidRPr="00000000">
        <w:rPr>
          <w:rtl w:val="0"/>
        </w:rPr>
      </w:r>
    </w:p>
    <w:p w:rsidR="00000000" w:rsidDel="00000000" w:rsidP="00000000" w:rsidRDefault="00000000" w:rsidRPr="00000000" w14:paraId="0000001A">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B">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C">
      <w:pPr>
        <w:jc w:val="both"/>
        <w:rPr>
          <w:vertAlign w:val="baseline"/>
        </w:rPr>
      </w:pPr>
      <w:r w:rsidDel="00000000" w:rsidR="00000000" w:rsidRPr="00000000">
        <w:rPr>
          <w:vertAlign w:val="baseline"/>
          <w:rtl w:val="0"/>
        </w:rPr>
        <w:t xml:space="preserve">            Сигналът е подаден от лице,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В хода на настоящата проверка се установи, че по силата на Трудов договор № 001/05.01.2024 г., сключен между кмета на община В. и Илия Коев, последният е придобил качеството на заместник – кмет на община В., считано от датата на сключване на договора, а именно 05.01.2024 г. В качеството си на заместник – кмет на община В., Илия Коев е лице, заемащо публична длъжност по чл. 6, ал. 1, т. 32 от ЗПК. </w:t>
      </w:r>
    </w:p>
    <w:p w:rsidR="00000000" w:rsidDel="00000000" w:rsidP="00000000" w:rsidRDefault="00000000" w:rsidRPr="00000000" w14:paraId="0000001E">
      <w:pPr>
        <w:jc w:val="both"/>
        <w:rPr>
          <w:color w:val="000000"/>
          <w:vertAlign w:val="baseline"/>
        </w:rPr>
      </w:pPr>
      <w:r w:rsidDel="00000000" w:rsidR="00000000" w:rsidRPr="00000000">
        <w:rPr>
          <w:vertAlign w:val="baseline"/>
          <w:rtl w:val="0"/>
        </w:rPr>
        <w:t xml:space="preserve">           </w:t>
      </w:r>
      <w:r w:rsidDel="00000000" w:rsidR="00000000" w:rsidRPr="00000000">
        <w:rPr>
          <w:color w:val="000000"/>
          <w:vertAlign w:val="baseline"/>
          <w:rtl w:val="0"/>
        </w:rPr>
        <w:t xml:space="preserve">Съгласно разпоредбата на чл. 13, ал. 1, т. 8 от ЗПК,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 С оглед изложеното, по отношение на Илия Коев, като заместник – кмет на община В. - лице, заемащо публична длъжност по чл. 6, ал. 1, т. 32 от ЗПК, компетентна да извърши проверка във връзка с наличието или липсата на несъвместимост е Комисията за противодействие на корупцията.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ЗПК не посочва самостоятелни основания за несъвместимост на изброените в чл. 6, ал. 1 от закона длъжности. Поради разнородността на правомощията, произтичащи от всяка от последните, за всяка от тях са налице и различни предпоставки за възникване на несъвместимост.</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В тази връзка и предвид служебното положение на Илия Коев като заместник – кмет на община В. по трудово правоотношение, приложение досежно наличие или липса на несъвместимост по отношение на същия намират разпоредбите както на Закона за местното самоуправление и местната администрация (ЗМСМА), така и на Кодекса на труда (КТ), а по – конкретно разпоредбите на чл. 41 от ЗМСМА и чл. 107а, ал. 1 от КТ. </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На първо място, съгласно разпоредбата на чл. 41 от ЗМСМА заместник – кметовете на общини не могат да извършат търговска дейност по смисъла на Търговския закон (ТЗ),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си.</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Във връзка с горното следва да се вземе предвид, че съгласно чл. 1 от ТЗ - търговец е всяко физическо или юридическо лице, което по занятие извършва търговски сделки, търговци са търговските дружества и кооперациите, с изключение на жилищностроителните кооперации. Едноличният собственик на капитала на дружество с ограничена отговорност, както и съдружник в капитала на такова дружество, не е търговец по смисъла на ТЗ. Собственикът на капитала на дружеството, респективно съдружник в капитала на същото, и самото дружество са различни правни субекти. Дружеството с ограничена отговорност е юридическо лице, което действа чрез своите органи, а когато се представлява от управител, който е лице, различно от едноличния собственик или съдружник в капитала му, само действията на представителя на юридическото лице, а именно управителя са обвързващи, респективно и само дейността на управителя носи характеристиките на търговска дейност по смисъла на ТЗ. </w:t>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В тази връзка установеното по настоящата преписка обстоятелство, че след назначаването му като заместник – кмет на община В. на 05.01.2024 г., Илия Коев е запазил участието си като едноличен собственик на капитала на „К***** и*****“ ЕООД с ЕИК ********* – </w:t>
      </w:r>
      <w:r w:rsidDel="00000000" w:rsidR="00000000" w:rsidRPr="00000000">
        <w:rPr>
          <w:b w:val="1"/>
          <w:bCs w:val="1"/>
          <w:vertAlign w:val="baseline"/>
          <w:rtl w:val="0"/>
        </w:rPr>
        <w:t xml:space="preserve">до 27.02.2024 г., включително</w:t>
      </w:r>
      <w:r w:rsidDel="00000000" w:rsidR="00000000" w:rsidRPr="00000000">
        <w:rPr>
          <w:vertAlign w:val="baseline"/>
          <w:rtl w:val="0"/>
        </w:rPr>
        <w:t xml:space="preserve">, както и участието си като съдружник в капитала на „Р******* с*******“ ООД с ЕИК ********* – </w:t>
      </w:r>
      <w:r w:rsidDel="00000000" w:rsidR="00000000" w:rsidRPr="00000000">
        <w:rPr>
          <w:b w:val="1"/>
          <w:bCs w:val="1"/>
          <w:vertAlign w:val="baseline"/>
          <w:rtl w:val="0"/>
        </w:rPr>
        <w:t xml:space="preserve">включително до 28.02.2024 г.</w:t>
      </w:r>
      <w:r w:rsidDel="00000000" w:rsidR="00000000" w:rsidRPr="00000000">
        <w:rPr>
          <w:vertAlign w:val="baseline"/>
          <w:rtl w:val="0"/>
        </w:rPr>
        <w:t xml:space="preserve">, а на „З****** к*** Ф*** *“ ООД с ЕИК – </w:t>
      </w:r>
      <w:r w:rsidDel="00000000" w:rsidR="00000000" w:rsidRPr="00000000">
        <w:rPr>
          <w:b w:val="1"/>
          <w:bCs w:val="1"/>
          <w:vertAlign w:val="baseline"/>
          <w:rtl w:val="0"/>
        </w:rPr>
        <w:t xml:space="preserve">включително до 07.03.2024 г.</w:t>
      </w:r>
      <w:r w:rsidDel="00000000" w:rsidR="00000000" w:rsidRPr="00000000">
        <w:rPr>
          <w:vertAlign w:val="baseline"/>
          <w:rtl w:val="0"/>
        </w:rPr>
        <w:t xml:space="preserve">, не съставлява нарушение на разпоредбата на чл. 41 от ЗМСМА, доколкото едноличен собственик или съдружник в капитала на дружество с ограничена отговорност не е по презумпция лице, извършващо търговска дейност по смисъла на чл. 1 от ТЗ. По смисъла на закона такова лице е самото дружество и/ или неговият управител. По преписката безспорно се установи, че като управител на обследваните в производството търговски дружества Коев е заличен преди датата, на която същият е назначен като заместник – кмет на община В..</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Наред с това и във връзка с наведените в сигнала твърдения, че към датата на назначаването си като заместник - кмет на община В., Илия Коев безспорно е осъществявал контрол на посочените юридически лица в контекста на разпоредбата на § 1, т. 3 от ДР на ЗПК, а именно на гореупоменатите търговски дружества, необходимо е да се направи следното уточнение:</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За разлика от събирателното и командитното дружество, които нямат задължителни органи за управление, по аргумент на чл. 135, ал. 2 от ТЗ - всяко дружество с ограничена отговорност (ООД) има общо събрание и управител/ управители, които са негови задължителни органи на управление. Фигурата на контрольора обаче има факултативен характер и същата е уредена в чл. 144 и следващите от ТЗ. Съгласно посочената разпоредба, избирането на контрольор на едно търговско дружество може да бъде предвидено в дружествения договор на същото, а функциите му са да следи за спазването на последния и за опазването на имуществото на дружеството, както и да дава отчет пред общото събрание. Контрольорът е лице, което упражнява трудова дейност в полза на дружеството, за упражняването на която получава определено (договорено) възнаграждение. Той е служител на дружеството, който наред с управителя/ управителите на същото, носи имуществена отговорност за причинени на последното вреди.</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В тази връзка следва да се отбележи, че разпоредбата на § 1, т. 3 от ДР на ЗПК, в която за целите на ЗПК е възведена дефиниция за </w:t>
      </w:r>
      <w:r w:rsidDel="00000000" w:rsidR="00000000" w:rsidRPr="00000000">
        <w:rPr>
          <w:b w:val="1"/>
          <w:bCs w:val="1"/>
          <w:vertAlign w:val="baseline"/>
          <w:rtl w:val="0"/>
        </w:rPr>
        <w:t xml:space="preserve">контролиране на юридическо лице</w:t>
      </w:r>
      <w:r w:rsidDel="00000000" w:rsidR="00000000" w:rsidRPr="00000000">
        <w:rPr>
          <w:vertAlign w:val="baseline"/>
          <w:rtl w:val="0"/>
        </w:rPr>
        <w:t xml:space="preserve"> няма никакво отношение към фигурата на </w:t>
      </w:r>
      <w:r w:rsidDel="00000000" w:rsidR="00000000" w:rsidRPr="00000000">
        <w:rPr>
          <w:b w:val="1"/>
          <w:bCs w:val="1"/>
          <w:vertAlign w:val="baseline"/>
          <w:rtl w:val="0"/>
        </w:rPr>
        <w:t xml:space="preserve">контрольор на търговско дружество</w:t>
      </w:r>
      <w:r w:rsidDel="00000000" w:rsidR="00000000" w:rsidRPr="00000000">
        <w:rPr>
          <w:vertAlign w:val="baseline"/>
          <w:rtl w:val="0"/>
        </w:rPr>
        <w:t xml:space="preserve"> – длъжност, която съгласно чл. 41, ал. 1 от ЗМСМА е несъвместима с качеството на заместник – кмет на община. На първо място, възведената в § 1, т. 3 от ДР на ЗПК дефиниция е в касателство единствено с разпоредбата на чл. 87 от ЗПК, отнасяща се до ограниченията за лицата, заемащи публична длъжност, след освобождаването им като такива. Съгласно така даденото определение, за контролиране на юридическо лице се приема например обстоятелството, че едно физическо лице пряко или непряко притежава определен размер от капитала на юридическо лице или определен брой дялове от същия, като пряко или непряко го контролира, както и когато  в полза на едно физическо лице се управлява или разпределя половината или повече от половината от имуществото на юридическо лице с нестопанска цел, но не и когато се касае за полагането на труд от едно физическо лице в рамките на трудовото му правоотношение с юридическо лице.</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В този смисъл наведените в сигнала твърдения, че към датата на назначаването си като заместник - кмет на община В., Илия Коев безспорно е осъществявал контрол на посочените юридически лица е ирелевантно досежно установяването на несъвместимост по отношение на същия, в качеството му на заместник - кмет на община В., доколкото контролирането на юридическо лице по смисъла на § 1, т. 3 от ДР на ЗПК не е дейност, по отношение на която приложимата в случая разпоредба, а именно разпоредбата на чл. 41, ал. 1 от ЗМСМА, предвижда изрична забрана. В тази връзка същото не е релевантно и за настоящата проверка обстоятелство, а като такова не следва да бъде изследвано. Чл. 41, ал. 1 от ЗМСМА ясно и непротиворечиво въвежда забрана по отношение на лице, заемащо длъжност като заместник – кмет на община, да бъде контрольор в търговско дружество, което не е еквивалентно на контролиране на юридическо лице по смисъла на ЗПК и в настоящия случай няма отношение към несъвместимостта. Паралелно с това, по преписката не се установи Коев да е заемал длъжност като контрольор в обследваните дружества, успоредно със заемането на длъжност като заместник – кмет на община В., а доколкото избирането на контрольор изобщо не е предвидено както в Учредителния акт на „К***** и*****“ ЕООД /</w:t>
      </w:r>
      <w:r w:rsidDel="00000000" w:rsidR="00000000" w:rsidRPr="00000000">
        <w:rPr>
          <w:i w:val="1"/>
          <w:iCs w:val="1"/>
          <w:vertAlign w:val="baseline"/>
          <w:rtl w:val="0"/>
        </w:rPr>
        <w:t xml:space="preserve">понастоящем ООД</w:t>
      </w:r>
      <w:r w:rsidDel="00000000" w:rsidR="00000000" w:rsidRPr="00000000">
        <w:rPr>
          <w:vertAlign w:val="baseline"/>
          <w:rtl w:val="0"/>
        </w:rPr>
        <w:t xml:space="preserve">/ с ЕИК ********* , така и в тези на „Р******* с*******“ ООД с ЕИК ********* и „З****** к*** Ф*** *“ ООД с ЕИК *********, по преписката не би могло да се обоснове подобно заключение.</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Изложеното дотук налага безспорен извод, че така установените фактически обстоятелства във връзка с участието на Илия Коев в горепосочените търговски дружества не водят до нарушение на разпоредбата на чл. 41, ал. 1 от ЗМСМА.</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На следващо място, по аргумент на чл. 38, ал. 1 от Закона за администрацията – общинската администрация е териториална администрация на изпълнителната власт, респективно същата е териториално обособена единица на държавната администрация. Предвид това и предвид наличието на трудовото правоотношение на Коев, като служител в администрацията на община В., в настоящия случай следва да се вземе предвид и разпоредбата на чл. 107а, ал. 1 от КТ. Сред изброените в посочената норма забрани са налице включително и такива, които гласят, че не може да бъде сключен трудов договор за работа в държавната администрация с лице, което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Във връзка с изложеното следва да се приеме, че установеното под различни форми участие на Илия Коев, включително като съдружник, в капиталите на „К***** и*****“ ЕООД с ЕИК *********, „Р******* с*******“ ООД с ЕИК ********* и „З****** к*** Ф*** *“ ООД с ЕИК *********, след встъпването му в длъжност, в които дружества като управител лицето е заличено преди да бъде назначено като заместник – кмет на община В.,</w:t>
      </w:r>
      <w:r w:rsidDel="00000000" w:rsidR="00000000" w:rsidRPr="00000000">
        <w:rPr>
          <w:color w:val="ff0000"/>
          <w:vertAlign w:val="baseline"/>
          <w:rtl w:val="0"/>
        </w:rPr>
        <w:t xml:space="preserve"> </w:t>
      </w:r>
      <w:r w:rsidDel="00000000" w:rsidR="00000000" w:rsidRPr="00000000">
        <w:rPr>
          <w:vertAlign w:val="baseline"/>
          <w:rtl w:val="0"/>
        </w:rPr>
        <w:t xml:space="preserve">не е от естество да доведе и не води до нарушение на забраните по чл. 107а, ал. 1 от КТ, тъй като наред със своевременното му заличаване като управител в посочените дружества – последните са капиталови такива, което на свой ред определя установеното участие в капиталите им като ограничено отговорно. Този извод се налага, понеже съобразно разпоредбата на чл. 64, ал. 1 във връзка с ал. 3 от ТЗ, търговските дружества се делят на персонални и капиталови. А от систематичното и телеологичното тълкуване на разпоредбите на чл. 76, чл. 99 и чл. 113 от ТЗ, въвеждащи определение за всяко от отделните видове търговски дружества, се извежда, че за разлика от персоналните – събирателно и командитно дружество, при капиталовите - дружество с ограничена отговорност и акционерно дружество, включително еднолични такива, всеки собственик или съсобственик в капитала отговаря за задълженията на дружеството до размера на дяловата си вноска, същите не носят отговорност извън имуществото на дружеството, респективно не са неограничено отговорни.</w:t>
      </w:r>
    </w:p>
    <w:p w:rsidR="00000000" w:rsidDel="00000000" w:rsidP="00000000" w:rsidRDefault="00000000" w:rsidRPr="00000000" w14:paraId="0000002B">
      <w:pPr>
        <w:shd w:fill="ffffff" w:val="clear"/>
        <w:ind w:firstLine="567"/>
        <w:jc w:val="both"/>
        <w:rPr>
          <w:color w:val="000000"/>
          <w:highlight w:val="yellow"/>
          <w:vertAlign w:val="baseline"/>
        </w:rPr>
      </w:pPr>
      <w:r w:rsidDel="00000000" w:rsidR="00000000" w:rsidRPr="00000000">
        <w:rPr>
          <w:color w:val="000000"/>
          <w:vertAlign w:val="baseline"/>
          <w:rtl w:val="0"/>
        </w:rPr>
        <w:t xml:space="preserve">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не са налице предпоставките, обосноваващи наличието на несъвместимост.</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C">
      <w:pPr>
        <w:ind w:right="-68"/>
        <w:jc w:val="both"/>
        <w:rPr>
          <w:vertAlign w:val="baseline"/>
        </w:rPr>
      </w:pPr>
      <w:r w:rsidDel="00000000" w:rsidR="00000000" w:rsidRPr="00000000">
        <w:rPr>
          <w:vertAlign w:val="baseline"/>
          <w:rtl w:val="0"/>
        </w:rPr>
        <w:t xml:space="preserve">            Предвид изложеното и на основание чл. 13, ал. 1, т. 8 от ЗПК във вр. с § 7, ал. 2 от ПЗР на ЗПК, Комисията за противодействие на корупцията</w:t>
      </w:r>
    </w:p>
    <w:p w:rsidR="00000000" w:rsidDel="00000000" w:rsidP="00000000" w:rsidRDefault="00000000" w:rsidRPr="00000000" w14:paraId="0000002D">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2E">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F">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0">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w:t>
      </w:r>
      <w:r w:rsidDel="00000000" w:rsidR="00000000" w:rsidRPr="00000000">
        <w:rPr>
          <w:rFonts w:ascii="Times New Roman" w:cs="Times New Roman" w:eastAsia="Times New Roman" w:hAnsi="Times New Roman"/>
          <w:b w:val="1"/>
          <w:bCs w:val="1"/>
          <w:i w:val="0"/>
          <w:iCs w:val="0"/>
          <w:sz w:val="24"/>
          <w:szCs w:val="24"/>
          <w:vertAlign w:val="baseline"/>
          <w:rtl w:val="0"/>
        </w:rPr>
        <w:t xml:space="preserve">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Илия Коев с ЕГН **********, в качеството му на заместник – кмет на община В., а в това му качеството - лице, заемащо публична длъжност по чл. 6, ал. 1, т. 32 от ЗПК, във връзка с участието му като едноличен собственик на капитала на „К***** и*****“ ЕООД с ЕИК *********, както и във връзка с участието му като съдружник в капиталите на „Р******* с*******“ ООД с ЕИК ********* и „З****** к*** Ф*** *“ ООД с ЕИК *********.</w:t>
      </w:r>
      <w:r w:rsidDel="00000000" w:rsidR="00000000" w:rsidRPr="00000000">
        <w:rPr>
          <w:rtl w:val="0"/>
        </w:rPr>
      </w:r>
    </w:p>
    <w:p w:rsidR="00000000" w:rsidDel="00000000" w:rsidP="00000000" w:rsidRDefault="00000000" w:rsidRPr="00000000" w14:paraId="00000031">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2">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3">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4">
      <w:pPr>
        <w:ind w:firstLine="720"/>
        <w:jc w:val="both"/>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35">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6">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7">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8">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9">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B">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right="-93"/>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42" w:top="709" w:left="1418" w:right="1134" w:header="28"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43">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44">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5">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6">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