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0"/>
          <w:bCs w:val="0"/>
          <w:vertAlign w:val="baseline"/>
        </w:rPr>
      </w:pPr>
      <w:r w:rsidDel="00000000" w:rsidR="00000000" w:rsidRPr="00000000">
        <w:rPr>
          <w:rtl w:val="0"/>
        </w:rPr>
      </w:r>
    </w:p>
    <w:p w:rsidR="00000000" w:rsidDel="00000000" w:rsidP="00000000" w:rsidRDefault="00000000" w:rsidRPr="00000000" w14:paraId="00000002">
      <w:pPr>
        <w:ind w:left="3600" w:firstLine="720"/>
        <w:jc w:val="both"/>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jc w:val="center"/>
        <w:rPr>
          <w:b w:val="0"/>
          <w:bCs w:val="0"/>
          <w:vertAlign w:val="baseline"/>
        </w:rPr>
      </w:pPr>
      <w:r w:rsidDel="00000000" w:rsidR="00000000" w:rsidRPr="00000000">
        <w:rPr>
          <w:b w:val="1"/>
          <w:bCs w:val="1"/>
          <w:vertAlign w:val="baseline"/>
          <w:rtl w:val="0"/>
        </w:rPr>
        <w:t xml:space="preserve">   № РН-518-24-36</w:t>
      </w:r>
      <w:r w:rsidDel="00000000" w:rsidR="00000000" w:rsidRPr="00000000">
        <w:rPr>
          <w:rtl w:val="0"/>
        </w:rPr>
      </w:r>
    </w:p>
    <w:p w:rsidR="00000000" w:rsidDel="00000000" w:rsidP="00000000" w:rsidRDefault="00000000" w:rsidRPr="00000000" w14:paraId="00000004">
      <w:pPr>
        <w:tabs>
          <w:tab w:val="left" w:leader="none" w:pos="567"/>
        </w:tabs>
        <w:ind w:firstLine="720"/>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vertAlign w:val="baseline"/>
          <w:rtl w:val="0"/>
        </w:rPr>
        <w:t xml:space="preserve">Днес, 16.12.2024 г., Комисията за противодействие на корупцията /КПК/, в състав:</w:t>
      </w:r>
    </w:p>
    <w:p w:rsidR="00000000" w:rsidDel="00000000" w:rsidP="00000000" w:rsidRDefault="00000000" w:rsidRPr="00000000" w14:paraId="00000006">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426"/>
        </w:tabs>
        <w:ind w:firstLine="720"/>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left="2880"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C">
      <w:pPr>
        <w:ind w:left="2880" w:firstLine="720"/>
        <w:jc w:val="both"/>
        <w:rPr>
          <w:b w:val="0"/>
          <w:bCs w:val="0"/>
          <w:vertAlign w:val="baseline"/>
        </w:rPr>
      </w:pPr>
      <w:r w:rsidDel="00000000" w:rsidR="00000000" w:rsidRPr="00000000">
        <w:rPr>
          <w:b w:val="1"/>
          <w:bCs w:val="1"/>
          <w:vertAlign w:val="baseline"/>
          <w:rtl w:val="0"/>
        </w:rPr>
        <w:t xml:space="preserve">   У С Т А Н О В И:</w:t>
      </w:r>
      <w:r w:rsidDel="00000000" w:rsidR="00000000" w:rsidRPr="00000000">
        <w:rPr>
          <w:rtl w:val="0"/>
        </w:rPr>
      </w:r>
    </w:p>
    <w:p w:rsidR="00000000" w:rsidDel="00000000" w:rsidP="00000000" w:rsidRDefault="00000000" w:rsidRPr="00000000" w14:paraId="0000000D">
      <w:pPr>
        <w:ind w:left="2880" w:firstLine="720"/>
        <w:jc w:val="both"/>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567"/>
        </w:tabs>
        <w:ind w:firstLine="720"/>
        <w:jc w:val="both"/>
        <w:rPr>
          <w:vertAlign w:val="baseline"/>
        </w:rPr>
      </w:pPr>
      <w:r w:rsidDel="00000000" w:rsidR="00000000" w:rsidRPr="00000000">
        <w:rPr>
          <w:vertAlign w:val="baseline"/>
          <w:rtl w:val="0"/>
        </w:rPr>
        <w:t xml:space="preserve">Проверката е по реда на чл. 13, ал. 1, т. 8 от Закона за противодействие на корупцията (ЗПК) и е образувана въз основа на Решение за извършване на проверка № КИ-256 от 08.07.2024 г. по сигнал с вх. № С-518/01.07.2024 г. на Комисията за противодействие на корупцията (КПК, Комисията).</w:t>
      </w:r>
    </w:p>
    <w:p w:rsidR="00000000" w:rsidDel="00000000" w:rsidP="00000000" w:rsidRDefault="00000000" w:rsidRPr="00000000" w14:paraId="0000000F">
      <w:pPr>
        <w:ind w:firstLine="720"/>
        <w:jc w:val="both"/>
        <w:rPr>
          <w:vertAlign w:val="baseline"/>
        </w:rPr>
      </w:pPr>
      <w:r w:rsidDel="00000000" w:rsidR="00000000" w:rsidRPr="00000000">
        <w:rPr>
          <w:vertAlign w:val="baseline"/>
          <w:rtl w:val="0"/>
        </w:rPr>
        <w:t xml:space="preserve">Проверката е образувана срещу Ясен Русев в качеството му на кмет на район „***“, С. община.</w:t>
      </w:r>
    </w:p>
    <w:p w:rsidR="00000000" w:rsidDel="00000000" w:rsidP="00000000" w:rsidRDefault="00000000" w:rsidRPr="00000000" w14:paraId="00000010">
      <w:pPr>
        <w:tabs>
          <w:tab w:val="left" w:leader="none" w:pos="426"/>
        </w:tabs>
        <w:ind w:right="1" w:firstLine="720"/>
        <w:jc w:val="both"/>
        <w:rPr>
          <w:color w:val="000000"/>
          <w:vertAlign w:val="baseline"/>
        </w:rPr>
      </w:pPr>
      <w:r w:rsidDel="00000000" w:rsidR="00000000" w:rsidRPr="00000000">
        <w:rPr>
          <w:color w:val="000000"/>
          <w:vertAlign w:val="baseline"/>
          <w:rtl w:val="0"/>
        </w:rPr>
        <w:t xml:space="preserve">В сигнала са изложени твърдения, че Ясен Русев е избран за кмет на Район „***“ – С. община, видно от Решение № 1106-МИ от 06.11.2023 г. на Общинска избирателна комисия – С. община. Сочи се, че Русев не е изпълнил изискванията на чл. 41, ал. 1 и ал. 4 от Закона за местното самоуправление и местната администрация /ЗМСМА/ във връзка с чл. 49, ал. 1, т. 1 от Закона за противодействие на корупцията, след изтичане на едномесечния срок от полагането на клетва по реда на чл. 32, ал. 1 от ЗМСМА, да прехвърли дружествените си дялове като съдружник в дружество с ограничена отговорност „</w:t>
      </w:r>
      <w:r w:rsidDel="00000000" w:rsidR="00000000" w:rsidRPr="00000000">
        <w:rPr>
          <w:vertAlign w:val="baseline"/>
          <w:rtl w:val="0"/>
        </w:rPr>
        <w:t xml:space="preserve">***</w:t>
      </w:r>
      <w:r w:rsidDel="00000000" w:rsidR="00000000" w:rsidRPr="00000000">
        <w:rPr>
          <w:color w:val="000000"/>
          <w:vertAlign w:val="baseline"/>
          <w:rtl w:val="0"/>
        </w:rPr>
        <w:t xml:space="preserve">“ ООД, ЕИК </w:t>
      </w:r>
      <w:r w:rsidDel="00000000" w:rsidR="00000000" w:rsidRPr="00000000">
        <w:rPr>
          <w:vertAlign w:val="baseline"/>
          <w:rtl w:val="0"/>
        </w:rPr>
        <w:t xml:space="preserve">***</w:t>
      </w:r>
      <w:r w:rsidDel="00000000" w:rsidR="00000000" w:rsidRPr="00000000">
        <w:rPr>
          <w:color w:val="000000"/>
          <w:vertAlign w:val="baseline"/>
          <w:rtl w:val="0"/>
        </w:rPr>
        <w:t xml:space="preserve">. Фактическото му участие в дружеството е продължило до 26.01.2024 г., на която дата е направено прехвърлянето на дружествените дялове с договор за прехвърляне. Русев не е изпълнил изискванията на чл. 41, ал. 3 от ЗМСМА, като не е уведомил писмено, както председателя на С. общински съвет, така и ОИК – С. община за освобождаването му като управител и прекратяване на членството му и съдружието му. Към сигнала е приложено Решение на ОИК- С. № 1147-МИ от 24.06.2024 г. </w:t>
      </w:r>
    </w:p>
    <w:p w:rsidR="00000000" w:rsidDel="00000000" w:rsidP="00000000" w:rsidRDefault="00000000" w:rsidRPr="00000000" w14:paraId="00000011">
      <w:pPr>
        <w:ind w:firstLine="720"/>
        <w:jc w:val="both"/>
        <w:rPr>
          <w:vertAlign w:val="baseline"/>
        </w:rPr>
      </w:pPr>
      <w:r w:rsidDel="00000000" w:rsidR="00000000" w:rsidRPr="00000000">
        <w:rPr>
          <w:vertAlign w:val="baseline"/>
          <w:rtl w:val="0"/>
        </w:rPr>
        <w:t xml:space="preserve">Изискани са и с писмо вх. № КПК-9112-1/07.08.2024 г. на КПК от председателя на Постоянната комисия, съгласно закона за противодействие на корупцията към С. общински съвет са получени заверени копия на Клетвен лист от 13.11.2023 г., Декларация по чл. 49, ал. 1, т. 1 от Закона за противодействие на корупцията от 12.12.2023 г. и Декларация по чл. 49, ал. 1, т. 1 от Закона за противодействие на корупцията от 12.03.2024 г. с рег. индекс СОС24-ПК04-161/12.03.2024 г.  </w:t>
      </w:r>
    </w:p>
    <w:p w:rsidR="00000000" w:rsidDel="00000000" w:rsidP="00000000" w:rsidRDefault="00000000" w:rsidRPr="00000000" w14:paraId="00000012">
      <w:pPr>
        <w:ind w:firstLine="720"/>
        <w:jc w:val="both"/>
        <w:rPr>
          <w:vertAlign w:val="baseline"/>
        </w:rPr>
      </w:pPr>
      <w:r w:rsidDel="00000000" w:rsidR="00000000" w:rsidRPr="00000000">
        <w:rPr>
          <w:vertAlign w:val="baseline"/>
          <w:rtl w:val="0"/>
        </w:rPr>
        <w:t xml:space="preserve">Комисията служебно е извършила справки в Национална база данни „Население“ (НБД „Население“), Търговския регистър и регистъра на юридическите лица с нестопанска цел (ТРРЮЛНЦ) и ел. страница на ОИК- С.</w:t>
      </w:r>
    </w:p>
    <w:p w:rsidR="00000000" w:rsidDel="00000000" w:rsidP="00000000" w:rsidRDefault="00000000" w:rsidRPr="00000000" w14:paraId="00000013">
      <w:pPr>
        <w:tabs>
          <w:tab w:val="left" w:leader="none" w:pos="0"/>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14">
      <w:pPr>
        <w:tabs>
          <w:tab w:val="left" w:leader="none" w:pos="0"/>
          <w:tab w:val="left" w:leader="none" w:pos="567"/>
        </w:tabs>
        <w:ind w:firstLine="720"/>
        <w:jc w:val="both"/>
        <w:rPr>
          <w:i w:val="0"/>
          <w:iCs w:val="0"/>
          <w:vertAlign w:val="baseline"/>
        </w:rPr>
      </w:pPr>
      <w:r w:rsidDel="00000000" w:rsidR="00000000" w:rsidRPr="00000000">
        <w:rPr>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20"/>
        <w:jc w:val="both"/>
        <w:rPr>
          <w:vertAlign w:val="baseline"/>
        </w:rPr>
      </w:pPr>
      <w:r w:rsidDel="00000000" w:rsidR="00000000" w:rsidRPr="00000000">
        <w:rPr>
          <w:rtl w:val="0"/>
        </w:rPr>
      </w:r>
    </w:p>
    <w:p w:rsidR="00000000" w:rsidDel="00000000" w:rsidP="00000000" w:rsidRDefault="00000000" w:rsidRPr="00000000" w14:paraId="00000016">
      <w:pPr>
        <w:ind w:firstLine="720"/>
        <w:jc w:val="both"/>
        <w:rPr>
          <w:vertAlign w:val="baseline"/>
        </w:rPr>
      </w:pPr>
      <w:r w:rsidDel="00000000" w:rsidR="00000000" w:rsidRPr="00000000">
        <w:rPr>
          <w:vertAlign w:val="baseline"/>
          <w:rtl w:val="0"/>
        </w:rPr>
        <w:t xml:space="preserve">Сигналът е подаден от лице, идентифицирано съгласно закона. </w:t>
      </w:r>
    </w:p>
    <w:p w:rsidR="00000000" w:rsidDel="00000000" w:rsidP="00000000" w:rsidRDefault="00000000" w:rsidRPr="00000000" w14:paraId="00000017">
      <w:pPr>
        <w:ind w:firstLine="720"/>
        <w:jc w:val="both"/>
        <w:rPr>
          <w:color w:val="000000"/>
          <w:vertAlign w:val="baseline"/>
        </w:rPr>
      </w:pPr>
      <w:r w:rsidDel="00000000" w:rsidR="00000000" w:rsidRPr="00000000">
        <w:rPr>
          <w:color w:val="000000"/>
          <w:vertAlign w:val="baseline"/>
          <w:rtl w:val="0"/>
        </w:rPr>
        <w:t xml:space="preserve">Ясен Русев е избран за кмет на район „***“ С. община за мандат 2023-2027 г. и е подписал клетвен лист от 13.11.2023 година. </w:t>
      </w:r>
    </w:p>
    <w:p w:rsidR="00000000" w:rsidDel="00000000" w:rsidP="00000000" w:rsidRDefault="00000000" w:rsidRPr="00000000" w14:paraId="00000018">
      <w:pPr>
        <w:ind w:firstLine="720"/>
        <w:jc w:val="both"/>
        <w:rPr>
          <w:color w:val="000000"/>
          <w:vertAlign w:val="baseline"/>
        </w:rPr>
      </w:pPr>
      <w:r w:rsidDel="00000000" w:rsidR="00000000" w:rsidRPr="00000000">
        <w:rPr>
          <w:color w:val="000000"/>
          <w:vertAlign w:val="baseline"/>
          <w:rtl w:val="0"/>
        </w:rPr>
        <w:t xml:space="preserve">На 12.12.2023 г. Русев подписва Декларация по чл. 49, ал. 1, т. 1 от Закона за противодействие на корупцията с текст по образец, в която декларира че:</w:t>
      </w:r>
    </w:p>
    <w:p w:rsidR="00000000" w:rsidDel="00000000" w:rsidP="00000000" w:rsidRDefault="00000000" w:rsidRPr="00000000" w14:paraId="00000019">
      <w:pPr>
        <w:ind w:firstLine="720"/>
        <w:jc w:val="both"/>
        <w:rPr>
          <w:color w:val="000000"/>
          <w:vertAlign w:val="baseline"/>
        </w:rPr>
      </w:pPr>
      <w:r w:rsidDel="00000000" w:rsidR="00000000" w:rsidRPr="00000000">
        <w:rPr>
          <w:color w:val="000000"/>
          <w:vertAlign w:val="baseline"/>
          <w:rtl w:val="0"/>
        </w:rPr>
        <w:t xml:space="preserve">І. Не заема друга длъжност, която съгласно Конституцията или специален закон е несъвместима с положението му на лице, заемащо съответната публична длъжност;</w:t>
      </w:r>
    </w:p>
    <w:p w:rsidR="00000000" w:rsidDel="00000000" w:rsidP="00000000" w:rsidRDefault="00000000" w:rsidRPr="00000000" w14:paraId="0000001A">
      <w:pPr>
        <w:ind w:firstLine="720"/>
        <w:jc w:val="both"/>
        <w:rPr>
          <w:color w:val="000000"/>
          <w:vertAlign w:val="baseline"/>
        </w:rPr>
      </w:pPr>
      <w:r w:rsidDel="00000000" w:rsidR="00000000" w:rsidRPr="00000000">
        <w:rPr>
          <w:color w:val="000000"/>
          <w:vertAlign w:val="baseline"/>
          <w:rtl w:val="0"/>
        </w:rPr>
        <w:t xml:space="preserve">ІІ. Не извършва дейност, която съгласно Конституцията или специален закон е несъвместима с положението му на лице, заемащо съответната публична длъжност; </w:t>
      </w:r>
    </w:p>
    <w:p w:rsidR="00000000" w:rsidDel="00000000" w:rsidP="00000000" w:rsidRDefault="00000000" w:rsidRPr="00000000" w14:paraId="0000001B">
      <w:pPr>
        <w:ind w:firstLine="720"/>
        <w:jc w:val="both"/>
        <w:rPr>
          <w:color w:val="000000"/>
          <w:vertAlign w:val="baseline"/>
        </w:rPr>
      </w:pPr>
      <w:r w:rsidDel="00000000" w:rsidR="00000000" w:rsidRPr="00000000">
        <w:rPr>
          <w:color w:val="000000"/>
          <w:vertAlign w:val="baseline"/>
          <w:rtl w:val="0"/>
        </w:rPr>
        <w:t xml:space="preserve">ІІІ. Не е едноличен търговец, съдружник, акционер, член на управителен, надзорен или контролен съвет на търговско дружество, което има сключени договори с общината, в която е общински съветник, както и с търговски дружества с общинско участие или с общински предприятия. </w:t>
      </w:r>
    </w:p>
    <w:p w:rsidR="00000000" w:rsidDel="00000000" w:rsidP="00000000" w:rsidRDefault="00000000" w:rsidRPr="00000000" w14:paraId="0000001C">
      <w:pPr>
        <w:ind w:firstLine="720"/>
        <w:jc w:val="both"/>
        <w:rPr>
          <w:color w:val="000000"/>
          <w:vertAlign w:val="baseline"/>
        </w:rPr>
      </w:pPr>
      <w:r w:rsidDel="00000000" w:rsidR="00000000" w:rsidRPr="00000000">
        <w:rPr>
          <w:color w:val="000000"/>
          <w:vertAlign w:val="baseline"/>
          <w:rtl w:val="0"/>
        </w:rPr>
        <w:t xml:space="preserve">На 12.03.2024 г. Русев подава в деловодството на С.общински съвет  Декларация по чл. 49, ал. 1, т. 1 от Закона за противодействие на корупцията с рег. индекс СОС 24-ПК04-161/12.03.2024 г. с текст по образец, в която посочва, че :</w:t>
      </w:r>
    </w:p>
    <w:p w:rsidR="00000000" w:rsidDel="00000000" w:rsidP="00000000" w:rsidRDefault="00000000" w:rsidRPr="00000000" w14:paraId="0000001D">
      <w:pPr>
        <w:ind w:firstLine="720"/>
        <w:jc w:val="both"/>
        <w:rPr>
          <w:color w:val="000000"/>
          <w:vertAlign w:val="baseline"/>
        </w:rPr>
      </w:pPr>
      <w:r w:rsidDel="00000000" w:rsidR="00000000" w:rsidRPr="00000000">
        <w:rPr>
          <w:color w:val="000000"/>
          <w:vertAlign w:val="baseline"/>
          <w:rtl w:val="0"/>
        </w:rPr>
        <w:t xml:space="preserve">І. Не заема друга длъжност, която съгласно Конституцията или специален закон е несъвместима с положението му на лице, заемащо съответната публична длъжност;</w:t>
      </w:r>
    </w:p>
    <w:p w:rsidR="00000000" w:rsidDel="00000000" w:rsidP="00000000" w:rsidRDefault="00000000" w:rsidRPr="00000000" w14:paraId="0000001E">
      <w:pPr>
        <w:ind w:firstLine="720"/>
        <w:jc w:val="both"/>
        <w:rPr>
          <w:color w:val="000000"/>
          <w:vertAlign w:val="baseline"/>
        </w:rPr>
      </w:pPr>
      <w:r w:rsidDel="00000000" w:rsidR="00000000" w:rsidRPr="00000000">
        <w:rPr>
          <w:color w:val="000000"/>
          <w:vertAlign w:val="baseline"/>
          <w:rtl w:val="0"/>
        </w:rPr>
        <w:t xml:space="preserve">ІІ. Не извършва дейност, която съгласно Конституцията или специален закон е несъвместима с положението му на лице, заемащо съответната публична длъжност; </w:t>
      </w:r>
    </w:p>
    <w:p w:rsidR="00000000" w:rsidDel="00000000" w:rsidP="00000000" w:rsidRDefault="00000000" w:rsidRPr="00000000" w14:paraId="0000001F">
      <w:pPr>
        <w:ind w:firstLine="720"/>
        <w:jc w:val="both"/>
        <w:rPr>
          <w:color w:val="000000"/>
          <w:vertAlign w:val="baseline"/>
        </w:rPr>
      </w:pPr>
      <w:r w:rsidDel="00000000" w:rsidR="00000000" w:rsidRPr="00000000">
        <w:rPr>
          <w:color w:val="000000"/>
          <w:vertAlign w:val="baseline"/>
          <w:rtl w:val="0"/>
        </w:rPr>
        <w:t xml:space="preserve">Извършена е справка по партидата на Ясен Русев в ТРРЮЛНЦ, от която е видно, че той е участвал в следните търговски дружества:</w:t>
      </w:r>
    </w:p>
    <w:p w:rsidR="00000000" w:rsidDel="00000000" w:rsidP="00000000" w:rsidRDefault="00000000" w:rsidRPr="00000000" w14:paraId="00000020">
      <w:pPr>
        <w:numPr>
          <w:ilvl w:val="0"/>
          <w:numId w:val="1"/>
        </w:numPr>
        <w:tabs>
          <w:tab w:val="left" w:leader="none" w:pos="993"/>
        </w:tabs>
        <w:ind w:left="0" w:firstLine="720"/>
        <w:jc w:val="both"/>
        <w:rPr>
          <w:color w:val="000000"/>
        </w:rPr>
      </w:pPr>
      <w:r w:rsidDel="00000000" w:rsidR="00000000" w:rsidRPr="00000000">
        <w:rPr>
          <w:color w:val="000000"/>
          <w:vertAlign w:val="baseline"/>
          <w:rtl w:val="0"/>
        </w:rPr>
        <w:t xml:space="preserve">„***“ ООД, ЕИК: ***, на което е бил управител и съдружник до 14.12.2023 г. и</w:t>
      </w:r>
    </w:p>
    <w:p w:rsidR="00000000" w:rsidDel="00000000" w:rsidP="00000000" w:rsidRDefault="00000000" w:rsidRPr="00000000" w14:paraId="00000021">
      <w:pPr>
        <w:numPr>
          <w:ilvl w:val="0"/>
          <w:numId w:val="1"/>
        </w:numPr>
        <w:tabs>
          <w:tab w:val="left" w:leader="none" w:pos="993"/>
        </w:tabs>
        <w:ind w:left="0" w:firstLine="720"/>
        <w:jc w:val="both"/>
        <w:rPr>
          <w:color w:val="000000"/>
        </w:rPr>
      </w:pPr>
      <w:r w:rsidDel="00000000" w:rsidR="00000000" w:rsidRPr="00000000">
        <w:rPr>
          <w:color w:val="000000"/>
          <w:vertAlign w:val="baseline"/>
          <w:rtl w:val="0"/>
        </w:rPr>
        <w:t xml:space="preserve">„***“ ООД, ЕИК: ***, на което е бил управител до 13.12.2023 г. и съдружник до 02.02.2024 г. </w:t>
      </w:r>
    </w:p>
    <w:p w:rsidR="00000000" w:rsidDel="00000000" w:rsidP="00000000" w:rsidRDefault="00000000" w:rsidRPr="00000000" w14:paraId="00000022">
      <w:pPr>
        <w:tabs>
          <w:tab w:val="left" w:leader="none" w:pos="993"/>
        </w:tabs>
        <w:ind w:firstLine="810"/>
        <w:jc w:val="both"/>
        <w:rPr>
          <w:color w:val="000000"/>
          <w:vertAlign w:val="baseline"/>
        </w:rPr>
      </w:pPr>
      <w:r w:rsidDel="00000000" w:rsidR="00000000" w:rsidRPr="00000000">
        <w:rPr>
          <w:color w:val="000000"/>
          <w:vertAlign w:val="baseline"/>
          <w:rtl w:val="0"/>
        </w:rPr>
        <w:t xml:space="preserve">В Търговския регистър по партидата на „***“ ООД е отбелязано, че същото е учредено на 16.06.2020 г. със съдружници Ясен Русев и С. Л. Е. При учредяването двамата съдружници са вписани и като управители на дружеството. С писмена молба до дружеството от 06.11.2023 г. Русев уведомява, че желае да бъде освободен като управител на същото, след което с договор за продажба на дружествени дялове от 08.12.2023 г. продава притежаваните от него дружествени дялове на трето лице. Горните обстоятелства са вписани в Търговския регистър, считано от 14.12.2023 г.  </w:t>
      </w:r>
    </w:p>
    <w:p w:rsidR="00000000" w:rsidDel="00000000" w:rsidP="00000000" w:rsidRDefault="00000000" w:rsidRPr="00000000" w14:paraId="00000023">
      <w:pPr>
        <w:tabs>
          <w:tab w:val="left" w:leader="none" w:pos="993"/>
        </w:tabs>
        <w:ind w:firstLine="810"/>
        <w:jc w:val="both"/>
        <w:rPr>
          <w:color w:val="000000"/>
          <w:vertAlign w:val="baseline"/>
        </w:rPr>
      </w:pPr>
      <w:r w:rsidDel="00000000" w:rsidR="00000000" w:rsidRPr="00000000">
        <w:rPr>
          <w:color w:val="000000"/>
          <w:vertAlign w:val="baseline"/>
          <w:rtl w:val="0"/>
        </w:rPr>
        <w:t xml:space="preserve">За дружеството „***“ ООД в ТРРЮЛНЦ е записано, че същото е учредено през 2014 г. От публикуван в регистъра Протокол с неприсъствени решения на Общото събрание на съдружниците в „***“ ООД е видно, че на проведеното събрание на 06.12.2023 г. е взето решение от съдружниците за освобождаването от длъжност и отговорност на досегашния управител на дружеството Ясен Русев и назначаването на нов управител. Промяната е вписана в Регистъра на 13.12.2023 г. След това с договор за прехвърляне на дружествени дялове от 26.01.2024 г. Русев продава притежаваните от него дружествени дялове на трето лице, което обстоятелство е вписано в Търговския регистър, считано от 02.02.2024 г.  </w:t>
      </w:r>
    </w:p>
    <w:p w:rsidR="00000000" w:rsidDel="00000000" w:rsidP="00000000" w:rsidRDefault="00000000" w:rsidRPr="00000000" w14:paraId="00000024">
      <w:pPr>
        <w:tabs>
          <w:tab w:val="left" w:leader="none" w:pos="993"/>
        </w:tabs>
        <w:ind w:firstLine="810"/>
        <w:jc w:val="both"/>
        <w:rPr>
          <w:color w:val="000000"/>
          <w:vertAlign w:val="baseline"/>
        </w:rPr>
      </w:pPr>
      <w:r w:rsidDel="00000000" w:rsidR="00000000" w:rsidRPr="00000000">
        <w:rPr>
          <w:color w:val="000000"/>
          <w:vertAlign w:val="baseline"/>
          <w:rtl w:val="0"/>
        </w:rPr>
        <w:t xml:space="preserve">Към сигнала е приложено Решение № 1147-МИ на ОИК-С. от 24.06.2024 г. във връзка с постъпил сигнал за евентуална несъвместимост по отношение на кмета на район „***“ –С. община. С Решението С.та ОИК постановява решение за отхвърляне на предложените първи и втори проект на решение по смисъла на чл. 85, ал.4, изр. 2 от Изборния кодекс. Първият проект за решение е с диспозитив за прекратяване предсрочно пълномощията на кмета, поради установено нарушение по чл. 41, ал. 1 и ал. 3 от ЗМСМА във връзка с чл. 42, ал. 1, т. 5 и т. 9 от ЗМСМА и за анулиране на издаденото на Русев удостоверение. При проведено гласуване на предложения проект на решение ОИК- С. не постига необходимото мнозинство от две трети от присъстващите членове, като от присъстващите 31 членове, „за“ гласуват 20 и „против “ – 11 членове.  При гласуването на втория предложен проект за решение за неустановяване на нарушение по чл. 42, ал. 1, т. 5 и т. 9, вр. с чл. 41, ал. 1 и ал. 3 от ЗМСМА, също не се постига необходимото мнозинство, като „за“ гласуват 10 от присъстващите в залата 31 членове, а „против“ – 21 от тях. </w:t>
      </w:r>
    </w:p>
    <w:p w:rsidR="00000000" w:rsidDel="00000000" w:rsidP="00000000" w:rsidRDefault="00000000" w:rsidRPr="00000000" w14:paraId="00000025">
      <w:pPr>
        <w:tabs>
          <w:tab w:val="left" w:leader="none" w:pos="993"/>
        </w:tabs>
        <w:jc w:val="both"/>
        <w:rPr>
          <w:color w:val="000000"/>
          <w:vertAlign w:val="baseline"/>
        </w:rPr>
      </w:pPr>
      <w:r w:rsidDel="00000000" w:rsidR="00000000" w:rsidRPr="00000000">
        <w:rPr>
          <w:rtl w:val="0"/>
        </w:rPr>
      </w:r>
    </w:p>
    <w:p w:rsidR="00000000" w:rsidDel="00000000" w:rsidP="00000000" w:rsidRDefault="00000000" w:rsidRPr="00000000" w14:paraId="00000026">
      <w:pPr>
        <w:tabs>
          <w:tab w:val="left" w:leader="none" w:pos="567"/>
        </w:tabs>
        <w:ind w:firstLine="720"/>
        <w:jc w:val="both"/>
        <w:rPr>
          <w:i w:val="0"/>
          <w:iCs w:val="0"/>
          <w:vertAlign w:val="baseline"/>
        </w:rPr>
      </w:pPr>
      <w:r w:rsidDel="00000000" w:rsidR="00000000" w:rsidRPr="00000000">
        <w:rPr>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7">
      <w:pPr>
        <w:tabs>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28">
      <w:pPr>
        <w:tabs>
          <w:tab w:val="left" w:leader="none" w:pos="567"/>
        </w:tabs>
        <w:ind w:firstLine="720"/>
        <w:jc w:val="both"/>
        <w:rPr>
          <w:vertAlign w:val="baseline"/>
        </w:rPr>
      </w:pPr>
      <w:r w:rsidDel="00000000" w:rsidR="00000000" w:rsidRPr="00000000">
        <w:rPr>
          <w:vertAlign w:val="baseline"/>
          <w:rtl w:val="0"/>
        </w:rPr>
        <w:t xml:space="preserve">Съгласно разпоредбата на чл. 13, ал. 1, т. 8 от Закона за противодействие на корупцията, Комисията проверява сигнали във връзка с декларациите за несъвместимост на лицата, заемащи публични длъжности, и при установена несъвместимост сезира органа по избора или назначаването за предприемане на съответните действия. </w:t>
      </w:r>
    </w:p>
    <w:p w:rsidR="00000000" w:rsidDel="00000000" w:rsidP="00000000" w:rsidRDefault="00000000" w:rsidRPr="00000000" w14:paraId="00000029">
      <w:pPr>
        <w:tabs>
          <w:tab w:val="left" w:leader="none" w:pos="567"/>
        </w:tabs>
        <w:ind w:firstLine="720"/>
        <w:jc w:val="both"/>
        <w:rPr>
          <w:vertAlign w:val="baseline"/>
        </w:rPr>
      </w:pPr>
      <w:r w:rsidDel="00000000" w:rsidR="00000000" w:rsidRPr="00000000">
        <w:rPr>
          <w:vertAlign w:val="baseline"/>
          <w:rtl w:val="0"/>
        </w:rPr>
        <w:t xml:space="preserve">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 която съгласно Конституцията или закон е несъвместима с положението на лице, заемащо публична длъжност. Несъвместимостта по смисъла на разпоредбата на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ЗПК не посочва самостоятелни основания за несъвместимост на изброените в чл. 6, ал. 1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Затова и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w:t>
      </w:r>
    </w:p>
    <w:p w:rsidR="00000000" w:rsidDel="00000000" w:rsidP="00000000" w:rsidRDefault="00000000" w:rsidRPr="00000000" w14:paraId="0000002A">
      <w:pPr>
        <w:tabs>
          <w:tab w:val="left" w:leader="none" w:pos="567"/>
        </w:tabs>
        <w:ind w:firstLine="720"/>
        <w:jc w:val="both"/>
        <w:rPr>
          <w:vertAlign w:val="baseline"/>
        </w:rPr>
      </w:pPr>
      <w:r w:rsidDel="00000000" w:rsidR="00000000" w:rsidRPr="00000000">
        <w:rPr>
          <w:vertAlign w:val="baseline"/>
          <w:rtl w:val="0"/>
        </w:rPr>
        <w:t xml:space="preserve">В тази връзка и предвид служебното положение на Ясен Русев като кмет на район „***“ – С. община, приложение относно установяването на наличие или липса на несъвместимост по отношение на него намират разпоредбите на Закона за местното самоуправление и местната администрация (ЗМСМА) и по – конкретно ограниченията, въведени с разпоредбата на чл. 41, ал. 1 от ЗМСМА. Съгласно текста й кметовете на общини, на райони и на кметства, кметските наместници, заместник-кметовете на общини и на райони и секретарите на общини не могат да извършват търговска дейност по смисъла на Търговския закон,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си. Според алинея 4 на разпоредбата заместник-кметовете на общини и на райони, кметските наместници и секретарите на общини при назначаването си на съответната длъжност представят декларация, удостоверяваща изискванията по ал. 1.</w:t>
      </w:r>
    </w:p>
    <w:p w:rsidR="00000000" w:rsidDel="00000000" w:rsidP="00000000" w:rsidRDefault="00000000" w:rsidRPr="00000000" w14:paraId="0000002B">
      <w:pPr>
        <w:ind w:firstLine="720"/>
        <w:jc w:val="both"/>
        <w:rPr>
          <w:vertAlign w:val="baseline"/>
        </w:rPr>
      </w:pPr>
      <w:r w:rsidDel="00000000" w:rsidR="00000000" w:rsidRPr="00000000">
        <w:rPr>
          <w:vertAlign w:val="baseline"/>
          <w:rtl w:val="0"/>
        </w:rPr>
        <w:t xml:space="preserve">Като кмет на район „***“ – С. община, Русев встъпва в длъжността от датата на полагането на клетва -13.11.2023 г. и отбелязва в подадената от него Декларация по чл. 49, ал. 1, т. 1 от ЗПК от 12.12.2023 г., както и в тази от 12.03.2024 г.,  че не заема друга длъжност и не извършва дейност, която съгласно Конституцията или специален закон е несъвместима със служебното му положение. </w:t>
      </w:r>
    </w:p>
    <w:p w:rsidR="00000000" w:rsidDel="00000000" w:rsidP="00000000" w:rsidRDefault="00000000" w:rsidRPr="00000000" w14:paraId="0000002C">
      <w:pPr>
        <w:tabs>
          <w:tab w:val="left" w:leader="none" w:pos="993"/>
        </w:tabs>
        <w:jc w:val="both"/>
        <w:rPr>
          <w:vertAlign w:val="baseline"/>
        </w:rPr>
      </w:pPr>
      <w:r w:rsidDel="00000000" w:rsidR="00000000" w:rsidRPr="00000000">
        <w:rPr>
          <w:vertAlign w:val="baseline"/>
          <w:rtl w:val="0"/>
        </w:rPr>
        <w:t xml:space="preserve">             Видно от справката в Търговския регистър се установява, че и към датата на назначаването му за кмет на район „***“ – СО, Русев продължава да фигурира като съдружник и като управител на двете търговски дружества </w:t>
      </w:r>
      <w:r w:rsidDel="00000000" w:rsidR="00000000" w:rsidRPr="00000000">
        <w:rPr>
          <w:color w:val="000000"/>
          <w:vertAlign w:val="baseline"/>
          <w:rtl w:val="0"/>
        </w:rPr>
        <w:t xml:space="preserve">„***“ ООД и „***“ ООД</w:t>
      </w:r>
      <w:r w:rsidDel="00000000" w:rsidR="00000000" w:rsidRPr="00000000">
        <w:rPr>
          <w:vertAlign w:val="baseline"/>
          <w:rtl w:val="0"/>
        </w:rPr>
        <w:t xml:space="preserve">. Своевременно обаче същият е предприел действия за преустановяването на участието си като съдружник и като управител в дружествата. По проверката са налице данни за освобождаването му като управител на дружеството </w:t>
      </w:r>
      <w:r w:rsidDel="00000000" w:rsidR="00000000" w:rsidRPr="00000000">
        <w:rPr>
          <w:color w:val="000000"/>
          <w:vertAlign w:val="baseline"/>
          <w:rtl w:val="0"/>
        </w:rPr>
        <w:t xml:space="preserve">„***“, и впоследствие и такива за </w:t>
      </w:r>
      <w:r w:rsidDel="00000000" w:rsidR="00000000" w:rsidRPr="00000000">
        <w:rPr>
          <w:vertAlign w:val="baseline"/>
          <w:rtl w:val="0"/>
        </w:rPr>
        <w:t xml:space="preserve">продажбата на притежаваните от него дружествени дялове в дружеството. Тези обстоятелства са вписани в ТРРЮЛНЦ на 14.12.2023 г., като основанието за прехвърляне на дружествените дялове е възникнало на 08.12.2023 г., а за освобождаването му като управител – по –рано – от 06.11.2023 г. Участието на Русев като управител в </w:t>
      </w:r>
      <w:r w:rsidDel="00000000" w:rsidR="00000000" w:rsidRPr="00000000">
        <w:rPr>
          <w:color w:val="000000"/>
          <w:vertAlign w:val="baseline"/>
          <w:rtl w:val="0"/>
        </w:rPr>
        <w:t xml:space="preserve">„***“ ООД</w:t>
      </w:r>
      <w:r w:rsidDel="00000000" w:rsidR="00000000" w:rsidRPr="00000000">
        <w:rPr>
          <w:vertAlign w:val="baseline"/>
          <w:rtl w:val="0"/>
        </w:rPr>
        <w:t xml:space="preserve"> е заличено в Търговския регистър, считано от 13.12.2023 г., като основанието за това е възникнало с приемането на решение на Общото събрание на съдружниците в дружеството за освобождаването му като управител от 06.12.2023 г. В последствие е налице и договор за прехвърляне на дружествените дялове на Русев на трето лице от 26.01.2024 г., вписан в Регистъра на 02.02.2024 г.</w:t>
      </w:r>
    </w:p>
    <w:p w:rsidR="00000000" w:rsidDel="00000000" w:rsidP="00000000" w:rsidRDefault="00000000" w:rsidRPr="00000000" w14:paraId="0000002D">
      <w:pPr>
        <w:ind w:firstLine="720"/>
        <w:jc w:val="both"/>
        <w:rPr>
          <w:vertAlign w:val="baseline"/>
        </w:rPr>
      </w:pPr>
      <w:r w:rsidDel="00000000" w:rsidR="00000000" w:rsidRPr="00000000">
        <w:rPr>
          <w:vertAlign w:val="baseline"/>
          <w:rtl w:val="0"/>
        </w:rPr>
        <w:t xml:space="preserve"> Според разпоредбата на чл. 50, ал. 1 от ЗПК при заемането на висша публична длъжност, за която с Конституцията или със закон са установени несъвместимости, лицето, заемащо висша публична длъжност, подава пред органа по избора или назначаването или  пред съответната комисия за лице по чл. 90, ал. 2, т. 1 и т. 3 декларация за несъвместимост в едномесечен срок от заемането на длъжността. Съгласно ал. 3 на същата разпоредба, когато лицето е декларирало наличие на несъвместимост,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 По проверката не са предоставени подадени от Русев декларация/и по чл. 49, ал. 1, т. 3 от Закона за противодействие на корупцията за настъпила промяна в декларираните от него обстоятелства, но са налице доказателства, че същият е предприел действия за прекратяването на съдружието и участието му като управител в дружествата „</w:t>
      </w:r>
      <w:r w:rsidDel="00000000" w:rsidR="00000000" w:rsidRPr="00000000">
        <w:rPr>
          <w:color w:val="000000"/>
          <w:vertAlign w:val="baseline"/>
          <w:rtl w:val="0"/>
        </w:rPr>
        <w:t xml:space="preserve">***“ ООД и „***“ ООД преди заемане на публичната длъжността или в едномесечния срок от заемането й.</w:t>
      </w:r>
      <w:r w:rsidDel="00000000" w:rsidR="00000000" w:rsidRPr="00000000">
        <w:rPr>
          <w:rtl w:val="0"/>
        </w:rPr>
      </w:r>
    </w:p>
    <w:p w:rsidR="00000000" w:rsidDel="00000000" w:rsidP="00000000" w:rsidRDefault="00000000" w:rsidRPr="00000000" w14:paraId="0000002E">
      <w:pPr>
        <w:tabs>
          <w:tab w:val="left" w:leader="none" w:pos="567"/>
        </w:tabs>
        <w:ind w:firstLine="720"/>
        <w:jc w:val="both"/>
        <w:rPr>
          <w:vertAlign w:val="baseline"/>
        </w:rPr>
      </w:pPr>
      <w:r w:rsidDel="00000000" w:rsidR="00000000" w:rsidRPr="00000000">
        <w:rPr>
          <w:vertAlign w:val="baseline"/>
          <w:rtl w:val="0"/>
        </w:rPr>
        <w:t xml:space="preserve">На следващо място, предвид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относно предпоставките за несъвместимост към конкретния случай. Нарушение може да се установи само и доколкото съответните относими факти съвпадат с хипотезата на съдържащите се в специалния закон норми, в случая – разпоредбата на чл. 41, ал. 1 от ЗМСМА.  </w:t>
      </w:r>
    </w:p>
    <w:p w:rsidR="00000000" w:rsidDel="00000000" w:rsidP="00000000" w:rsidRDefault="00000000" w:rsidRPr="00000000" w14:paraId="0000002F">
      <w:pPr>
        <w:tabs>
          <w:tab w:val="left" w:leader="none" w:pos="567"/>
        </w:tabs>
        <w:ind w:firstLine="720"/>
        <w:jc w:val="both"/>
        <w:rPr>
          <w:vertAlign w:val="baseline"/>
        </w:rPr>
      </w:pPr>
      <w:r w:rsidDel="00000000" w:rsidR="00000000" w:rsidRPr="00000000">
        <w:rPr>
          <w:vertAlign w:val="baseline"/>
          <w:rtl w:val="0"/>
        </w:rPr>
        <w:t xml:space="preserve">Съгласно чл. 1, ал. 1 от Търговския закон търговец по смисъла на този закон е всяко физическо или юридическо лице, което по занятие извършва някоя от изчерпателно изброените в разпоредбата сделки. Съгласно ал. 2 и ал. 3 търговци са: 1. търговските дружества; 2. кооперациите с изключение на жилищностроителните кооперации. За търговец се смята и всяко лице, образувало предприятие, което по предмет и обем изисква неговите дела да се водят по търговски начин даже ако дейността му не е посочена в ал. 1. Съгласно чл. 2 от ТЗ не се смятат за търговци: 1. физическите лица, занимаващи се със селскостопанска дейност; 2. занаятчиите, лицата, извършващи услуги с личен труд или упражняващи свободна професия, освен ако тяхната дейност може да се определи като предприятие по смисъла на чл. 1, ал. 3; 3. лицата, извършващи хотелиерски услуги чрез предоставяне на стаи в обитаваните от тях жилища. </w:t>
      </w:r>
    </w:p>
    <w:p w:rsidR="00000000" w:rsidDel="00000000" w:rsidP="00000000" w:rsidRDefault="00000000" w:rsidRPr="00000000" w14:paraId="00000030">
      <w:pPr>
        <w:tabs>
          <w:tab w:val="left" w:leader="none" w:pos="567"/>
        </w:tabs>
        <w:ind w:firstLine="720"/>
        <w:jc w:val="both"/>
        <w:rPr>
          <w:vertAlign w:val="baseline"/>
        </w:rPr>
      </w:pPr>
      <w:r w:rsidDel="00000000" w:rsidR="00000000" w:rsidRPr="00000000">
        <w:rPr>
          <w:vertAlign w:val="baseline"/>
          <w:rtl w:val="0"/>
        </w:rPr>
        <w:t xml:space="preserve">Т. е. по смисъла на закона търговец, а следователно и субект, осъществяващ търговска дейност, е дружеството, а не съдружниците в него. Този принципен въпрос е намерил отражение и в нормата на специалния ЗМСМА, където в алтернативно посочените хипотези липсва съдружието. Обстоятелството, че след заемането на поста на кмет на район „***“ – СО, Ясен Русев е продължил участието си като съдружник в търговското дружество „</w:t>
      </w:r>
      <w:r w:rsidDel="00000000" w:rsidR="00000000" w:rsidRPr="00000000">
        <w:rPr>
          <w:color w:val="000000"/>
          <w:vertAlign w:val="baseline"/>
          <w:rtl w:val="0"/>
        </w:rPr>
        <w:t xml:space="preserve">***</w:t>
      </w:r>
      <w:r w:rsidDel="00000000" w:rsidR="00000000" w:rsidRPr="00000000">
        <w:rPr>
          <w:vertAlign w:val="baseline"/>
          <w:rtl w:val="0"/>
        </w:rPr>
        <w:t xml:space="preserve">“ ООД, не води до нарушение на лимитативно изброените в чл. 41, ал. 1 от ЗМСМА забрани, респективно не води и до възникването на несъвместимост за лицето, като заемащо публична длъжност по смисъла на чл. 6, ал. 1, т. 32 от ЗПК. </w:t>
      </w:r>
    </w:p>
    <w:p w:rsidR="00000000" w:rsidDel="00000000" w:rsidP="00000000" w:rsidRDefault="00000000" w:rsidRPr="00000000" w14:paraId="00000031">
      <w:pPr>
        <w:tabs>
          <w:tab w:val="left" w:leader="none" w:pos="567"/>
        </w:tabs>
        <w:ind w:firstLine="720"/>
        <w:jc w:val="both"/>
        <w:rPr>
          <w:vertAlign w:val="baseline"/>
        </w:rPr>
      </w:pPr>
      <w:r w:rsidDel="00000000" w:rsidR="00000000" w:rsidRPr="00000000">
        <w:rPr>
          <w:vertAlign w:val="baseline"/>
          <w:rtl w:val="0"/>
        </w:rPr>
        <w:t xml:space="preserve">Не така би стоял въпросът със съдружника, който придобива търговско качество на друго основание, както и в конкретния случай – на управител. Ясен Русев е изпълнявал функциите и на управител на дружествата </w:t>
      </w:r>
      <w:r w:rsidDel="00000000" w:rsidR="00000000" w:rsidRPr="00000000">
        <w:rPr>
          <w:color w:val="000000"/>
          <w:vertAlign w:val="baseline"/>
          <w:rtl w:val="0"/>
        </w:rPr>
        <w:t xml:space="preserve">„***“ ООД и „***“ ООД, качество, което </w:t>
      </w:r>
      <w:r w:rsidDel="00000000" w:rsidR="00000000" w:rsidRPr="00000000">
        <w:rPr>
          <w:vertAlign w:val="baseline"/>
          <w:rtl w:val="0"/>
        </w:rPr>
        <w:t xml:space="preserve">той своевременно е прекратил, встъпвайки в длъжността на кмет на район „***“ – СО и като такъв лице, заемащо публична длъжност по смисъла на чл. 6, ал. 1, т. 32 от ЗПК. </w:t>
      </w:r>
    </w:p>
    <w:p w:rsidR="00000000" w:rsidDel="00000000" w:rsidP="00000000" w:rsidRDefault="00000000" w:rsidRPr="00000000" w14:paraId="00000032">
      <w:pPr>
        <w:ind w:firstLine="720"/>
        <w:jc w:val="both"/>
        <w:rPr>
          <w:vertAlign w:val="baseline"/>
        </w:rPr>
      </w:pPr>
      <w:r w:rsidDel="00000000" w:rsidR="00000000" w:rsidRPr="00000000">
        <w:rPr>
          <w:vertAlign w:val="baseline"/>
          <w:rtl w:val="0"/>
        </w:rPr>
        <w:t xml:space="preserve">От горното следва, че така установените обстоятелства не противоречат на разпоредбата на чл. 41, ал. 1 от ЗМСМА, съответно и не водят до възникването на несъвместимост за лицето, като заемащо публична длъжност по чл. 6, ал. 1, т. 32 от ЗПК.</w:t>
      </w:r>
    </w:p>
    <w:p w:rsidR="00000000" w:rsidDel="00000000" w:rsidP="00000000" w:rsidRDefault="00000000" w:rsidRPr="00000000" w14:paraId="00000033">
      <w:pPr>
        <w:ind w:firstLine="720"/>
        <w:jc w:val="both"/>
        <w:rPr>
          <w:vertAlign w:val="baseline"/>
        </w:rPr>
      </w:pPr>
      <w:r w:rsidDel="00000000" w:rsidR="00000000" w:rsidRPr="00000000">
        <w:rPr>
          <w:vertAlign w:val="baseline"/>
          <w:rtl w:val="0"/>
        </w:rPr>
        <w:t xml:space="preserve">Предвид изложеното, на основание чл. 13, ал. 1, т. 8 от ЗПК, във вр. с § 7, ал. 2 от ПЗР на ЗПК, Комисията за противодействие на корупцията </w:t>
      </w:r>
    </w:p>
    <w:p w:rsidR="00000000" w:rsidDel="00000000" w:rsidP="00000000" w:rsidRDefault="00000000" w:rsidRPr="00000000" w14:paraId="00000034">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5">
      <w:pPr>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6">
      <w:pPr>
        <w:ind w:left="3600" w:firstLine="720"/>
        <w:jc w:val="both"/>
        <w:rPr>
          <w:vertAlign w:val="baseline"/>
        </w:rPr>
      </w:pPr>
      <w:r w:rsidDel="00000000" w:rsidR="00000000" w:rsidRPr="00000000">
        <w:rPr>
          <w:rtl w:val="0"/>
        </w:rPr>
      </w:r>
    </w:p>
    <w:p w:rsidR="00000000" w:rsidDel="00000000" w:rsidP="00000000" w:rsidRDefault="00000000" w:rsidRPr="00000000" w14:paraId="00000037">
      <w:pPr>
        <w:keepNext w:val="1"/>
        <w:shd w:fill="ffffff" w:val="clear"/>
        <w:jc w:val="both"/>
        <w:rPr>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НЕ УСТАНОВЯВА НЕСЪВМЕСТИМОСТ</w:t>
      </w:r>
      <w:r w:rsidDel="00000000" w:rsidR="00000000" w:rsidRPr="00000000">
        <w:rPr>
          <w:vertAlign w:val="baseline"/>
          <w:rtl w:val="0"/>
        </w:rPr>
        <w:t xml:space="preserve"> по отношение на Ясен Русев с ЕГН: </w:t>
      </w:r>
      <w:r w:rsidDel="00000000" w:rsidR="00000000" w:rsidRPr="00000000">
        <w:rPr>
          <w:color w:val="000000"/>
          <w:vertAlign w:val="baseline"/>
          <w:rtl w:val="0"/>
        </w:rPr>
        <w:t xml:space="preserve">***</w:t>
      </w:r>
      <w:r w:rsidDel="00000000" w:rsidR="00000000" w:rsidRPr="00000000">
        <w:rPr>
          <w:vertAlign w:val="baseline"/>
          <w:rtl w:val="0"/>
        </w:rPr>
        <w:t xml:space="preserve">, кмет на район „***“ –С. община за мандат 2023-2027 г. и лице, заемащо публична длъжност по смисъла на чл. 6, ал. 1, т. 32 от ЗПК, във връзка с участието му като съдружник и управител в търговски дружества </w:t>
      </w:r>
      <w:r w:rsidDel="00000000" w:rsidR="00000000" w:rsidRPr="00000000">
        <w:rPr>
          <w:color w:val="000000"/>
          <w:vertAlign w:val="baseline"/>
          <w:rtl w:val="0"/>
        </w:rPr>
        <w:t xml:space="preserve">„***“ ООД и „***“ </w:t>
      </w:r>
      <w:r w:rsidDel="00000000" w:rsidR="00000000" w:rsidRPr="00000000">
        <w:rPr>
          <w:vertAlign w:val="baseline"/>
          <w:rtl w:val="0"/>
        </w:rPr>
        <w:t xml:space="preserve">ООД със заемането на публичната длъжност като кмет на район „***“ –С. община.  </w:t>
      </w:r>
    </w:p>
    <w:p w:rsidR="00000000" w:rsidDel="00000000" w:rsidP="00000000" w:rsidRDefault="00000000" w:rsidRPr="00000000" w14:paraId="00000038">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9">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A">
      <w:pPr>
        <w:ind w:left="1440" w:firstLine="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B">
      <w:pPr>
        <w:ind w:firstLine="720"/>
        <w:jc w:val="both"/>
        <w:rPr>
          <w:b w:val="0"/>
          <w:bCs w:val="0"/>
          <w:vertAlign w:val="baseline"/>
        </w:rPr>
      </w:pPr>
      <w:r w:rsidDel="00000000" w:rsidR="00000000" w:rsidRPr="00000000">
        <w:rPr>
          <w:b w:val="1"/>
          <w:bCs w:val="1"/>
          <w:vertAlign w:val="baseline"/>
          <w:rtl w:val="0"/>
        </w:rPr>
        <w:t xml:space="preserve">                     ЗАМЕСТНИК-ПРЕДСЕДАТЕЛ:………………….../АНТОН СЛАВЧЕВ/</w:t>
      </w:r>
      <w:r w:rsidDel="00000000" w:rsidR="00000000" w:rsidRPr="00000000">
        <w:rPr>
          <w:rtl w:val="0"/>
        </w:rPr>
      </w:r>
    </w:p>
    <w:p w:rsidR="00000000" w:rsidDel="00000000" w:rsidP="00000000" w:rsidRDefault="00000000" w:rsidRPr="00000000" w14:paraId="0000003C">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D">
      <w:pPr>
        <w:ind w:firstLine="720"/>
        <w:jc w:val="both"/>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E">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F">
      <w:pPr>
        <w:ind w:left="708" w:firstLine="720.0000000000001"/>
        <w:jc w:val="both"/>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40">
      <w:pPr>
        <w:ind w:left="708" w:firstLine="720.0000000000001"/>
        <w:jc w:val="both"/>
        <w:rPr>
          <w:b w:val="0"/>
          <w:bCs w:val="0"/>
          <w:vertAlign w:val="baseline"/>
        </w:rPr>
      </w:pPr>
      <w:r w:rsidDel="00000000" w:rsidR="00000000" w:rsidRPr="00000000">
        <w:rPr>
          <w:rtl w:val="0"/>
        </w:rPr>
      </w:r>
    </w:p>
    <w:p w:rsidR="00000000" w:rsidDel="00000000" w:rsidP="00000000" w:rsidRDefault="00000000" w:rsidRPr="00000000" w14:paraId="00000041">
      <w:pPr>
        <w:ind w:left="708" w:firstLine="720.0000000000001"/>
        <w:jc w:val="both"/>
        <w:rPr>
          <w:b w:val="0"/>
          <w:bCs w:val="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42">
      <w:pPr>
        <w:rPr>
          <w:u w:val="single"/>
          <w:vertAlign w:val="baseline"/>
        </w:rPr>
      </w:pPr>
      <w:r w:rsidDel="00000000" w:rsidR="00000000" w:rsidRPr="00000000">
        <w:rPr>
          <w:rtl w:val="0"/>
        </w:rPr>
      </w:r>
    </w:p>
    <w:p w:rsidR="00000000" w:rsidDel="00000000" w:rsidP="00000000" w:rsidRDefault="00000000" w:rsidRPr="00000000" w14:paraId="00000043">
      <w:pPr>
        <w:rPr>
          <w:u w:val="single"/>
          <w:vertAlign w:val="baseline"/>
        </w:rPr>
      </w:pPr>
      <w:r w:rsidDel="00000000" w:rsidR="00000000" w:rsidRPr="00000000">
        <w:rPr>
          <w:rtl w:val="0"/>
        </w:rPr>
      </w:r>
    </w:p>
    <w:p w:rsidR="00000000" w:rsidDel="00000000" w:rsidP="00000000" w:rsidRDefault="00000000" w:rsidRPr="00000000" w14:paraId="00000044">
      <w:pPr>
        <w:rPr>
          <w:u w:val="single"/>
          <w:vertAlign w:val="baseline"/>
        </w:rPr>
      </w:pPr>
      <w:r w:rsidDel="00000000" w:rsidR="00000000" w:rsidRPr="00000000">
        <w:rPr>
          <w:u w:val="single"/>
          <w:vertAlign w:val="baseline"/>
          <w:rtl w:val="0"/>
        </w:rPr>
        <w:t xml:space="preserve">Отпечатано в два екземпляра.</w:t>
      </w:r>
    </w:p>
    <w:p w:rsidR="00000000" w:rsidDel="00000000" w:rsidP="00000000" w:rsidRDefault="00000000" w:rsidRPr="00000000" w14:paraId="00000045">
      <w:pPr>
        <w:rPr>
          <w:vertAlign w:val="baseline"/>
        </w:rPr>
      </w:pPr>
      <w:r w:rsidDel="00000000" w:rsidR="00000000" w:rsidRPr="00000000">
        <w:rPr>
          <w:vertAlign w:val="baseline"/>
          <w:rtl w:val="0"/>
        </w:rPr>
        <w:t xml:space="preserve">Екз. № 1 – КПК</w:t>
      </w:r>
    </w:p>
    <w:p w:rsidR="00000000" w:rsidDel="00000000" w:rsidP="00000000" w:rsidRDefault="00000000" w:rsidRPr="00000000" w14:paraId="00000046">
      <w:pPr>
        <w:rPr>
          <w:vertAlign w:val="baseline"/>
        </w:rPr>
      </w:pPr>
      <w:r w:rsidDel="00000000" w:rsidR="00000000" w:rsidRPr="00000000">
        <w:rPr>
          <w:vertAlign w:val="baseline"/>
          <w:rtl w:val="0"/>
        </w:rPr>
        <w:t xml:space="preserve">Екз. № 2 – към преписката</w:t>
      </w:r>
    </w:p>
    <w:tbl>
      <w:tblPr>
        <w:tblStyle w:val="Table1"/>
        <w:tblW w:w="9495.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2"/>
        <w:gridCol w:w="1841"/>
        <w:gridCol w:w="2551"/>
        <w:gridCol w:w="1559"/>
        <w:gridCol w:w="1842"/>
        <w:tblGridChange w:id="0">
          <w:tblGrid>
            <w:gridCol w:w="1702"/>
            <w:gridCol w:w="1841"/>
            <w:gridCol w:w="2551"/>
            <w:gridCol w:w="1559"/>
            <w:gridCol w:w="184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7">
            <w:pPr>
              <w:spacing w:line="360" w:lineRule="auto"/>
              <w:rPr>
                <w:b w:val="0"/>
                <w:bCs w:val="0"/>
                <w:i w:val="0"/>
                <w:i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8">
            <w:pPr>
              <w:spacing w:line="360" w:lineRule="auto"/>
              <w:jc w:val="center"/>
              <w:rPr>
                <w:sz w:val="18"/>
                <w:szCs w:val="18"/>
                <w:vertAlign w:val="baseline"/>
              </w:rPr>
            </w:pPr>
            <w:r w:rsidDel="00000000" w:rsidR="00000000" w:rsidRPr="00000000">
              <w:rPr>
                <w:sz w:val="18"/>
                <w:szCs w:val="18"/>
                <w:vertAlign w:val="baseline"/>
                <w:rtl w:val="0"/>
              </w:rPr>
              <w:t xml:space="preserve">ИМЕ, ФАМИЛИЯ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9">
            <w:pPr>
              <w:spacing w:line="360" w:lineRule="auto"/>
              <w:jc w:val="center"/>
              <w:rPr>
                <w:sz w:val="18"/>
                <w:szCs w:val="18"/>
                <w:vertAlign w:val="baseline"/>
              </w:rPr>
            </w:pPr>
            <w:r w:rsidDel="00000000" w:rsidR="00000000" w:rsidRPr="00000000">
              <w:rPr>
                <w:sz w:val="18"/>
                <w:szCs w:val="18"/>
                <w:vertAlign w:val="baseline"/>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A">
            <w:pPr>
              <w:spacing w:line="360" w:lineRule="auto"/>
              <w:jc w:val="center"/>
              <w:rPr>
                <w:sz w:val="18"/>
                <w:szCs w:val="18"/>
                <w:vertAlign w:val="baseline"/>
              </w:rPr>
            </w:pPr>
            <w:r w:rsidDel="00000000" w:rsidR="00000000" w:rsidRPr="00000000">
              <w:rPr>
                <w:sz w:val="18"/>
                <w:szCs w:val="18"/>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B">
            <w:pPr>
              <w:spacing w:line="360" w:lineRule="auto"/>
              <w:jc w:val="center"/>
              <w:rPr>
                <w:sz w:val="18"/>
                <w:szCs w:val="18"/>
                <w:vertAlign w:val="baseline"/>
              </w:rPr>
            </w:pPr>
            <w:r w:rsidDel="00000000" w:rsidR="00000000" w:rsidRPr="00000000">
              <w:rPr>
                <w:sz w:val="18"/>
                <w:szCs w:val="18"/>
                <w:vertAlign w:val="baseline"/>
                <w:rtl w:val="0"/>
              </w:rPr>
              <w:t xml:space="preserve">ПОДПИС</w:t>
            </w:r>
          </w:p>
        </w:tc>
      </w:tr>
      <w:tr>
        <w:trPr>
          <w:cantSplit w:val="0"/>
          <w:trHeight w:val="55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C">
            <w:pPr>
              <w:spacing w:line="360" w:lineRule="auto"/>
              <w:rPr>
                <w:sz w:val="18"/>
                <w:szCs w:val="18"/>
                <w:vertAlign w:val="baseline"/>
              </w:rPr>
            </w:pPr>
            <w:r w:rsidDel="00000000" w:rsidR="00000000" w:rsidRPr="00000000">
              <w:rPr>
                <w:b w:val="1"/>
                <w:bCs w:val="1"/>
                <w:i w:val="1"/>
                <w:iCs w:val="1"/>
                <w:sz w:val="18"/>
                <w:szCs w:val="18"/>
                <w:vertAlign w:val="baseline"/>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D">
            <w:pPr>
              <w:spacing w:line="360" w:lineRule="auto"/>
              <w:rPr>
                <w:sz w:val="18"/>
                <w:szCs w:val="18"/>
                <w:vertAlign w:val="baseline"/>
              </w:rPr>
            </w:pPr>
            <w:r w:rsidDel="00000000" w:rsidR="00000000" w:rsidRPr="00000000">
              <w:rPr>
                <w:sz w:val="18"/>
                <w:szCs w:val="18"/>
                <w:vertAlign w:val="baseline"/>
                <w:rtl w:val="0"/>
              </w:rPr>
              <w:t xml:space="preserve">Катя Станчева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E">
            <w:pPr>
              <w:spacing w:line="360" w:lineRule="auto"/>
              <w:rPr>
                <w:sz w:val="18"/>
                <w:szCs w:val="18"/>
                <w:vertAlign w:val="baseline"/>
              </w:rPr>
            </w:pPr>
            <w:r w:rsidDel="00000000" w:rsidR="00000000" w:rsidRPr="00000000">
              <w:rPr>
                <w:sz w:val="18"/>
                <w:szCs w:val="18"/>
                <w:vertAlign w:val="baseline"/>
                <w:rtl w:val="0"/>
              </w:rPr>
              <w:t xml:space="preserve">гл. юрисконсулт в отдел ПКИ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F">
            <w:pPr>
              <w:spacing w:line="360" w:lineRule="auto"/>
              <w:rPr>
                <w:sz w:val="18"/>
                <w:szCs w:val="18"/>
                <w:vertAlign w:val="baseline"/>
              </w:rPr>
            </w:pPr>
            <w:r w:rsidDel="00000000" w:rsidR="00000000" w:rsidRPr="00000000">
              <w:rPr>
                <w:sz w:val="18"/>
                <w:szCs w:val="18"/>
                <w:vertAlign w:val="baseline"/>
                <w:rtl w:val="0"/>
              </w:rPr>
              <w:t xml:space="preserve">16.12.2024 г.</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0">
            <w:pPr>
              <w:spacing w:line="360" w:lineRule="auto"/>
              <w:rPr>
                <w:sz w:val="18"/>
                <w:szCs w:val="18"/>
                <w:vertAlign w:val="baseline"/>
              </w:rPr>
            </w:pPr>
            <w:r w:rsidDel="00000000" w:rsidR="00000000" w:rsidRPr="00000000">
              <w:rPr>
                <w:rtl w:val="0"/>
              </w:rPr>
            </w:r>
          </w:p>
        </w:tc>
      </w:tr>
      <w:tr>
        <w:trPr>
          <w:cantSplit w:val="0"/>
          <w:trHeight w:val="572" w:hRule="atLeast"/>
          <w:tblHeader w:val="0"/>
        </w:trPr>
        <w:tc>
          <w:tcPr>
            <w:tcBorders>
              <w:top w:color="000000" w:space="0" w:sz="4" w:val="single"/>
              <w:left w:color="000000" w:space="0" w:sz="4" w:val="single"/>
              <w:bottom w:color="000000" w:space="0" w:sz="0" w:val="nil"/>
              <w:right w:color="000000" w:space="0" w:sz="4" w:val="single"/>
            </w:tcBorders>
            <w:vAlign w:val="top"/>
          </w:tcPr>
          <w:p w:rsidR="00000000" w:rsidDel="00000000" w:rsidP="00000000" w:rsidRDefault="00000000" w:rsidRPr="00000000" w14:paraId="00000051">
            <w:pPr>
              <w:spacing w:line="360" w:lineRule="auto"/>
              <w:rPr>
                <w:b w:val="0"/>
                <w:bCs w:val="0"/>
                <w:i w:val="0"/>
                <w:iCs w:val="0"/>
                <w:sz w:val="18"/>
                <w:szCs w:val="18"/>
                <w:vertAlign w:val="baseline"/>
              </w:rPr>
            </w:pPr>
            <w:r w:rsidDel="00000000" w:rsidR="00000000" w:rsidRPr="00000000">
              <w:rPr>
                <w:b w:val="1"/>
                <w:bCs w:val="1"/>
                <w:i w:val="1"/>
                <w:iCs w:val="1"/>
                <w:sz w:val="18"/>
                <w:szCs w:val="18"/>
                <w:vertAlign w:val="baseline"/>
                <w:rtl w:val="0"/>
              </w:rPr>
              <w:t xml:space="preserve">СЪГЛАСУВАЛИ: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spacing w:line="360" w:lineRule="auto"/>
              <w:rPr>
                <w:sz w:val="18"/>
                <w:szCs w:val="18"/>
                <w:vertAlign w:val="baseline"/>
              </w:rPr>
            </w:pPr>
            <w:r w:rsidDel="00000000" w:rsidR="00000000" w:rsidRPr="00000000">
              <w:rPr>
                <w:sz w:val="18"/>
                <w:szCs w:val="18"/>
                <w:vertAlign w:val="baseline"/>
                <w:rtl w:val="0"/>
              </w:rPr>
              <w:t xml:space="preserve">Димитър Кръстев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3">
            <w:pPr>
              <w:spacing w:line="360" w:lineRule="auto"/>
              <w:rPr>
                <w:sz w:val="18"/>
                <w:szCs w:val="18"/>
                <w:vertAlign w:val="baseline"/>
              </w:rPr>
            </w:pPr>
            <w:r w:rsidDel="00000000" w:rsidR="00000000" w:rsidRPr="00000000">
              <w:rPr>
                <w:sz w:val="18"/>
                <w:szCs w:val="18"/>
                <w:vertAlign w:val="baseline"/>
                <w:rtl w:val="0"/>
              </w:rPr>
              <w:t xml:space="preserve">началник на отдел ПКИ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4">
            <w:pPr>
              <w:spacing w:line="360" w:lineRule="auto"/>
              <w:rPr>
                <w:sz w:val="18"/>
                <w:szCs w:val="18"/>
                <w:vertAlign w:val="baseline"/>
              </w:rPr>
            </w:pPr>
            <w:r w:rsidDel="00000000" w:rsidR="00000000" w:rsidRPr="00000000">
              <w:rPr>
                <w:sz w:val="18"/>
                <w:szCs w:val="18"/>
                <w:vertAlign w:val="baseline"/>
                <w:rtl w:val="0"/>
              </w:rPr>
              <w:t xml:space="preserve">16.12.2024 г.</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5">
            <w:pPr>
              <w:spacing w:line="360" w:lineRule="auto"/>
              <w:rPr>
                <w:sz w:val="18"/>
                <w:szCs w:val="18"/>
                <w:vertAlign w:val="baseline"/>
              </w:rPr>
            </w:pPr>
            <w:r w:rsidDel="00000000" w:rsidR="00000000" w:rsidRPr="00000000">
              <w:rPr>
                <w:rtl w:val="0"/>
              </w:rPr>
            </w:r>
          </w:p>
        </w:tc>
      </w:tr>
      <w:tr>
        <w:trPr>
          <w:cantSplit w:val="0"/>
          <w:trHeight w:val="572" w:hRule="atLeast"/>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56">
            <w:pPr>
              <w:spacing w:line="360" w:lineRule="auto"/>
              <w:rPr>
                <w:b w:val="0"/>
                <w:bCs w:val="0"/>
                <w:i w:val="0"/>
                <w:i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7">
            <w:pPr>
              <w:spacing w:line="360" w:lineRule="auto"/>
              <w:rPr>
                <w:sz w:val="18"/>
                <w:szCs w:val="18"/>
                <w:vertAlign w:val="baseline"/>
              </w:rPr>
            </w:pPr>
            <w:r w:rsidDel="00000000" w:rsidR="00000000" w:rsidRPr="00000000">
              <w:rPr>
                <w:sz w:val="18"/>
                <w:szCs w:val="18"/>
                <w:vertAlign w:val="baseline"/>
                <w:rtl w:val="0"/>
              </w:rPr>
              <w:t xml:space="preserve">Лиляна Младенова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8">
            <w:pPr>
              <w:spacing w:line="360" w:lineRule="auto"/>
              <w:rPr>
                <w:sz w:val="18"/>
                <w:szCs w:val="18"/>
                <w:vertAlign w:val="baseline"/>
              </w:rPr>
            </w:pPr>
            <w:r w:rsidDel="00000000" w:rsidR="00000000" w:rsidRPr="00000000">
              <w:rPr>
                <w:sz w:val="18"/>
                <w:szCs w:val="18"/>
                <w:vertAlign w:val="baseline"/>
                <w:rtl w:val="0"/>
              </w:rPr>
              <w:t xml:space="preserve">директор на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9">
            <w:pPr>
              <w:spacing w:line="360" w:lineRule="auto"/>
              <w:rPr>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spacing w:line="360" w:lineRule="auto"/>
              <w:rPr>
                <w:sz w:val="18"/>
                <w:szCs w:val="18"/>
                <w:vertAlign w:val="baseline"/>
              </w:rPr>
            </w:pPr>
            <w:r w:rsidDel="00000000" w:rsidR="00000000" w:rsidRPr="00000000">
              <w:rPr>
                <w:rtl w:val="0"/>
              </w:rPr>
            </w:r>
          </w:p>
        </w:tc>
      </w:tr>
    </w:tbl>
    <w:p w:rsidR="00000000" w:rsidDel="00000000" w:rsidP="00000000" w:rsidRDefault="00000000" w:rsidRPr="00000000" w14:paraId="0000005B">
      <w:pPr>
        <w:rPr>
          <w:sz w:val="20"/>
          <w:szCs w:val="20"/>
          <w:u w:val="single"/>
          <w:vertAlign w:val="baseline"/>
        </w:rPr>
      </w:pPr>
      <w:r w:rsidDel="00000000" w:rsidR="00000000" w:rsidRPr="00000000">
        <w:rPr>
          <w:rtl w:val="0"/>
        </w:rPr>
      </w:r>
    </w:p>
    <w:p w:rsidR="00000000" w:rsidDel="00000000" w:rsidP="00000000" w:rsidRDefault="00000000" w:rsidRPr="00000000" w14:paraId="0000005C">
      <w:pPr>
        <w:tabs>
          <w:tab w:val="left" w:leader="none" w:pos="5400"/>
        </w:tabs>
        <w:ind w:firstLine="720"/>
        <w:jc w:val="both"/>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70" w:top="1134" w:left="1418" w:right="1134"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2"/>
      <w:tblW w:w="10599.0" w:type="dxa"/>
      <w:jc w:val="left"/>
      <w:tblInd w:w="-1526.0000000000002" w:type="dxa"/>
      <w:tblLayout w:type="fixed"/>
      <w:tblLook w:val="0000"/>
    </w:tblPr>
    <w:tblGrid>
      <w:gridCol w:w="10599"/>
      <w:tblGridChange w:id="0">
        <w:tblGrid>
          <w:gridCol w:w="10599"/>
        </w:tblGrid>
      </w:tblGridChange>
    </w:tblGrid>
    <w:tr>
      <w:trPr>
        <w:cantSplit w:val="0"/>
        <w:tblHeader w:val="0"/>
      </w:trPr>
      <w:tc>
        <w:tcPr>
          <w:vAlign w:val="center"/>
        </w:tcPr>
        <w:p w:rsidR="00000000" w:rsidDel="00000000" w:rsidP="00000000" w:rsidRDefault="00000000" w:rsidRPr="00000000" w14:paraId="0000005E">
          <w:pPr>
            <w:tabs>
              <w:tab w:val="center" w:leader="none" w:pos="4153"/>
              <w:tab w:val="right" w:leader="none" w:pos="8306"/>
            </w:tabs>
            <w:spacing w:after="20" w:before="20" w:lineRule="auto"/>
            <w:rPr>
              <w:b w:val="0"/>
              <w:bCs w:val="0"/>
              <w:vertAlign w:val="baseline"/>
            </w:rPr>
          </w:pPr>
          <w:r w:rsidDel="00000000" w:rsidR="00000000" w:rsidRPr="00000000">
            <w:rPr>
              <w:rtl w:val="0"/>
            </w:rPr>
          </w:r>
        </w:p>
        <w:p w:rsidR="00000000" w:rsidDel="00000000" w:rsidP="00000000" w:rsidRDefault="00000000" w:rsidRPr="00000000" w14:paraId="0000005F">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0">
          <w:pPr>
            <w:pBdr>
              <w:bottom w:color="000000" w:space="1" w:sz="6" w:val="single"/>
            </w:pBd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61">
          <w:pPr>
            <w:tabs>
              <w:tab w:val="center" w:leader="none" w:pos="4153"/>
              <w:tab w:val="right" w:leader="none" w:pos="8306"/>
            </w:tabs>
            <w:ind w:left="1560"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2">
    <w:pPr>
      <w:tabs>
        <w:tab w:val="center" w:leader="none" w:pos="4153"/>
        <w:tab w:val="right" w:leader="none" w:pos="8306"/>
      </w:tabs>
      <w:ind w:left="1560" w:firstLine="0"/>
      <w:rPr>
        <w:sz w:val="26"/>
        <w:szCs w:val="26"/>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Times New Roman" w:cs="Times New Roman" w:eastAsia="Times New Roman" w:hAnsi="Times New Roman"/>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