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РН–297-24-29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21.10.2024 г., Комисията за противодействие на корупцията /КПК, Комисията/, в състав:</w:t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2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(ЗПК), образувана въз основа на Решение № КИ-188 от 09.05.2024 г. по сигнал с рег. № С-297/10.04.2024 г. на КПК.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right="2"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образувана срещу Владимир *** Миленски – директор на ИЦ на МО.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right="2" w:firstLine="720"/>
        <w:jc w:val="both"/>
        <w:rPr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сигнала се съдържат твърдения за това, че Владимир Миленски е назначен за директор на ИЦ на МО на 22.06.2023 г. в нарушение на чл.19, ал.7, т. 3 от Закона за администрацията (ЗАдм), т.к. е член на Управителния съвет на АСБ, явяващ се сдружение с нестопанска цел – неправителствена организация. Съгласно чл.19, ал.7, т.3 от ЗАдм, посочените в ал. 4 еднолични органи</w:t>
      </w:r>
      <w:r w:rsidDel="00000000" w:rsidR="00000000" w:rsidRPr="00000000">
        <w:rPr>
          <w:color w:val="000000"/>
          <w:sz w:val="24"/>
          <w:szCs w:val="24"/>
          <w:highlight w:val="white"/>
          <w:vertAlign w:val="baseline"/>
          <w:rtl w:val="0"/>
        </w:rPr>
        <w:t xml:space="preserve"> - ръководителите на държавни институции, създадени със закон или с постановление на Министерския съвет, които имат функции във връзка с осъществяването на изпълнителната власт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не могат да: заемат друга държавна длъжност; упражняват търговска дейност или да са управители, търговски пълномощници, търговски представители, прокуристи, търговски посредници, ликвидатори или синдици; са членове на орган на управление или контрол на юридическо лице с нестопанска цел, търговско дружество или кооперация; упражняват свободна професия, с изключение на научна или преподавателска дейност или упражняване на авторски и сродни права; бъдат ръководители на предизборен щаб на партия, коалиция от партии или инициативен комитет</w:t>
      </w:r>
      <w:r w:rsidDel="00000000" w:rsidR="00000000" w:rsidRPr="00000000">
        <w:rPr>
          <w:color w:val="000000"/>
          <w:sz w:val="24"/>
          <w:szCs w:val="24"/>
          <w:highlight w:val="whit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е приложена актуална справка към 10.04.2024 г. от Търговски регистър и регистър на юридическите лица с нестопанска цел по партидата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Сдружение „***“, ЕИК ***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твърденията в сигнала, Комисията е изискала и е събрала заверени копия от следните доказателства: От Министерство на отбраната, с писмо вх.№КПК-6984-9/2024 г. на КПК са получени доказателства за служебното качество на Владимир Миленски –Трудов договор № РД-27-127/20.06.2023 г., Декларация по чл.35, ал.1, т.1 във вр. с чл.36, ал.1 и чл.6, ал.1, т.18 от ЗПКОНПИ във връзка с чл.19, ал.4 и ал.7 от ЗАдм., както и Заповед № РД-27-143/29.07.2024 г. на министъра на отбраната за прекратяване на трудовото правоотношение с Владимир Миленски, считано от 30.07.2024 г. На</w:t>
      </w:r>
    </w:p>
    <w:p w:rsidR="00000000" w:rsidDel="00000000" w:rsidP="00000000" w:rsidRDefault="00000000" w:rsidRPr="00000000" w14:paraId="0000001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писмо, вх.№ КПК-6934-6/15.07.2024 г. на КПК от Сдружение „***“ (Сдружението) са получени заверени копия от: Заявление от Владимир Миленски за освобождаването му като член на Управителния съвет (УС) на Сдружението с нотариална заверка на подписа с рег. №18537 от 26.06.2024 г., извършена от нотариус М. Г. с район на действие районен съд – С., рег. № 6** на Нотариалната камара, Протокол от Общо събрание на Сдружението от 09.03.2024 г. и извадка от Устава на същото.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 писмо вътр. №КПК-6984-1/20.04.2023 г. от дирекция „Публичен регистър“ към КПК е изискано и предоставено по преписката писмо с вх.№ КПК-ПР-133#1/08.11.2023 г. от Министерство на отбраната, с приложен към същото Списък на служителите по чл.6, ал.1, т.т.18, 43, 44, 50 и 51 от ЗПК към 06.10.2023 г., както и подадени от Владимир Миленски декларации по чл.49, ал.1, т.2 от ЗПК – част Първа и Втора.</w:t>
      </w:r>
    </w:p>
    <w:p w:rsidR="00000000" w:rsidDel="00000000" w:rsidP="00000000" w:rsidRDefault="00000000" w:rsidRPr="00000000" w14:paraId="00000015">
      <w:pPr>
        <w:tabs>
          <w:tab w:val="left" w:leader="none" w:pos="709"/>
          <w:tab w:val="left" w:leader="none" w:pos="4395"/>
          <w:tab w:val="left" w:leader="none" w:pos="4536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Служебно са извършени справки в Търговски регистър и регистър на юридическите лица с нестопанска цел (ТРРЮЛНЦ), на електронната страница на Министерство на отбраната, в Регистъра на лицата, заемащи висши публични длъжности на КПК.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С-297/10.04.2024 г. на КПК е подаден от физическо лице с посочени три имена, адрес и телефон за връзка, като същият е и подписан от подателя.</w:t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Владимир *** Миленски е назначен за директор на ИЦ на МО със Заповед № РД-27-127 от 20.06.2023 г. на министъра на отбраната, считано от 22.06.2023 г. Миленски е подал декларация по чл.35, ал.1, т.1 от ЗПКОНПИ (отм.), във връзка с чл.19, ал.4 и ал.7 от ЗАдм, по т.3 от която е декларирал, че е член на орган на управление или контрол на юридическо лице с нестопанска цел, като е отбелязал и че е предприел необходимите действия за преустановяване на посоченото в т.3 членство/несъвместимост. 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Със Заповед на министъра на отбраната, на основание чл.19а, ал.2 във връзка с чл.19, ал.4, т.4 от Закона за администрацията, считано от 30.07.2024 г. Владимир Миленски е освободен от заеманата длъжност директор на ИЦ на МО.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справка в Търговски регистър и регистър на юридическите лица с нестопанска цел се установява, че на 05.07.2022 г. Владимир Миленски е вписан като член на Управителния съвет на Сдружение „***“, а на 15.07.2024 г. е заличен като такъв.</w:t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40404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Сдружение „***“ е юридическо лице с нестопанска цел в обществена полза. Целите на Сдружението са: </w:t>
      </w:r>
      <w:r w:rsidDel="00000000" w:rsidR="00000000" w:rsidRPr="00000000">
        <w:rPr>
          <w:color w:val="404040"/>
          <w:sz w:val="24"/>
          <w:szCs w:val="24"/>
          <w:vertAlign w:val="baseline"/>
          <w:rtl w:val="0"/>
        </w:rPr>
        <w:t xml:space="preserve">укрепване на ролята на България в НАТО и ЕС като достоен партньор и надежден съюзник; пресичане на политическото влияние и пропагандна агресия на чужди държави срещу България; информиране и образоване на българското общество за целите, задачите и отговорностите, произтичащи от евроатлантическото членство на България; засилване на самочувствието, солидарността, отговорността, чувството за чест и достойнство произтичащи от българското членство в Североатлантическия алианс; отхвърляне и нетърпимост към всички незаконни и антиконституционни действия и прояви на българските институции като несъвместими със свободата и демокрацията; укрепване на енерегийната сигурност и независимост на Република България; изграждане, утвърждаване и развитие на механизми, и инструменти за граждански контрол върху управлението на страната; изграждане на образовани и демократично възпитани млади лидери, готови да посрещнат предизвикателствата на 21-ви век. 9.Подготвяне на Национална стратегия за развитие на Република България през първата половина на 21 век в институционален, отбранителен, икономически, образователен, социален и културен аспект, както и оказване на обществено влияние върху държавните институции за формиране на законодателство и неговото прилагане в съответствие с приоритетните цели в Стратегията.</w:t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404040"/>
          <w:sz w:val="24"/>
          <w:szCs w:val="24"/>
          <w:vertAlign w:val="baseline"/>
          <w:rtl w:val="0"/>
        </w:rPr>
        <w:t xml:space="preserve">От представените с писмо с вх.№ КПК-6934-6/15.07.2024 г. на КПК от съпредседателите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Сдружение „***“ (АСБ) документи се установява, че на 26.06.2023 г. в Сдружението е получено нотариално заверено Заявление от Владимир Миленски за освобождаването му като член на Управителния съвет на Сдружението, копие от което е приложено към писмото. В писмото се заявява също, че след 26.06.2023 г. Миленски не е участвал в нито едно заседание на УС на АСБ  или друг вид мероприятие на АСБ. Към писмото е приложен Протокол от Общото събрание на Сдружението, провело се на 09.03.2024 г., с което Владимир Миленски е освободен като член на УС на същото. Същите обстоятелства се удостоверяват и от справка в ТРРЮЛНЦ.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Сигнал с вх. № С-297/10.04.2024 г. на КПК е подаден от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идентифицирано по реда на чл. 62, ал. 2 от ЗПК във връзка с чл. 15, ал. 2 от Закона за защита на лицата, подаващи сигнали или публично оповестяващи информация за нарушения (ЗЗЛПСПОИН). </w:t>
      </w:r>
    </w:p>
    <w:p w:rsidR="00000000" w:rsidDel="00000000" w:rsidP="00000000" w:rsidRDefault="00000000" w:rsidRPr="00000000" w14:paraId="00000023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Съгласно разпоредбата на чл. 13, ал. 1, т. 8 от ЗПК, в правомощията на Комисията е да проверява сигнали във връзка с декларациите за несъвместимост на лицата, заемащи публични длъжности, като при установена несъвместимост сезира органа по избора или назначаването им за предприемане на съответните действия. </w:t>
      </w:r>
    </w:p>
    <w:p w:rsidR="00000000" w:rsidDel="00000000" w:rsidP="00000000" w:rsidRDefault="00000000" w:rsidRPr="00000000" w14:paraId="00000024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highlight w:val="white"/>
          <w:vertAlign w:val="baseline"/>
          <w:rtl w:val="0"/>
        </w:rPr>
        <w:t xml:space="preserve">ИЦ на МО е създаден с Постановление № 54 на Министерски съвет от 01.04.2010 г. за приемане на Устройствен правилник на Министерството на отбраната и за определяне на структури на пряко подчинение на министъра на отбраната. Същият е юридическо лице по чл.60 от Закона за администрацията към министъра на отбраната, а директорът му е второстепенен разпоредител с бюджет към министъра на отбраната.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В качеството си на директор на ИЦ на МО, назначен със Заповед № РД-27-127 от 20.06.2024 г. на министъра на отбраната и следователно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ръководител на държавна институция, създадена с постановление на Министерския съвет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Владимир Миленски е лице, заемащо публична длъжност по чл.6, ал.1, т.18 от ЗПК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и в правомощията на Комисията на основание чл.13, ал.1, т.8 от ЗПК е да извърши проверка във връзка с декларацията му за несъвместимост.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Несъвместимостта по смисъла на § 1, т. 4 от ДР на ЗПК съставлява заемането на друга длъжност или извършването на дейност, които съгласно Конституцията или закон са несъвместими с положението на лицето, като заемащо публична длъжност. ЗПК обаче не посочва самостоятелни основания за несъвместимост на изброените в чл. 6, ал. 1 от закона длъжности. Поради разнородността на правомощията, произтичащи от всяка от последните, за всяка от тях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7">
      <w:pPr>
        <w:ind w:right="1" w:firstLine="142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Предвид горното и с оглед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относно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специалните закони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възведените в тях забрани, за да се направи обоснован извод за наличието на факти и обстоятелства, водещи до несъвместимост. В случая и предвид служебното положение на Владимир Миленски, приложение във връзка с установяване на наличието или липсата на несъвместимост за него намират разпоредбите на Закона за администрацията.</w:t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ind w:right="-176" w:firstLine="720"/>
        <w:jc w:val="both"/>
        <w:rPr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Съгласно чл.19, ал.7, т.3 от ЗАд, посочените в ал. 4 еднолични органи, а именно</w:t>
      </w:r>
      <w:r w:rsidDel="00000000" w:rsidR="00000000" w:rsidRPr="00000000">
        <w:rPr>
          <w:color w:val="000000"/>
          <w:sz w:val="24"/>
          <w:szCs w:val="24"/>
          <w:highlight w:val="white"/>
          <w:vertAlign w:val="baseline"/>
          <w:rtl w:val="0"/>
        </w:rPr>
        <w:t xml:space="preserve">: ръководителите на държавни институции, създадени със закон или с постановление на Министерския съвет, които имат функции във връзка с осъществяването на изпълнителната власт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не могат да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: заемат друга държавна длъжност; упражняват търговска дейност или да са управители, търговски пълномощници, търговски представители, прокуристи, търговски посредници, ликвидатори или синдици; </w:t>
      </w:r>
      <w:r w:rsidDel="00000000" w:rsidR="00000000" w:rsidRPr="00000000">
        <w:rPr>
          <w:b w:val="1"/>
          <w:bCs w:val="1"/>
          <w:color w:val="000000"/>
          <w:sz w:val="24"/>
          <w:szCs w:val="24"/>
          <w:vertAlign w:val="baseline"/>
          <w:rtl w:val="0"/>
        </w:rPr>
        <w:t xml:space="preserve">са членове на орган на управление или контрол на юридическо лице с нестопанска цел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, търговско дружество или кооперация; упражняват свободна професия, с изключение на научна или преподавателска дейност или упражняване на авторски и сродни права; бъдат ръководители на предизборен щаб на партия, коалиция от партии или инициативен комитет</w:t>
      </w:r>
      <w:r w:rsidDel="00000000" w:rsidR="00000000" w:rsidRPr="00000000">
        <w:rPr>
          <w:color w:val="000000"/>
          <w:sz w:val="24"/>
          <w:szCs w:val="24"/>
          <w:highlight w:val="white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9">
      <w:pPr>
        <w:ind w:right="1" w:firstLine="142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  <w:t xml:space="preserve">Съобразно разпоредбата на чл. 50, ал. 1 от ЗПК, при заемането на публична длъжност, за която с </w:t>
      </w:r>
      <w:hyperlink r:id="rId6">
        <w:r w:rsidDel="00000000" w:rsidR="00000000" w:rsidRPr="00000000">
          <w:rPr>
            <w:color w:val="000000"/>
            <w:sz w:val="24"/>
            <w:szCs w:val="24"/>
            <w:vertAlign w:val="baseline"/>
            <w:rtl w:val="0"/>
          </w:rPr>
          <w:t xml:space="preserve">Конституцията</w:t>
        </w:r>
      </w:hyperlink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 или със закон са установени несъвместимости, лицето е задължено да подаде пред органа по избора или назначаването или пред съответната комисия за лице по </w:t>
      </w:r>
      <w:hyperlink r:id="rId7">
        <w:r w:rsidDel="00000000" w:rsidR="00000000" w:rsidRPr="00000000">
          <w:rPr>
            <w:color w:val="000000"/>
            <w:sz w:val="24"/>
            <w:szCs w:val="24"/>
            <w:vertAlign w:val="baseline"/>
            <w:rtl w:val="0"/>
          </w:rPr>
          <w:t xml:space="preserve">чл. 90, ал. 2, т. 1 и т. 3</w:t>
        </w:r>
      </w:hyperlink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 декларация за несъвместимост в едномесечен срок от заемане на длъжността. За Миленски, в качеството му на директор на ИЦ на МО, орган по назначаването му е министърът на отбраната.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right="1" w:firstLine="142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Според 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разпоредбата на чл. 50, ал. 3 от ЗПК, за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лице, декларирало наличие на несъвместимост, е налице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задължение в едномесечен срок от подаване на декларацията по чл.49, ал.1, т.1 от ЗПК да предприеме необходимите действия за отстраняване на несъвместимостта и да представи доказателства за това пред органа по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избора или назначаването.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2B">
      <w:pPr>
        <w:ind w:firstLine="720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събраните в хода на настоящата проверка доказателства се установява, че след назначаването му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 22.06.2023 г.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за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директор на ИЦ на МО Владимир Миленски е подал декларация по чл.35, ал.1, т.1 от ЗПКОНПИ (отм.), в т.3 от която е декларирал участие в орган на управление или контрол на юридическо лице с нестопанска цел, като е отбелязал, че е предприел необходимите действия за прекратяване на посоченото в т.3 от декларацията членство/несъвместимост. </w:t>
      </w:r>
    </w:p>
    <w:p w:rsidR="00000000" w:rsidDel="00000000" w:rsidP="00000000" w:rsidRDefault="00000000" w:rsidRPr="00000000" w14:paraId="0000002C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справка в ТРРЮЛНЦ и от представените по преписката документи от съуправителите на Сдружение „***“, на 26.06.2023 г. Владимир Миленски е депозирал пред тях заявление за освобождаването му като член на Управителния съвет на Сдружението с нотариална заверка на подписа, рег. №18 537 от 26.06.2024 г. на нотариус М. Г. с рег. № 6** на Нотариалната камара, с район на действие Районен съд – С. На проведено на 09.03.2024 г. заседание на Общото събрание на Сдружението Владимир Миленски е освободен като член на УС, което обстоятелство е вписано в ТРРЮЛНЦ на 15.07.2024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right="2" w:firstLine="142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</w:t>
        <w:tab/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гореизложеното Комисията приема, че в качеството си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директор на ИЦ на МО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Владимир Миленски е предприел необходимите действия за преодоляване на възникналата несъвместимост с качеството му на член на Управителния съвет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Сдружение „***“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като действията от негова страна са предприети своевременно, в законовия едномесечен срок по чл. 50, ал. 3 от ЗПК.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Съобразно разпоредбата на чл. 90, ал. 5 от ЗПК, Комисията прави своите изводи на база доказателства, събрани по реда на Административнопроцесуалния кодекс, а в случая събраните такива налагат безспорен извод, че не са налице предпоставките, обосноваващи наличието на несъвместимост.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30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Предвид изложеното и на основание чл. 92, ал. 1 и ал. 2 във вр. с чл. 13, ал. 1, т. 8 от ЗПК, във връзка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1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540" w:right="-68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0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Владимир *** Миленски с ЕГН ***, в качеството му на директор на ИЦ на МО и като такъв лице,  заемащо публична длъжност по чл. 6, ал. 1, т. 18 от ЗПК, във връзка със заеманата от него длъжност като член на Управителния съвет на Сдружение "***“, поради предприети в срока по чл.50, ал.3 от ЗПК действия за отстраняване на несъвместимостта.</w:t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ЗАМЕСТНИК-ПРЕДСЕДАТЕЛ:............................/АНТОН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ЧЛЕН.............................................................../АНТОАНЕТА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ЧЛЕН............................................................................./ПЛАМЕН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ЧЛЕН………………………………………………./СИЛВИЯ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4" w:w="11909" w:orient="portrait"/>
      <w:pgMar w:bottom="851" w:top="851" w:left="1134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999999999998" w:type="dxa"/>
      <w:jc w:val="left"/>
      <w:tblInd w:w="-426.0" w:type="dxa"/>
      <w:tblLayout w:type="fixed"/>
      <w:tblLook w:val="0000"/>
    </w:tblPr>
    <w:tblGrid>
      <w:gridCol w:w="426"/>
      <w:gridCol w:w="9923"/>
      <w:tblGridChange w:id="0">
        <w:tblGrid>
          <w:gridCol w:w="426"/>
          <w:gridCol w:w="9923"/>
        </w:tblGrid>
      </w:tblGridChange>
    </w:tblGrid>
    <w:tr>
      <w:trPr>
        <w:cantSplit w:val="0"/>
        <w:trHeight w:val="70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7180227&amp;dbId=0&amp;refId=27048209" TargetMode="External"/><Relationship Id="rId7" Type="http://schemas.openxmlformats.org/officeDocument/2006/relationships/hyperlink" Target="https://web6.ciela.net/Document?documentId=2137180227&amp;dbId=0&amp;iconId=1&amp;structureId=0,85760,85773,85785&amp;stateObject=%7b%22kind%22:%22treeStructure%22,%22url%22:%22%2FTree%2FJsonAllItemsTree%3FstructureId%3D85785%26dbId%3D0%26onlyInForce%3Dtrue%26onlyRepealed%3Dfalse%26structNav%3D1_x%22%7d" TargetMode="Externa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