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                                                  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№ РН-134-24-04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08.04.2024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6">
      <w:pPr>
        <w:tabs>
          <w:tab w:val="left" w:leader="none" w:pos="567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 -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реда на чл. 13, ал. 1, т. 8 от Закона за противодействие на корупцията (ЗПК) въз основа на Решение № КИ-072 от 05.03.2024 г. по сигнал с вх. № С-134/23.02.2024 г. на КПК.</w:t>
      </w:r>
    </w:p>
    <w:p w:rsidR="00000000" w:rsidDel="00000000" w:rsidP="00000000" w:rsidRDefault="00000000" w:rsidRPr="00000000" w14:paraId="0000000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Димитър Костов – заместник – кмет на община С.   </w:t>
      </w:r>
    </w:p>
    <w:p w:rsidR="00000000" w:rsidDel="00000000" w:rsidP="00000000" w:rsidRDefault="00000000" w:rsidRPr="00000000" w14:paraId="00000010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сигнала се посочва, че при извършена проверка в ТРРЮЛНЦ е установено, че Димитър Костов, след изтичането на едномесечния срок за подаване на декларациите по ЗПК, все още фигурира като член на управителен съвет, управител или собственик на търговско дружество „***“ ЕООД и на сдружение „***“.Твърди се още, че Костов е притежавал дялове или е бил управител и на дружествата: „***“ ЕООД, „***“ ЕООД и „***“ ООД, което създавало у гражданите на общината основателни съмнения, че той може да се разпорежда с общинско имущество в полза на тези търговски дружества и сдружения.   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Комисията е изискала и е получила с писмо вх. № КПК-6047-2/22.03.2024г. от кмета на община С. следните писмени доказателства: Трудов договор № 107/30.11.2023 г.; длъжностна характеристика за длъжността зам. - кмет, утвърдена на 31.11.2023 г.;  декларация по чл. 49, ал. 1, т. 1 във връзка с § 2, ал. 1, т. 1 и т. 3 от ДР на Закона за противодействие на корупцията с вх. № 4/01.12.2023 г. и копие от регистъра на декларациите при общината.   </w:t>
      </w:r>
    </w:p>
    <w:p w:rsidR="00000000" w:rsidDel="00000000" w:rsidP="00000000" w:rsidRDefault="00000000" w:rsidRPr="00000000" w14:paraId="0000001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направила справки в Търговски регистър и Регистър на юридическите лица с нестопанска цел (ТРРЮЛНЦ), в Регистъра на лицата, заемащи висши публични длъжности на КПКОНПИ, НБД „Население“ и Информационната система за обмен на справочна и удостоверителна информация (RegiX).</w:t>
      </w:r>
    </w:p>
    <w:p w:rsidR="00000000" w:rsidDel="00000000" w:rsidP="00000000" w:rsidRDefault="00000000" w:rsidRPr="00000000" w14:paraId="0000001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0"/>
          <w:tab w:val="left" w:leader="none" w:pos="567"/>
        </w:tabs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Сигналът е подаден от лице, с посочени имена, адрес, телефон и е подписан.</w:t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Димитър Костов </w:t>
      </w:r>
      <w:r w:rsidDel="00000000" w:rsidR="00000000" w:rsidRPr="00000000">
        <w:rPr>
          <w:color w:val="000000"/>
          <w:vertAlign w:val="baseline"/>
          <w:rtl w:val="0"/>
        </w:rPr>
        <w:t xml:space="preserve">е назначен за заместник – кмет на община С. с Трудов договор № 107</w:t>
      </w:r>
      <w:r w:rsidDel="00000000" w:rsidR="00000000" w:rsidRPr="00000000">
        <w:rPr>
          <w:vertAlign w:val="baseline"/>
          <w:rtl w:val="0"/>
        </w:rPr>
        <w:t xml:space="preserve">/30.11.2023 </w:t>
      </w:r>
      <w:r w:rsidDel="00000000" w:rsidR="00000000" w:rsidRPr="00000000">
        <w:rPr>
          <w:color w:val="000000"/>
          <w:vertAlign w:val="baseline"/>
          <w:rtl w:val="0"/>
        </w:rPr>
        <w:t xml:space="preserve">г., считано от 01.12.2023 г. От същата дата, 01.12.2023 г.,  Костов е </w:t>
      </w:r>
      <w:r w:rsidDel="00000000" w:rsidR="00000000" w:rsidRPr="00000000">
        <w:rPr>
          <w:vertAlign w:val="baseline"/>
          <w:rtl w:val="0"/>
        </w:rPr>
        <w:t xml:space="preserve">подписал Декларация по чл. 49, ал. 1, т. 1 от ЗПК, в която отбелязва, че: „І. не заема друга длъжност, която съгласно Конституцията или закон е несъвместима с положението на лице, посочено в разпоредбата на § 2, ал. 1, т. 1 от ДР на Закона за противодействие на корупцията и ІІ. не извършва друга дейност, която съгласно Конституцията или закон е несъвместима с  положението на лице, посочено в разпоредбата на § 2, ал. 1, т. 1 от ДР на Закона за противодействие на корупцията“. Предоставена е страница от Регистъра на община С. на декларациите по чл. 49, ал. 1, т. 1 и т. 3 от ЗПК, от където е видно, че Костов е подал своята декларация по чл. 49, ал. 1, т. 1 от ЗПК под № 4 от 01.12.2023 г. В графата за подадени декларации по чл. 49, ал. 1, т. 3 от ЗПК срещу неговото име е изписан текст „не“. </w:t>
      </w:r>
    </w:p>
    <w:p w:rsidR="00000000" w:rsidDel="00000000" w:rsidP="00000000" w:rsidRDefault="00000000" w:rsidRPr="00000000" w14:paraId="00000018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извършена справка в ТРРЮЛНЦ по партидата на Димитър Костов се установява, че към датата на назначаването му за заместник – кмет на община С., считано от 01.12.2023 г., същият фигурира като член на орган на управление в следните сдружения: „***“  и „ ***“. От същата справка е видно, че от 29.11.2023 г. е вписано прекратяване на участието на Костов като съдружник и управител в търговското дружество „***“ ЕООД. По отношение на дружеството „***“ ЕООД – в ликвидация, за него в Търговския регистър е отбелязано, че същото е с прекратена търговска дейност, считано от 08.09.2022 г. В търговското дело на дружеството е публикувано Протоколно решение на едноличния собственик на капитала от 12.12.2023 г., с което освобождава от отговорност като ликвидатор на дружеството Димитър Петров Костов и определя за такъв друго лице. Промяната е вписана на 29.12.2023 г.  </w:t>
      </w:r>
    </w:p>
    <w:p w:rsidR="00000000" w:rsidDel="00000000" w:rsidP="00000000" w:rsidRDefault="00000000" w:rsidRPr="00000000" w14:paraId="0000001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партидата на Костов в Търговския регистър е налична информация за негово участие като съдружник и управител и в търговското дружество „***“ ЕООД, чиято търговска дейност е прекратена на 15.05.2018 г., т.е. далеч преди встъпването му като заместник – кмет на община С.. Освен това Костов е бил ликвидатор на дружеството „***“ ООД. От публикуван Протокол на Общото събрание на съдружниците на дружеството от 29.11.2013 г. става видно, че е прието решение за освобождаването от отговорност на Костов като ликвидатор и прекратяване дейността на дружеството.   </w:t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Закона за противодействие на корупцията, Комисията проверява сигнали във връзка с декларациите за несъвместимост на лицата, заемащи публични длъжности, и при установена несъвместимост сезира органа по избора или назначаването за предприемане на съответните действия. </w:t>
      </w:r>
    </w:p>
    <w:p w:rsidR="00000000" w:rsidDel="00000000" w:rsidP="00000000" w:rsidRDefault="00000000" w:rsidRPr="00000000" w14:paraId="0000001E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дейност, която съгласно Конституцията или закон е несъвместима с положението на лице, заемащо публична длъжност. Несъвместимостта по смисъла на разпоредбата на § 1, т.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заемащо публична длъжност по чл. 6, ал. 1 от ЗПК. Целта на института на несъвместимостта е превантивна -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ЗПК не посочва самостоятелни основания за несъвместимост на изброените в чл. 6, ал. 1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 Затова и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Нарушение би могло да се установи само и доколкото съответните относими факти съвпадат с хипотезата на съдържащите се в специалния закон норми. </w:t>
      </w:r>
    </w:p>
    <w:p w:rsidR="00000000" w:rsidDel="00000000" w:rsidP="00000000" w:rsidRDefault="00000000" w:rsidRPr="00000000" w14:paraId="0000001F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тази връзка и предвид служебното положение на Димитър Петров Костов като заместник – кмет на община С., приложение относно установяването на наличие или липса на несъвместимост по отношение на него намират разпоредбите на Закона за местното самоуправление и местната администрация (ЗМСМА) и по – конкретно ограниченията, въведени с разпоредбата на чл. 41, ал. 1 от ЗМСМА. Съгласно текста й кметовете на общини, на райони и на кметства, кметските наместници, заместник-кметовете на общини и на райони и секретарите на общини не могат да извършват търговска дейност по смисъла на Търговския закон, да бъдат контрольори, управители или прокуристи в търговски дружества, търговски пълномощници, търговски представители, търговски посредници, синдици, ликвидатори или да участват в надзорни, управителни и контролни органи на търговски дружества и кооперации за времето на мандата си. Според алинея 4 на разпоредбата заместник - кметовете на общини и на райони, кметските наместници и секретарите на общини при назначаването си на съответната длъжност представят декларация, удостоверяваща изискванията по ал. 1. 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Като заместник – кмет на община С. по силата на Трудов договор № 107/ 30.11.2023 г., считано от 01.12.2023 г., Костов встъпва в длъжността и отбелязва в подадената от него Декларация по чл. 49, ал. 1, т. 1 от ЗПК от 01.12.2023 г., че не заема друга длъжност и не извършва друга дейност, която съгласно Конституцията или закон е несъвместима с положението на лице, заемащо публична длъжност. Видно от справката в Търговския регистър към момента на назначаването му за заместник – кмет на община С., Димитър Костов продължава да е член на орган на управление в „***“  и сдружение „***“. По отношение на участието му като ликвидатор на дружеството „***“ ЕООД – в ликвидация, същото е прекратено и това обстоятелство е вписано в Търговския регистър на 29.12.2023 г., но основанието за това – Протоколно решение на едноличния собственик на капитала, е възникнало дори по –рано – на 12.12.2023 г. Т. е. от събраните по проверката данни и доказателства е видно, че към момента на встъпването му в длъжността на зам. – кмет на община С., Костов своевременно е предприел необходимите действия за прекратяване на възникналата несъвместимост в законоустановения срок по чл. 50 от ЗПК.  </w:t>
      </w:r>
    </w:p>
    <w:p w:rsidR="00000000" w:rsidDel="00000000" w:rsidP="00000000" w:rsidRDefault="00000000" w:rsidRPr="00000000" w14:paraId="00000021">
      <w:pPr>
        <w:tabs>
          <w:tab w:val="left" w:leader="none" w:pos="426"/>
        </w:tabs>
        <w:ind w:right="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лимитативно изброените в чл. 41, ал. 1 от ЗМСМА забрани липсва и забрана за участието на лицето, заемащо публична длъжност по смисъла на чл. 6, ал. 1, т. 32 от ЗПК в надзорни, управителни и контролни органи на юридически лица с нестопанска цел. Това е така, т. к. по дефиниция и сдруженията, и фондациите като юридически лица с нестопанска цел, са организации, които нямат за цел търговска дейност и печалба. За разлика от търговските дружества, юридическите лица с нестопанска цел не правят бизнес и не целят стопански резултати. Ето защо законодателят е сметнал, че при тази хипотеза няма опасност общественият интерес да бъде застрашен или увреден от лични интереси на лицето, заемащо публична длъжност във връзка с участието му в надзорни, управителни и контролни органи на юридически лица с нестопанска цел. </w:t>
      </w:r>
    </w:p>
    <w:p w:rsidR="00000000" w:rsidDel="00000000" w:rsidP="00000000" w:rsidRDefault="00000000" w:rsidRPr="00000000" w14:paraId="0000002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горното следва, че така установените обстоятелства не противоречат на разпоредбата на чл. 41, ал. 1 от ЗМСМА, съответно и не водят до възникването на несъвместимост за лицето, като заемащо публична длъжност по чл. 6, ал. 1, т. 32 от ЗПК.</w:t>
      </w:r>
    </w:p>
    <w:p w:rsidR="00000000" w:rsidDel="00000000" w:rsidP="00000000" w:rsidRDefault="00000000" w:rsidRPr="00000000" w14:paraId="00000023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изложеното, на основание чл. 13, ал. 1, т. 8 от ЗПК, във вр. с § 7, ал. 2 от ПЗР на ЗПК, Комисията за противодействие на корупцията </w:t>
      </w:r>
    </w:p>
    <w:p w:rsidR="00000000" w:rsidDel="00000000" w:rsidP="00000000" w:rsidRDefault="00000000" w:rsidRPr="00000000" w14:paraId="00000024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shd w:fill="ffffff" w:val="clear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Димитър Костов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ЕГН ***, в качеството му на заместник – кмет на община С. и лице, заемащо публична длъжност по чл. 6, ал. 1, т. 32 от ЗПК, във връзка със съвместяването на участието му като член на управителния съвет на сдруженията „***“ и сдружение „***“ и като ликвидатор на търговското дружество „***“ ЕООД до 29.12.2023 г. със заемането на публичната длъжност като заместник – кмет на община С..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hd w:fill="ffffff" w:val="clear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300"/>
        </w:tabs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За приетото решение да бъдат уведомени заинтересованото лице и Окръжна прокуратура – П. във връзка правомощията й по надзора за законност.  </w:t>
      </w:r>
    </w:p>
    <w:p w:rsidR="00000000" w:rsidDel="00000000" w:rsidP="00000000" w:rsidRDefault="00000000" w:rsidRPr="00000000" w14:paraId="0000002A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440" w:firstLine="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54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5840" w:w="12240" w:orient="portrait"/>
      <w:pgMar w:bottom="1530" w:top="990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1024.0" w:type="dxa"/>
      <w:jc w:val="left"/>
      <w:tblInd w:w="-1526.0000000000002" w:type="dxa"/>
      <w:tblLayout w:type="fixed"/>
      <w:tblLook w:val="0000"/>
    </w:tblPr>
    <w:tblGrid>
      <w:gridCol w:w="11024"/>
      <w:tblGridChange w:id="0">
        <w:tblGrid>
          <w:gridCol w:w="11024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3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pBdr>
              <w:bottom w:color="000000" w:space="1" w:sz="6" w:val="single"/>
            </w:pBdr>
            <w:tabs>
              <w:tab w:val="left" w:leader="none" w:pos="1845"/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