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                                          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РН-116-24-05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15.04.2024 г., в град София,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реда на чл. 13, ал. 1, т. 8 от Закона за противодействие на корупцията (ЗПК) въз основа на Решение № КИ-068 от 26.02.2024 г. по сигнал с вх. № С-116/15.02.2024 г. на КПК, към която проверка са приобщени сигнали с вх. № С-115/15.02.2024 г., № КПК-3008/21.02.2024 г., № 3008-1/21.02.2024 г. и № КПК-5086/12.03.2024 г. на КПК.</w:t>
      </w:r>
    </w:p>
    <w:p w:rsidR="00000000" w:rsidDel="00000000" w:rsidP="00000000" w:rsidRDefault="00000000" w:rsidRPr="00000000" w14:paraId="0000000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 Диан Иванов – заместник – кмет на община В.  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се посочват публикувани в конкретен сайт статии за съществуваща несъвместимост по отношение на Диан Иванов, в качеството му на заместник-кмет на Община В. и обстоятелството, че към датата на полагане на клетва – 13.11.2023 г. и към дата 09.02.2024 г., Иванов е вписан като съдружник в „*******“ ООД с ЕИК ****** и „**********“ ООД с ЕИК *********, като за второто дружество е сключил дружествен договор на 11.01.2024 г., когато вече е заемал поста заместник-кмет на Община В. – официално назначен на 30.11.2023 г. Към 14.02.2024 г. Иванов е съдружник и в „******“ ЕООД с ЕИК *****. Твърди се още, че Диан Иванов е прехвърлил половината от дяловете си в „******“ ООД на Н. К., с която са родители на две деца. Към единият от сигналите, сигналоподателят е приложил копие на дружествен договор от 28.11.2023 г. на „*********“ ООД с ЕИК *****, видно от който съдружници в същото са „*****“ ЕООД и „******“ ЕООД. Твърди се също, че Иванов е съдружник и в още няколко фирми чрез хитри правни схеми, които е приложил. 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 от Комисията са изискани и съответно представени следните заверени копия на доказателства с писмо вх. № КПК-6017-1/28.03.2024 г. от кмета на Община В.: Трудов договор № 00055/17.11.2023 г. по описа на Община В.; декларация по чл. 49, ал. 1, т. 1 от Закона за противодействие на корупцията, подписана от Иванов на 30.11.2023 г. и декларация по чл. 41, ал. 1 от Закона за местното самоуправление и местната администрация, подписана на 30.11.2023 г.   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направила справки в Търговски регистър и Регистър на юридическите лица с нестопанска цел (ТРРЮЛНЦ, Регистъра,Търговския регистър). </w:t>
      </w:r>
    </w:p>
    <w:p w:rsidR="00000000" w:rsidDel="00000000" w:rsidP="00000000" w:rsidRDefault="00000000" w:rsidRPr="00000000" w14:paraId="00000012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лице, с посочени имена, адрес, телефон и е подписан.</w:t>
      </w:r>
    </w:p>
    <w:p w:rsidR="00000000" w:rsidDel="00000000" w:rsidP="00000000" w:rsidRDefault="00000000" w:rsidRPr="00000000" w14:paraId="0000001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Диан Иванов </w:t>
      </w:r>
      <w:r w:rsidDel="00000000" w:rsidR="00000000" w:rsidRPr="00000000">
        <w:rPr>
          <w:color w:val="000000"/>
          <w:vertAlign w:val="baseline"/>
          <w:rtl w:val="0"/>
        </w:rPr>
        <w:t xml:space="preserve">е назначен за неопределено време за заместник – кмет на Община В. с Трудов договор № ****/17.11.2023 г., сключен между него и кмета на Община В., видно от който, договорът e в сила от 30.11.2023 г. /датата, на която е подписан договора и от двете страни/. На 30.11.2023 г. Иванов, като заместник-кмет на Община В. е </w:t>
      </w:r>
      <w:r w:rsidDel="00000000" w:rsidR="00000000" w:rsidRPr="00000000">
        <w:rPr>
          <w:vertAlign w:val="baseline"/>
          <w:rtl w:val="0"/>
        </w:rPr>
        <w:t xml:space="preserve">подписал с вх. № 30/30.11.2023 г. Декларация по чл. 49, ал. 1, т. 1 от ЗПК, в която декларира, че не заема друга длъжност и не извършва друга дейност, която съгласно Конституцията на Република България или специален закон е несъвместима със служебното му положение. На основание чл. 41, ал. 1 от Закона за местното самоуправление и местната администрация, Иванов е декларирал в подписаната от него на 30.11.2023 г. декларация, че не извършва търговска дейност по смисъла на Търговския закон, не е контрольор, управител или прокурист в търговски дружества, не е търговски пълномощник, търговски представител, търговски посредник, синдик, ликвидатор и не участва в надзорни, управителни и контролни органи на търговски дружества и кооперации.</w:t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справка в ТРРЮЛНЦ по партидата на Диан Иванов се установява, че към датата на встъпването му в длъжността заместник – кмет на Община В. - 30.11.2023 г., същият е вписан като съдружник в търговски дружества – „*******“ ООД  и „******“ ООД. Като управител на двете дружества от 2009 г. е вписана Н. К..</w:t>
      </w:r>
    </w:p>
    <w:p w:rsidR="00000000" w:rsidDel="00000000" w:rsidP="00000000" w:rsidRDefault="00000000" w:rsidRPr="00000000" w14:paraId="0000001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Част от прикачените документи към Заявление за вписване на обстоятелства от дата 11.01.2024 г. в Търговския регистър по партидата на дружеството „*****“ ЕООД с ЕИК ***** е Протокол от решение на едноличния собственик на капитала на дружеството „******“ ЕООД - Диан Иванов, с извършена нотариална заверка на подписите и съдържанието при Т. М., нотариус в район на действие - РС В., с рег. № *** на Нотариалната камара. С решението приема за нов съдружник и дава съгласие за прехвърляне на 250 дружествени дяла от капитала на дружеството на Н. К.. На същата дата – 11.01.2024 г. е сключен Дружествен договор на търговско дружеството с ограничена отговорност „**********“ ООД между съдружниците Диан Иванов и Н. К., с еднакви размери на дялово участие – по 250 дяла, което съдружие е вписано като обстоятелство в ТР на 17.01.2024 г. Видно също от прикачените документи към заявление за вписване на обстоятелства от 19.02.2024 г., с Договор за продажба на дружествен дял, с нотариална заверка на подписите и съдържанието от 19.02.2024 г. при същия нотариус, Диан Иванов продава своите 250 дружествени дяла от капитала на „******“ ООД на Н. К.. Вписването на обстоятелството по заличаване на Иванов, като съдружник в посоченото дружество и едноличен собственик на капитала на същото е отразено в ТРРЮЛНЦ по партидата на същото на дата 23.02.2024 г.</w:t>
      </w:r>
    </w:p>
    <w:p w:rsidR="00000000" w:rsidDel="00000000" w:rsidP="00000000" w:rsidRDefault="00000000" w:rsidRPr="00000000" w14:paraId="0000001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отношение на данните вписани в ТРРЮЛНЦ и прикачените документи по партидата на „***********“ ЕООД с ЕИК *****, се установява, че също с Договор за продажба на дружествен дял, с нотариална заверка на подпис и съдържание от 19.02.2024 г. при същия нотариус, Диан Иванов продава своите 250 дружествени дяла от капитала на „********“ ООД на Н. К.. Това обстоятелство е вписано в Търговския регистър на 23.02.2024 г. </w:t>
      </w:r>
    </w:p>
    <w:p w:rsidR="00000000" w:rsidDel="00000000" w:rsidP="00000000" w:rsidRDefault="00000000" w:rsidRPr="00000000" w14:paraId="0000001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Относно вписаните в ТРРЮЛНЦ обстоятелства по партидата на дружествата „**********“ ЕООД с ЕИК ********* и „*********“ ООД с ЕИК ********** се установява, че до 23.11.2023 г. Диан Иванов е бил управител на двете дружества, на която дата е вписано заличаването му като такъв в Регистъра. От 07.12.2023 г. дружеството „***********“ ЕООД е вписано в Регистъра като едноличен собственик на капитала на „***********“ ЕООД. За съдружници в дружеството „********“ ООД от 04.12.2023 г. са вписани - „*********“ ЕООД и „***********“ ЕООД.</w:t>
      </w:r>
    </w:p>
    <w:p w:rsidR="00000000" w:rsidDel="00000000" w:rsidP="00000000" w:rsidRDefault="00000000" w:rsidRPr="00000000" w14:paraId="0000001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извършената справка в ТРРЮЛНЦ се установява и, че Диан Иванов е бил и прокурист до 22.11.2023 г., в „**********“ ЕООД, и „************“ ЕООД и „**********“ ЕООД, както и до 25.10.2022 г. в „********“ ООД, когато е вписано заличаването му като такъв в РРЮЛНЦ по партидата на дружествата. </w:t>
      </w:r>
    </w:p>
    <w:p w:rsidR="00000000" w:rsidDel="00000000" w:rsidP="00000000" w:rsidRDefault="00000000" w:rsidRPr="00000000" w14:paraId="0000001C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Закона за противодействие на корупцията /ЗПК/, Комисията проверява сигнали във връзка с декларациите за несъвместимост на лицата, заемащи публични длъжности, и при установена несъвместимост сезира органа по избора или назначаването за предприемане на съответните действия. </w:t>
      </w:r>
    </w:p>
    <w:p w:rsidR="00000000" w:rsidDel="00000000" w:rsidP="00000000" w:rsidRDefault="00000000" w:rsidRPr="00000000" w14:paraId="00000020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дейност, която съгласно Конституцията или закон е несъвместима с положението на лице, заемащо публична длъжност. Несъвместимостта по смисъла на разпоредбата на § 1, т.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заемащо публична длъжност по чл. 6, ал. 1 от ЗПК. Целта на института на несъвместимостта е превантивна -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ЗПК не посочва самостоятелни основания за несъвместимост на изброените в чл. 6, ал. 1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 Затова и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</w:t>
      </w:r>
    </w:p>
    <w:p w:rsidR="00000000" w:rsidDel="00000000" w:rsidP="00000000" w:rsidRDefault="00000000" w:rsidRPr="00000000" w14:paraId="00000021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61, ал. 1 от Кодекса на труда, трудовият договор се сключва между работника или служителя и работодателя преди постъпването на работа. Работодателят е длъжен да предостави на работника или служителя преди постъпването му на работа екземпляр от сключения трудов договор, подписан от двете страни, и копие от вписването на началото на трудовото правоотношение по чл. 62, ал. 3, заверено от териториалната дирекция на Националната агенция за приходите /чл. 63, ал. 1 от КТ/. Изпълнението на задълженията по трудовия договор започва с постъпването на работника или служителя на работа, което се удостоверява писмено / чл. 63, ал. 4 от КТ/.</w:t>
      </w:r>
    </w:p>
    <w:p w:rsidR="00000000" w:rsidDel="00000000" w:rsidP="00000000" w:rsidRDefault="00000000" w:rsidRPr="00000000" w14:paraId="00000022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хода на настоящата проверка се установи, че Диан Иванов заема длъжността заместник-кмет на Община В. на основание сключен Трудов договор № *** от 17.11.2023 г. и постъпил на работа на 30.11.2023 г., предвид което същият попада в обхвата на лицата, заемащи публични длъжности по чл. 6, ал. 1, т. 32 от ЗПК. В тази връзка по отношение на Диан Иванов, в качеството му на заместник-кмет на Община В., приложение относно установяването на наличие или липса на несъвместимост намират разпоредбите на Закона за местното самоуправление и местната администрация (ЗМСМА). </w:t>
      </w:r>
    </w:p>
    <w:p w:rsidR="00000000" w:rsidDel="00000000" w:rsidP="00000000" w:rsidRDefault="00000000" w:rsidRPr="00000000" w14:paraId="00000023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41, ал. 1 от ЗМСМА, относима и за заместник-кметовете на общините, те не могат да извършват търговска дейност по смисъла на Търговския закон, да бъдат контрольори, управители или прокуристи в търговски дружества, търговски пълномощници, търговски представители, търговски посредници, синдици, ликвидатори или да участват в надзорни, управителни и контролни органи на търговски дружества и кооперации за времето на мандата си. Съобразно ал. 4 на същата правна норма, заместник - кметовете на общини при назначаването им на съответната длъжност представят декларация, удостоверяваща изискванията по ал. 1.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настоящия случай се установи, че към датата на сключване на трудовия му договор и постъпването му на работа - 30.11.2023 г., Диан Иванов, в качеството му на заместник-кмет на Община В. декларира, с подписаната на същата дата декларация по чл. 49, ал. 1, т. 1 от ЗПК с вх. № **/30.11.2023 г. по описа на Община В., че не заема друга длъжност и не извършва друга дейност, която съгласно Конституцията на Република България или специален закон е несъвместима със служебното му положение. А с подписаната от него декларация по чл. 41, ал. 1 от ЗМСМА, при назначаването на длъжност заместник-кмет на община В. на 30.11.2023 г., Иванов удостоверява и липсата на обстоятелствата по посочената разпоредба. 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данните вписани в ТРРЮЛНЦ по партидите на дружествата „***************“ ЕООД, „***********“ ЕООД, „*******“ ЕООД и „****“ ООД се установи,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че към датата на встъпването му в длъжност 30.11.2023 г., като заместник-кмет на Община В., Диан Иванов</w:t>
      </w:r>
      <w:r w:rsidDel="00000000" w:rsidR="00000000" w:rsidRPr="00000000">
        <w:rPr>
          <w:vertAlign w:val="baseline"/>
          <w:rtl w:val="0"/>
        </w:rPr>
        <w:t xml:space="preserve"> не е управител принципно не е бил управител на две от тях - „**********“ ЕООД и „************“ ЕООД. А отношенията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между останалите две от посочените по-горе дружества - „***********“ ЕООД и „************“ ООД, от една страна и Диан Иванов като управител на същите, от друга страна, са прекратени на 23.11.2023 г. </w:t>
      </w:r>
      <w:r w:rsidDel="00000000" w:rsidR="00000000" w:rsidRPr="00000000">
        <w:rPr>
          <w:vertAlign w:val="baseline"/>
          <w:rtl w:val="0"/>
        </w:rPr>
        <w:t xml:space="preserve">– преди същият да встъпи в правомощията на заместник-кмет на Община В. (30.11.2023 г.), което обстоятелство не би могло да породи несъвместимост. Същото обстоятелство е относимо по отношение на Иванов и като прокурист в посочените дружества, т.к. същият е заличен като такъв в ТРРЮЛНЦ на 25.10.2022 г. и на 22.11.2023 г.  </w:t>
      </w:r>
    </w:p>
    <w:p w:rsidR="00000000" w:rsidDel="00000000" w:rsidP="00000000" w:rsidRDefault="00000000" w:rsidRPr="00000000" w14:paraId="0000002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Установи се, че към 30.11.2023 г., Иванов продължава да бъде съдружник в дружествата - „************“ ООД и „*********“ ООД. Същият е предприел действия за преустановяване на участието си като съдружник в тях, което е видно от сключените договори за продажба на притежаваните от него дружествени дялове, с нотариално заверени подписи и съдържание от нотариус М., съответно: по отношение на „**********“ ООД на 19.02.2024 г. и вписано обстоятелство за заличаването му по партидата на дружеството на 23.02.2024 г., както и по отношение на „**********“ ООД на 19.02.2024 г. и вписано обстоятелство за заличаването му в ТРРЮЛНЦ на 23.02.2024 г. </w:t>
      </w:r>
    </w:p>
    <w:p w:rsidR="00000000" w:rsidDel="00000000" w:rsidP="00000000" w:rsidRDefault="00000000" w:rsidRPr="00000000" w14:paraId="00000027">
      <w:pPr>
        <w:tabs>
          <w:tab w:val="left" w:leader="none" w:pos="426"/>
        </w:tabs>
        <w:ind w:right="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отнесени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норми, в случая разпоредбата на чл. 41, ал. 1 от ЗМСМА.  </w:t>
      </w:r>
    </w:p>
    <w:p w:rsidR="00000000" w:rsidDel="00000000" w:rsidP="00000000" w:rsidRDefault="00000000" w:rsidRPr="00000000" w14:paraId="0000002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1, ал. 1 от Търговския закон /ТЗ/, търговец по смисъла на този закон е всяко физическо или юридическо лице, което по занятие извършва някоя от изчерпателно изброените в разпоредбата сделки.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Търговци с</w:t>
      </w:r>
      <w:r w:rsidDel="00000000" w:rsidR="00000000" w:rsidRPr="00000000">
        <w:rPr>
          <w:vertAlign w:val="baseline"/>
          <w:rtl w:val="0"/>
        </w:rPr>
        <w:t xml:space="preserve">ъгласно ал. 2 и ал. 3 на същата разпоредба от с.з.,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са търговските дружества и</w:t>
      </w:r>
      <w:r w:rsidDel="00000000" w:rsidR="00000000" w:rsidRPr="00000000">
        <w:rPr>
          <w:vertAlign w:val="baseline"/>
          <w:rtl w:val="0"/>
        </w:rPr>
        <w:t xml:space="preserve"> кооперациите с изключение на жилищностроителните кооперации. За търговец се смята и всяко лице, образувало предприятие, което по предмет и обем изисква неговите дела да се водят по търговски начин, даже ако дейността му не е посочена в ал. 1. Съгласно чл. 2 от ТЗ, не се смятат за търговци: физическите лица, занимаващи се със селскостопанска дейност, занаятчиите, лицата, извършващи услуги с личен труд или упражняващи свободна професия, освен ако тяхната дейност може да се определи като предприятие по смисъла на чл. 1, ал. 3, както и лицата, извършващи хотелиерски услуги чрез предоставяне на стаи в обитаваните от тях жилища. </w:t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Анализа на правната норма води до извода, че по смисъла на закона търговец, а следователно и субект, осъществяващ търговска дейност, е дружеството, а не съдружниците в него. Този принципен въпрос е намерил отражение и в нормата на специалния ЗМСМА, където в посочените хипотези липсва съдружието, като забрана относима, в случая и към заместник-кметовете на общини. </w:t>
      </w:r>
    </w:p>
    <w:p w:rsidR="00000000" w:rsidDel="00000000" w:rsidP="00000000" w:rsidRDefault="00000000" w:rsidRPr="00000000" w14:paraId="0000002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 следва, че така установените обстоятелства не противоречат на разпоредбата на чл. 41, ал. 1 от ЗМСМА, съответно и не водят до възникването на несъвместимост за лицето, като заемащо публична длъжност по чл. 6, ал. 1, т. 32 от ЗПК.</w:t>
      </w:r>
    </w:p>
    <w:p w:rsidR="00000000" w:rsidDel="00000000" w:rsidP="00000000" w:rsidRDefault="00000000" w:rsidRPr="00000000" w14:paraId="0000002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изложеното, на основание чл. 13, ал. 1, т. 8 от ЗПК, във вр. с § 7, ал. 2 от ПЗР на ЗПК, Комисията за противодействие на корупцията </w:t>
      </w:r>
    </w:p>
    <w:p w:rsidR="00000000" w:rsidDel="00000000" w:rsidP="00000000" w:rsidRDefault="00000000" w:rsidRPr="00000000" w14:paraId="0000002C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shd w:fill="ffffff" w:val="clear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shd w:fill="ffffff" w:val="clear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НЕ УСТАНОВЯВА НЕСЪВМЕСТИМОСТ </w:t>
      </w:r>
      <w:r w:rsidDel="00000000" w:rsidR="00000000" w:rsidRPr="00000000">
        <w:rPr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Диан Иванов </w:t>
      </w:r>
      <w:r w:rsidDel="00000000" w:rsidR="00000000" w:rsidRPr="00000000">
        <w:rPr>
          <w:vertAlign w:val="baseline"/>
          <w:rtl w:val="0"/>
        </w:rPr>
        <w:t xml:space="preserve">с ЕГН ******, в качеството му на заместник – кмет на Община В. и лице, заемащо публична длъжност по чл. 6, ал. 1, т. 32 от ЗПК, във връзка с участието му като съдружник в търговските дружества „**********“ ООД и „**********“ ООД със заемането на публичната длъжност заместник–кмет на Община В.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shd w:fill="ffffff" w:val="clear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ЗАМЕСТНИК-ПРЕДСЕДАТЕЛ:………/п/……….../АНТОН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ЧЛЕН:…………/п/………………………….../АНТОАНЕТА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ЧЛЕН:………/п/………...……………....……………./ПЛАМЕН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ЧЛЕН:………/п/………………………..................../СИЛВИЯ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400"/>
        </w:tabs>
        <w:spacing w:line="276" w:lineRule="auto"/>
        <w:ind w:right="-93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135" w:top="990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1024.0" w:type="dxa"/>
      <w:jc w:val="left"/>
      <w:tblInd w:w="-1526.0000000000002" w:type="dxa"/>
      <w:tblLayout w:type="fixed"/>
      <w:tblLook w:val="0000"/>
    </w:tblPr>
    <w:tblGrid>
      <w:gridCol w:w="11024"/>
      <w:tblGridChange w:id="0">
        <w:tblGrid>
          <w:gridCol w:w="1102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C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pBdr>
              <w:bottom w:color="000000" w:space="1" w:sz="6" w:val="single"/>
            </w:pBdr>
            <w:tabs>
              <w:tab w:val="left" w:leader="none" w:pos="1845"/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2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