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                   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РН-100-24-08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19.04.2024 г., в град София,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реда на чл. 13, ал. 1, т. 8 от Закона за противодействие на корупцията (ЗПК) въз основа на Решение № КИ-132 от 03.04.2024 г. по сигнал с вх. № С-100/08.02.2024 г. на КПК.</w:t>
      </w:r>
    </w:p>
    <w:p w:rsidR="00000000" w:rsidDel="00000000" w:rsidP="00000000" w:rsidRDefault="00000000" w:rsidRPr="00000000" w14:paraId="0000000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Крум Маринов – общински съветник в Общински съвет Б.  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се излагат твърдения, че Крум Маринов, в качеството си на общински съветник в Общински съвет Б. не е подал декларация по чл. 49, ал. 1, т. 1 от ЗПК. Същият е положил клетва като общински съветник в Общински съвет Б. на 09.11.2023 г. и в установения срок по чл. 49, ал. 2 от ЗПК не е подал декларация пред Постоянната комисия по местно самоуправление и социални дейности, противодействие на корупцията и отнемане на незаконно придобитото имущество при Общински съвет Б. (ПК по МССДПКОНПИ). Доколкото съгласно чл. 120, ал. 1 от ЗПК, актове за установяване на нарушение по чл. 115, ал. 1 от ЗПК се съставят от определени от председателя на Комисията длъжностни лица е подаден и настоящия сигнал. Към сигнала са приложени заверени копия на следните доказателства: Протокол от 05.01.2024 г. на ПК по МССДПКОНПИ; Доклад от заседание на 12.01.2024 г. на ПК по МССДПКОНПИ при ОбС Б.; клетвен лист, подписан на 09.11.2023 г. от общинския съветник Крум Маринов;  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и приложените доказателства, Комисията служебно е направила справки на електронната страница на Общинска избирателна комисия Б., Общински съвет Б. и в Търговския регистър и регистър на юридическите лица с нестопанска цел /ТРРЮЛНЦ, Търговския регистър/.  </w:t>
      </w:r>
    </w:p>
    <w:p w:rsidR="00000000" w:rsidDel="00000000" w:rsidP="00000000" w:rsidRDefault="00000000" w:rsidRPr="00000000" w14:paraId="0000001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с посочени имена, адрес и същият е подписан.</w:t>
      </w:r>
    </w:p>
    <w:p w:rsidR="00000000" w:rsidDel="00000000" w:rsidP="00000000" w:rsidRDefault="00000000" w:rsidRPr="00000000" w14:paraId="00000015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Крум Маринов е избран за общински съветник в Общински съвет Б. за мандат 2023-2027 година, видно от Решение № 107-МИ от 30.10.2023 г. на Общинска избирателна комисия Б. и е подписал клетвен лист на 09.11.2023 г. </w:t>
      </w:r>
    </w:p>
    <w:p w:rsidR="00000000" w:rsidDel="00000000" w:rsidP="00000000" w:rsidRDefault="00000000" w:rsidRPr="00000000" w14:paraId="00000016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приложения към сигнала Протокол от </w:t>
      </w:r>
      <w:r w:rsidDel="00000000" w:rsidR="00000000" w:rsidRPr="00000000">
        <w:rPr>
          <w:vertAlign w:val="baseline"/>
          <w:rtl w:val="0"/>
        </w:rPr>
        <w:t xml:space="preserve">проведено заседание на 05.01.2024 г. на Постоянната комисия по местно самоуправление и социални дейности, противодействие на корупцията и отнемане на незаконно придобитото имущество при Общински съвет Б., по т. 1 от дневния ред са разгледани постъпилите декларации по чл. 49, ал. 1, т. 1 и т. 2 от Закона за противодействие на корупцията /ЗПК/. На същото заседание постоянната комисия приема решение да се извърши проверка на подадените декларации и същата да приключи с доклад. На следващо свое заседание, на 12.01.2024 г. съгласно вписаното в доклада от заседанието на постоянната комисия се посочва, че в нормативно установения срок са подадени 19 декларации, в т.ч. от  общинските съветници и кметовете на кметства. Постоянната комисия е констатирала, че има 1 бр. неподадена декларация - от общинския съветник Крум Маринов. Посочва се, че същият е положил клетва като общински съветник в Общински съвет Б. на 09.11.2023 г., като до 12.01.2024 г. същият не е подал декларация по чл. 49, ал. 1, т. 1 от ЗПК – декларация за несъвместимост.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ТРРЮЛНЦ по партидата на физическото лице Крум Маринов се установява, че до 26.08.2020 г., когато е вписано обстоятелството по заличаването му в Търговския регистър, същият е бил представляващ и член на Управителния съвет на Сдружение с нестопанска цел – ** „***“, град Б. /с вписано наименование „** ***“/ и с общественополезна дейност. Към датата на встъпването му в длъжност като общински съветник в Общински съвет Б. – 09.11.2023 г., видно от извършената справка в ТРРЮЛНЦ, не са вписани данни и обстоятелства за участието на Маринов, като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предприятие..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Закона за противодействие на корупцията /ЗПК/, Комисията проверява сигнали във връзка с декларациите за несъвместимост на лицата, заемащи публични длъжности, и при установена несъвместимост сезира органа по избора или назначаването за предприемане на съответните действия. </w:t>
      </w:r>
    </w:p>
    <w:p w:rsidR="00000000" w:rsidDel="00000000" w:rsidP="00000000" w:rsidRDefault="00000000" w:rsidRPr="00000000" w14:paraId="0000001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ЗПК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 Затова и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</w:t>
      </w:r>
    </w:p>
    <w:p w:rsidR="00000000" w:rsidDel="00000000" w:rsidP="00000000" w:rsidRDefault="00000000" w:rsidRPr="00000000" w14:paraId="0000001D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настоящата проверка се установи, че Крум Маринов е избран за общински съветник в Общински съвет Б. за мандат 2023-2027 г. и е встъпил в длъжност на 09.11.2023 г., предвид което същият попада в обхвата на лицата, заемащи публични длъжности по чл. 6, ал. 1, т. 32 от ЗПК. В тази връзка по отношение на Крум Маринов, в качеството му на общински съветник в Общински съвет Б., приложение относно установяването на наличие или липса на несъвместимост намират разпоредбите на Закона за местното самоуправление и местната администрация (ЗМСМА). </w:t>
      </w:r>
    </w:p>
    <w:p w:rsidR="00000000" w:rsidDel="00000000" w:rsidP="00000000" w:rsidRDefault="00000000" w:rsidRPr="00000000" w14:paraId="0000001E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30, ал. 1 от Закона за местното самоуправление и местната администрация /ЗМСМА/, пълномощията на общинския съветник възникват от деня на полагането на клетвата по чл. 32, ал. 1 от с.з. Полагането на клетвата се удостоверява с подписването на клетвен лист, на основание ал. 2 на посочената норма.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Нормативно определените ограничения относими за общинските съветници са регламентирани в разпоредбата на чл. 34, ал. 5 от ЗМСМА, а именно: 1. не може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предприятие; 2. не може да заема длъжност като общински съветник или подобна длъжност в друга държава - членка на Европейския съюз; 3. не може да извършва дейности, които водят до нарушаване на забрана или ограничение по глава осма, раздел ІІ от Закона за противодействие на корупцията. На основание чл. 34, ал. 6 от ЗМСМА, в едномесечен срок от полагането на клетвата лице, което при избирането му за общински съветник заема длъжност по ал. 5, т. 1 и 2, подава молба за освобождаването му от заеманата длъжност и уведомява писмено за това председателя на общинския съвет и общинската избирателна комисия. Когато общински съветник има частен интерес, той е длъжен да предприеме действие за предотвратяване на конфликт на интереси по глава осма, раздел ІІІ от Закона за противодействие на корупцията.</w:t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50, ал. 1 от ЗПК при заемането на публична длъжност, за която с Конституцията или със закон са установени несъвместимости, лицето подава пред органа по избора или назначаването или пред съответната комисия за лице по чл. 90, ал. 2, т. 1 и 3 декларация за несъвместимост в едномесечен срок от заемането на длъжността. По отношение на общинските съветници, с нормата на чл. 49, ал. 2 от ЗПК, законодателят е регламентирал, че декларациите за несъвместимост по чл. 49, ал. 1 и т. 3 от с.з., се подават пред постоянната комисия на съответния общински съвет. </w:t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настоящия случай, видно от представените заверени копия и приложени протоколи от проведени на 05.01.2024 г. и на 12.01.2024 г. заседания на Постоянната комисия по местно самоуправление и социални дейности, противодействие на корупцията и отнемане на незаконно придобитото имущество при Общински съвет Б., към дата 12.01.2024 г. Крум Маринов, в качеството му на общински съветник в Общински съвет Б., не е подал пред посочената по-горе постоянна комисия при общинския съвет декларация по чл. 49, ал. 1, т. 1 от ЗПК в законоустановения едномесечен срок от заемането на длъжността /09.11.2023 г./ по чл. 50, ал. 1 от ЗПК, т.е. в срок до 09.12.2023 г.  </w:t>
      </w:r>
    </w:p>
    <w:p w:rsidR="00000000" w:rsidDel="00000000" w:rsidP="00000000" w:rsidRDefault="00000000" w:rsidRPr="00000000" w14:paraId="0000002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нормата на чл. 115, ал. 1 от ЗПК, лице, заемащо публична длъжност, което не подаде декларация по този закон в срок, се наказва с глоба в размер от 1000 до 3000 лв., като на основание чл. 120, ал. 1 от с.з., актовете за установяване на нарушения се съставят от определени от председателя на Комисията длъжностни лица, а наказателните постановления се издават от председателя на Комисията. 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ТРРЮЛНЦ се установи,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че към датата на заемане на длъжността общински съветник в Общински съвет Б.-09.11.2023 г., Крум Маринов</w:t>
      </w:r>
      <w:r w:rsidDel="00000000" w:rsidR="00000000" w:rsidRPr="00000000">
        <w:rPr>
          <w:vertAlign w:val="baseline"/>
          <w:rtl w:val="0"/>
        </w:rPr>
        <w:t xml:space="preserve"> не 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предприятие. Участието на Маринов в Сдружение с нестопанска цел – ** „***“, град Б. е прекратено още през 2020 г., което обстоятелство изключва възможността за възникване на несъвместимост.  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изложеното следва, че Крум Маринов не заема друга длъжност, която съгласно Конституцията или закон е несъвместима с положението му на общински съветник и лице, заемащо публична длъжност по чл. 6, ал. 1, т. 32 от ЗПК.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на основание чл. 13, ал. 1, т. 8 от ЗПК, във вр. с § 7, ал. 2 от ПЗР на ЗПК, Комисията за противодействие на корупцията </w:t>
      </w:r>
    </w:p>
    <w:p w:rsidR="00000000" w:rsidDel="00000000" w:rsidP="00000000" w:rsidRDefault="00000000" w:rsidRPr="00000000" w14:paraId="00000026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Крум Маринов </w:t>
      </w:r>
      <w:r w:rsidDel="00000000" w:rsidR="00000000" w:rsidRPr="00000000">
        <w:rPr>
          <w:vertAlign w:val="baseline"/>
          <w:rtl w:val="0"/>
        </w:rPr>
        <w:t xml:space="preserve">с ЕГН ****, в качеството му на общински съветник в Общински съвет Б., и в това му качество лице, заемащо публична длъжност по чл. 6, ал. 1, т. 32 от ЗПК. </w:t>
      </w:r>
    </w:p>
    <w:p w:rsidR="00000000" w:rsidDel="00000000" w:rsidP="00000000" w:rsidRDefault="00000000" w:rsidRPr="00000000" w14:paraId="0000002A">
      <w:pPr>
        <w:keepNext w:val="1"/>
        <w:shd w:fill="ffffff" w:val="clear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ЗАМЕСТНИК-ПРЕДСЕДАТЕЛ:………/П/……….../АНТОН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ЧЛЕН:………………/П/…………………….../АНТОАНЕТА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ЧЛЕН:…………/П/……...……………....……………./ПЛАМЕН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ЧЛЕН:………/П/………………………..................../СИЛВИЯ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400"/>
        </w:tabs>
        <w:spacing w:line="276" w:lineRule="auto"/>
        <w:ind w:right="-9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spacing w:line="276" w:lineRule="auto"/>
        <w:ind w:right="-9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spacing w:line="276" w:lineRule="auto"/>
        <w:ind w:right="-9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400"/>
        </w:tabs>
        <w:spacing w:line="276" w:lineRule="auto"/>
        <w:ind w:right="-9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spacing w:line="276" w:lineRule="auto"/>
        <w:ind w:right="-9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spacing w:line="276" w:lineRule="auto"/>
        <w:ind w:right="-9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5" w:top="990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1024.0" w:type="dxa"/>
      <w:jc w:val="left"/>
      <w:tblInd w:w="-1526.0000000000002" w:type="dxa"/>
      <w:tblLayout w:type="fixed"/>
      <w:tblLook w:val="0000"/>
    </w:tblPr>
    <w:tblGrid>
      <w:gridCol w:w="11024"/>
      <w:tblGridChange w:id="0">
        <w:tblGrid>
          <w:gridCol w:w="1102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pBdr>
              <w:bottom w:color="000000" w:space="1" w:sz="6" w:val="single"/>
            </w:pBdr>
            <w:tabs>
              <w:tab w:val="left" w:leader="none" w:pos="1845"/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