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before="75" w:lineRule="auto"/>
        <w:jc w:val="center"/>
        <w:rPr>
          <w:rFonts w:ascii="Arial" w:cs="Arial" w:eastAsia="Arial" w:hAnsi="Arial"/>
          <w:color w:val="222222"/>
          <w:sz w:val="18"/>
          <w:szCs w:val="18"/>
        </w:rPr>
      </w:pPr>
      <w:bookmarkStart w:colFirst="0" w:colLast="0" w:name="_b92fplf7xriv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36"/>
          <w:szCs w:val="36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before="75" w:lineRule="auto"/>
        <w:jc w:val="center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8"/>
          <w:szCs w:val="28"/>
          <w:rtl w:val="0"/>
        </w:rPr>
        <w:t xml:space="preserve">№ 9039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before="75" w:lineRule="auto"/>
        <w:jc w:val="center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8"/>
          <w:szCs w:val="28"/>
          <w:rtl w:val="0"/>
        </w:rPr>
        <w:t xml:space="preserve">София, 22.07.2024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before="75" w:lineRule="auto"/>
        <w:jc w:val="center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8"/>
          <w:szCs w:val="28"/>
          <w:rtl w:val="0"/>
        </w:rPr>
        <w:t xml:space="preserve">В ИМЕТО НА НАРОДА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before="75" w:lineRule="auto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Върховният административен съд на Република България - Шесто отделение,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в съдебно заседание на четиринадесети май две хиляди двадесет и четвърта година в състав:</w:t>
      </w:r>
      <w:r w:rsidDel="00000000" w:rsidR="00000000" w:rsidRPr="00000000">
        <w:rPr>
          <w:rtl w:val="0"/>
        </w:rPr>
      </w:r>
    </w:p>
    <w:tbl>
      <w:tblPr>
        <w:tblStyle w:val="Table1"/>
        <w:tblW w:w="11700.0" w:type="dxa"/>
        <w:jc w:val="left"/>
        <w:tblLayout w:type="fixed"/>
        <w:tblLook w:val="0400"/>
      </w:tblPr>
      <w:tblGrid>
        <w:gridCol w:w="2463"/>
        <w:gridCol w:w="4240"/>
        <w:gridCol w:w="4997"/>
        <w:tblGridChange w:id="0">
          <w:tblGrid>
            <w:gridCol w:w="2463"/>
            <w:gridCol w:w="4240"/>
            <w:gridCol w:w="4997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6">
            <w:pPr>
              <w:jc w:val="right"/>
              <w:rPr>
                <w:rFonts w:ascii="Arial" w:cs="Arial" w:eastAsia="Arial" w:hAnsi="Arial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9">
            <w:pPr>
              <w:jc w:val="right"/>
              <w:rPr>
                <w:rFonts w:ascii="Arial" w:cs="Arial" w:eastAsia="Arial" w:hAnsi="Arial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1"/>
                <w:color w:val="000000"/>
                <w:sz w:val="24"/>
                <w:szCs w:val="24"/>
                <w:rtl w:val="0"/>
              </w:rPr>
              <w:t xml:space="preserve">ПРЕДСЕДАТЕЛ: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color w:val="000000"/>
                <w:sz w:val="24"/>
                <w:szCs w:val="24"/>
                <w:rtl w:val="0"/>
              </w:rPr>
              <w:t xml:space="preserve">ГЕОРГИ ГЕОРГИЕВ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C">
            <w:pPr>
              <w:jc w:val="right"/>
              <w:rPr>
                <w:rFonts w:ascii="Arial" w:cs="Arial" w:eastAsia="Arial" w:hAnsi="Arial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1"/>
                <w:color w:val="000000"/>
                <w:sz w:val="24"/>
                <w:szCs w:val="24"/>
                <w:rtl w:val="0"/>
              </w:rPr>
              <w:t xml:space="preserve">ЧЛЕНОВЕ: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ДЕСИСЛАВА СТОЕВА</w:t>
              <w:br w:type="textWrapping"/>
              <w:t xml:space="preserve">ЯВОР КОЛЕВ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1">
            <w:pPr>
              <w:jc w:val="right"/>
              <w:rPr>
                <w:rFonts w:ascii="Arial" w:cs="Arial" w:eastAsia="Arial" w:hAnsi="Arial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при секретар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Светослава Огнянова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4">
            <w:pPr>
              <w:jc w:val="right"/>
              <w:rPr>
                <w:rFonts w:ascii="Arial" w:cs="Arial" w:eastAsia="Arial" w:hAnsi="Arial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и с участието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на прокурора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Цветанка Борилова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7">
            <w:pPr>
              <w:jc w:val="right"/>
              <w:rPr>
                <w:rFonts w:ascii="Arial" w:cs="Arial" w:eastAsia="Arial" w:hAnsi="Arial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изслуша докладваното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от съдията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Явор Колев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по административно дело № 8910/2023 г.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sz w:val="24"/>
                <w:szCs w:val="24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21">
      <w:pPr>
        <w:shd w:fill="ffffff" w:val="clear"/>
        <w:spacing w:before="75" w:lineRule="auto"/>
        <w:ind w:firstLine="709"/>
        <w:jc w:val="center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Производството е по реда на чл.208 и сл. от АПК.</w:t>
      </w:r>
    </w:p>
    <w:p w:rsidR="00000000" w:rsidDel="00000000" w:rsidP="00000000" w:rsidRDefault="00000000" w:rsidRPr="00000000" w14:paraId="00000022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Образувано е по касационна жалба на Комисия за противодействие на корупцията(КПК), преди това – Комисия за противодействие на корупцията и за отнемане на незаконно придобито имущество(КПКОНПИ), със седалище в гр. София, срещу Решение №510 от 07.08.2023г., постановено по адм. дело №968/2022 г. по описа на Административен съд – Пазарджик, с което е отменено нейно Решение №РС-270-22-071/24.08.2022г. Излагат се доводи за неправилност на решението, поради нарушение на материалния закон, допуснати съществени нарушения на съдопроизводствените правила и поради необоснованост. Прави се искане за отмяната му и за постановяване на друго, с което да се отхвърли жалбата на А. Г. Д. от гр. Велинград. Претендира разноски.</w:t>
      </w:r>
    </w:p>
    <w:p w:rsidR="00000000" w:rsidDel="00000000" w:rsidP="00000000" w:rsidRDefault="00000000" w:rsidRPr="00000000" w14:paraId="00000023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Ответникът – А. Г. Д. от гр. Велинград оспорва така подадената касационна жалба и настоява за отхвърлянето и. Претендира разноски.</w:t>
      </w:r>
    </w:p>
    <w:p w:rsidR="00000000" w:rsidDel="00000000" w:rsidP="00000000" w:rsidRDefault="00000000" w:rsidRPr="00000000" w14:paraId="00000024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Представителят на Върховната прокуратура дава заключение за неправилност на обжалваното решение и настоява за отмяната му.</w:t>
      </w:r>
    </w:p>
    <w:p w:rsidR="00000000" w:rsidDel="00000000" w:rsidP="00000000" w:rsidRDefault="00000000" w:rsidRPr="00000000" w14:paraId="00000025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Върховният административен съд, Шесто отделение, намира касационната жалба за процесуално допустима, като подадена от надлежна страна по смисъла на чл.210 ал.1 АПК и в срока по чл.211 ал.1 АПК.</w:t>
      </w:r>
    </w:p>
    <w:p w:rsidR="00000000" w:rsidDel="00000000" w:rsidP="00000000" w:rsidRDefault="00000000" w:rsidRPr="00000000" w14:paraId="00000026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Разгледана по същество за неоснователна.</w:t>
      </w:r>
    </w:p>
    <w:p w:rsidR="00000000" w:rsidDel="00000000" w:rsidP="00000000" w:rsidRDefault="00000000" w:rsidRPr="00000000" w14:paraId="00000027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За да отмени издаденото Решение от 24.08.2022г. на КПКОНПИ (наричана по-надолу само Комисията), административният съдия е приел за доказано, че не се установява Д. да е взел участие в гласуването на Решение №49 по Протокол №2 от 24.02.2022г. на Общински съвет(ОбС) – Велинград, във връзка с което е прието в крайна сметка, че по този начин той е упражнил правомощие по реализиране на облага по см. на чл.54 от ЗПКОНПИ(сега ЗОНПИ). Освен това е приел, че гласуването „въздържал се“ е било без никакво значение за приемане решението на органа на местно самоуправление.</w:t>
      </w:r>
    </w:p>
    <w:p w:rsidR="00000000" w:rsidDel="00000000" w:rsidP="00000000" w:rsidRDefault="00000000" w:rsidRPr="00000000" w14:paraId="00000028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Настоящият състав на касационната инстанция установи, че производството пред административния орган е било образувано по сигнал вх. №ЦУ01/С-270/ 10.03.2022г. и съобразно Решение на колективния орган от 23.03.2022г., като самият сигнал (л.л. 279-280 от делото на Адм. съд) съдържа твърдения за наличие на конфликт на интереси по отношение на Д., касателно гласуването му „За“ приемането на решение на ОбС – Велинград под №49 от заседанието му на 24.02.2022г. Посочено е, че решението касае промяна предназначение по ЗУТ на имоти, на които Д. е съсобственик.</w:t>
      </w:r>
    </w:p>
    <w:p w:rsidR="00000000" w:rsidDel="00000000" w:rsidP="00000000" w:rsidRDefault="00000000" w:rsidRPr="00000000" w14:paraId="00000029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В тази връзка и след проведено производство по специалния закон, Комисията приела, че същият в качеството му на общински съветник в ОбС - Велинград, т.е. като лице, заемащо висша публична длъжност, като е участвал в гласуването на посоченото решение на органа на местно самоуправление, е нарушил разпоредбата на чл.56 ЗПКОНПИ, респ. е реализирал нематериална облага по см. на чл.54 от ЗПКОНПИ, изразила се в помощ, глас и подкрепа за себе си и свързаните с него лица, при изменението на Общ устройствен план на гр. Велинград, [населено място] и землищата им, в частност по отношение на ПИ с идентификатори: 10450.503.1207; 10450.503.1377 и 10450.503.1378.</w:t>
      </w:r>
    </w:p>
    <w:p w:rsidR="00000000" w:rsidDel="00000000" w:rsidP="00000000" w:rsidRDefault="00000000" w:rsidRPr="00000000" w14:paraId="0000002A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Прието е от органа, че така общинският съветник е упражнил свои правомощия в собствен частен интерес, който е от естество да повлияе върху обективното и безпристрастно изпълнение на правомощията и задълженията му по служба, като по този начин е извършили и нарушение на нормата на чл.56 ЗПКОНПИ(сега ЗОНПИ), поради което и е установила конфликт на интереси, наложила глоба в размер на 5 000 лева и отнела сума от 457,95 лева – дневното нетно възнаграждение на Д. за датата на гласуване на решението.</w:t>
      </w:r>
    </w:p>
    <w:p w:rsidR="00000000" w:rsidDel="00000000" w:rsidP="00000000" w:rsidRDefault="00000000" w:rsidRPr="00000000" w14:paraId="0000002B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От страна на защитата на ответника по касация още с жалбата пред административния съд е била изложена една основна теза – за оспорване приетото от колективния орган за безспорно установено негово участие (чрез упражнено правомощие – гласуване на Решение №49 от заседанието на 24.02.2022г. на ОбС – Велинград) при приемането на визирания акт.</w:t>
      </w:r>
    </w:p>
    <w:p w:rsidR="00000000" w:rsidDel="00000000" w:rsidP="00000000" w:rsidRDefault="00000000" w:rsidRPr="00000000" w14:paraId="0000002C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Сърцевината на тезата на КПКОНПИ, сега КПК, се състои в това, че тя е приела, че следва да се считат за необорени констатациите, направени в Протокол №2 от 24.02.2022г. на сесията на ОбС – Велинград в частта по т.20 от дневния ред, по която е било прието и Решение №49 на Съвета, а именно, че Д. е взел участие при гласуването му.</w:t>
      </w:r>
    </w:p>
    <w:p w:rsidR="00000000" w:rsidDel="00000000" w:rsidP="00000000" w:rsidRDefault="00000000" w:rsidRPr="00000000" w14:paraId="0000002D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По тази основна линия на оспорване, то следва да се отбележи в по-общ план, че Протоколът от заседанието на органа на местно самоуправление, в интересуващата ни част, представлява официален свидетелстващ документ, който се ползва освен с формална, но и с материална доказателствена сила, която в случая е била и обвързваща. Последното задължава всички, вкл. и държавните органи, а и съда, да приемат, че фактите са се осъществили така, както е посочено в документа.</w:t>
      </w:r>
    </w:p>
    <w:p w:rsidR="00000000" w:rsidDel="00000000" w:rsidP="00000000" w:rsidRDefault="00000000" w:rsidRPr="00000000" w14:paraId="0000002E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Независимо от това (и доколкото процесуалния закон допуска) официалните свидетелстващи документи също могат да бъдат верни или неверни в зависимост от това дали удостовереното в тях съществува в обективната действителност, т.е. дали закрепва реално осъществени факти или не. В тази връзка няма пречка всеки, който има правен интерес, да обори материалната доказателствена сила на официалния свидетелстващ документ(като установи, че той е неистински, като неверен).</w:t>
      </w:r>
    </w:p>
    <w:p w:rsidR="00000000" w:rsidDel="00000000" w:rsidP="00000000" w:rsidRDefault="00000000" w:rsidRPr="00000000" w14:paraId="0000002F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В дадения случай доказателствената тежест е била за Д., който е следвало при осъществено от него насрещно доказване(което е било необходимо да е и пълно), да установи твърдяната невярност на удостовереното в протокола – че е участвал в гласуването по тази конкретна точна от дневния ред на общинската сесия.</w:t>
      </w:r>
    </w:p>
    <w:p w:rsidR="00000000" w:rsidDel="00000000" w:rsidP="00000000" w:rsidRDefault="00000000" w:rsidRPr="00000000" w14:paraId="00000030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В самото решение на колективния орган този въпрос е бил, до голяма степен, неглижиран, като КПКОНПИ се е задоволила само да посочи, че не кредитира възраженията на лицето по подаденото от него възражение, позовала се е на доказателствената сила на документа и е посочила, че Д. е следвало да се отведе.</w:t>
      </w:r>
    </w:p>
    <w:p w:rsidR="00000000" w:rsidDel="00000000" w:rsidP="00000000" w:rsidRDefault="00000000" w:rsidRPr="00000000" w14:paraId="00000031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Или органът, при неизпълнение дори и на общото му задължение по чл.35 АПК – за изясняване фактите и обстоятелствата от значение за случая, не е събрал доказателства, нито е обсъдил подробно това възражение.</w:t>
      </w:r>
    </w:p>
    <w:p w:rsidR="00000000" w:rsidDel="00000000" w:rsidP="00000000" w:rsidRDefault="00000000" w:rsidRPr="00000000" w14:paraId="00000032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Следва в тази връзка да се посочи, че органът е неглижирал и разписания в чл.4 ал.1, т.1 от ЗПКОНПИ принцип на „обективност“, доколкото той неминуемо изисква установяване на действителното положение, т.е. достигане до реално осъществените факти в обективната действителност.</w:t>
      </w:r>
    </w:p>
    <w:p w:rsidR="00000000" w:rsidDel="00000000" w:rsidP="00000000" w:rsidRDefault="00000000" w:rsidRPr="00000000" w14:paraId="00000033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В този смисъл липсата на задълбочено изследване на твърдението за противоречие между правно закрепеното с протокола и действително, фактически осъщественото, е представлявало съществен недостатък в работата на органа по този сигнал.</w:t>
      </w:r>
    </w:p>
    <w:p w:rsidR="00000000" w:rsidDel="00000000" w:rsidP="00000000" w:rsidRDefault="00000000" w:rsidRPr="00000000" w14:paraId="00000034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С оглед на това законосъобразно в първото по делото съдебно заседание пред административния съд, при заявеното оспорване верността на официалния свидетелстващ документ, което представлява по същество оспорване на неговата истинността, е било открито и производство по чл.193 ГПК във вр. с чл.144 АПК, в което да се извърши проверка на удостовереното в него по интересуващите ни факти, релевантни за спора.</w:t>
      </w:r>
    </w:p>
    <w:p w:rsidR="00000000" w:rsidDel="00000000" w:rsidP="00000000" w:rsidRDefault="00000000" w:rsidRPr="00000000" w14:paraId="00000035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Правилно административният съдия е разпределил доказателствената тежест, като е възложил същата на оспорващия.</w:t>
      </w:r>
    </w:p>
    <w:p w:rsidR="00000000" w:rsidDel="00000000" w:rsidP="00000000" w:rsidRDefault="00000000" w:rsidRPr="00000000" w14:paraId="00000036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По събраните по това оспорване доказателства, законосъобразно са били допуснати всички допустими доказателствени средства, вкл. и гласни такива.</w:t>
      </w:r>
    </w:p>
    <w:p w:rsidR="00000000" w:rsidDel="00000000" w:rsidP="00000000" w:rsidRDefault="00000000" w:rsidRPr="00000000" w14:paraId="00000037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Не може да се сподели възражението, развито в касационната жалба, че свидетелски показания не са били допустими с оглед съществуващата забрана по чл.164 ал.1, т.2 ГПК.</w:t>
      </w:r>
    </w:p>
    <w:p w:rsidR="00000000" w:rsidDel="00000000" w:rsidP="00000000" w:rsidRDefault="00000000" w:rsidRPr="00000000" w14:paraId="00000038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В тази връзка следва да се посочи, че визираната забрана предвижда недопускане на свидетелски показания за опровергаване съдържанието на официален документ, но веднага е необходимо да се уточни, че оспорване верността на официален свидетелстващ документ не е опровергаване съдържанието на официален документ по см. на цитираната новела по новия ГПК, идентична с тази на чл.133 б.“б“ от отменения ГПК, действал до 2008г. Това разбиране е застъпено и в доктрината(така още проф. Ж. Сталев, БГПП, издание 1994г. стр.265), но по-същественото тук е, че документът никъде не отразява (закрепва) конкретен начин на гласуване на Д., който да бъде опровергаван. В този смисъл документът по-скоро се явява непълен.</w:t>
      </w:r>
    </w:p>
    <w:p w:rsidR="00000000" w:rsidDel="00000000" w:rsidP="00000000" w:rsidRDefault="00000000" w:rsidRPr="00000000" w14:paraId="00000039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Не представлява съществено нарушение на процесуалните правила и факта, че съдът не се е произнесъл с изрично определение по оспорването, съобразно предписаното в чл.194 ал.2 ГПК, тъй като следващата ал.3 дава възможност това да се направи и със съдебното решение, в които обвързващи страните мотиви, е налице формиран краен извод по оспорването, а липсата на диспозитив по него, не представлява съществен порок.</w:t>
      </w:r>
    </w:p>
    <w:p w:rsidR="00000000" w:rsidDel="00000000" w:rsidP="00000000" w:rsidRDefault="00000000" w:rsidRPr="00000000" w14:paraId="0000003A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По изложените доводи в тази връзка с касационната жалба, то следва да се съобрази, че в казуса въпросът се отнася до задължението на съда да се произнесе по направеното по реда на чл.193 ГПК оспорване на истинността на приет като доказателство документ в диспозитива на решението си.</w:t>
      </w:r>
    </w:p>
    <w:p w:rsidR="00000000" w:rsidDel="00000000" w:rsidP="00000000" w:rsidRDefault="00000000" w:rsidRPr="00000000" w14:paraId="0000003B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В настоящия случай не е постановено определение по чл. 194, ал. 2 ГПК, а съдът се е произнесъл по направеното оспорване, приемайки го за недоказано, в мотивите на решението си, без да се произнасяне по този въпрос и в диспозитива на решението си.</w:t>
      </w:r>
    </w:p>
    <w:p w:rsidR="00000000" w:rsidDel="00000000" w:rsidP="00000000" w:rsidRDefault="00000000" w:rsidRPr="00000000" w14:paraId="0000003C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Целта на производството по чл.193 – чл.194 ГПК е във висящия процес да се определи дали прието писмено доказателство следва да се обсъжда при изграждане на фактическите и правните изводи на решаващия съд или следва да бъде изключено като неистинско от доказателствения материал. В този смисъл, макар и определението по чл.194, ал. 2 ГПК да има значение за доказването на релевантните факти в процеса, то при наличие на произнасяне по направеното оспорване на приет като доказателство документ в мотивите на решението и съобразяване на изхода на спора с това произнасяне, е постигната целта на производството по чл.193 – чл.194 ГПК(така изрично Определение №1749 от 25.06.2024 г. на ВКС по к. т. д. № 990/2023 г.; Определение №1635 от 04.04.2024 г. на ВКС по к. гр. д. № 3797/2023г. и цитираната в него практика на касационната инстанция, датираща още от 2010г.).</w:t>
      </w:r>
    </w:p>
    <w:p w:rsidR="00000000" w:rsidDel="00000000" w:rsidP="00000000" w:rsidRDefault="00000000" w:rsidRPr="00000000" w14:paraId="0000003D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В случая с основание административният съдия не е изпълнил и вмененото му с чл.194 ал.3 ГПК in fine задължение, касателно изпращане на документа с препис от решението на прокурора, тъй като в случая той е установил несъответствие между отразеното гласуване и действително приетото неучастие в гласуването от Д., което не е резултат от евентуално извършено престъпление, а е поради погрешно възприемане от страна на подписалите протокола длъжности лица на фактите, които е следвало те да отразят в него. Само за пълнота в тази насока следва да се посочи, че самият Председател на ОбС – Велинград в този мандат св. П., а и протоколчикът св. С., признават, че поради големината на помещението, в което се провеждат общинските сесии, многото присъстващи други лица(вкл. и граждани с оглед публичността на заседанията) и поради непрекъснато влизащи и излизащи лица от залата, не са могли точно да следят дали Д. със сигурност е взел участие при приемане на решението по т.20, като е гласувал по един от трите възможни начина.</w:t>
      </w:r>
    </w:p>
    <w:p w:rsidR="00000000" w:rsidDel="00000000" w:rsidP="00000000" w:rsidRDefault="00000000" w:rsidRPr="00000000" w14:paraId="0000003E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По същество на проведеното оспорване следва да се споделят изводите в обжалваното решение, че от разпитаните в о.с.з. на дата 04.05.2023г. свидетели – общинския съветник Я., общинския съветник П., пиара на Общината –С., Председателят на ОбС – В. П. и С. С. - протоколчик, безспорно е било установено, че Д., който е присъствал на заседанието, при анонсиране гласуването по тази точка е тръгнал да излиза, вдигайки ръка и заявявайки, че няма да гласува по тази точка.</w:t>
      </w:r>
    </w:p>
    <w:p w:rsidR="00000000" w:rsidDel="00000000" w:rsidP="00000000" w:rsidRDefault="00000000" w:rsidRPr="00000000" w14:paraId="0000003F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Преди обсъждане значението на казаното от свидетелите, необходимо е да се посочи, че в случая протоколът от проведеното гласуване по тази точка не установява как точно са гласували(„за“/„против“ или въздържал се“)взелите участие в това гласуване общински съветници. Това е така, защото тук (по разглеждания правен въпрос) позитивно-правната уредба не предвижда поименно гласуване(чл.27 ал.5 ЗМСМА). Или в създадения в случая протокол няма отразено обстоятелство, че Д. е гласувал било „за“, било „против“, било „въздържал се“.</w:t>
      </w:r>
    </w:p>
    <w:p w:rsidR="00000000" w:rsidDel="00000000" w:rsidP="00000000" w:rsidRDefault="00000000" w:rsidRPr="00000000" w14:paraId="00000040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Всъщност, обстоятелството, че лицето е участвало в гласуването се може да се извлече само по логически път, тъй като в самото начало на протокола е отразено, че от общо 29 съветници, присъстват 28, като отсъства само съветникът Т.. Доколкото в документа няма данни за промяна на кворума при гласуване решението по т.20 от дневния ред, то може да се изведе като логически постериус, че и Д. е участвал в неговото приемане.</w:t>
      </w:r>
    </w:p>
    <w:p w:rsidR="00000000" w:rsidDel="00000000" w:rsidP="00000000" w:rsidRDefault="00000000" w:rsidRPr="00000000" w14:paraId="00000041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В тази връзка това е довело и до различни интерпретации – в самия сигнал е посочено, че той е гласувал „за“, а в обжалваното решение на КПКОНПИ последната е приела, че той е гласувал „въздържал се“(стр. 11, най-отгоре), като и двете тези имат своя резон.</w:t>
      </w:r>
    </w:p>
    <w:p w:rsidR="00000000" w:rsidDel="00000000" w:rsidP="00000000" w:rsidRDefault="00000000" w:rsidRPr="00000000" w14:paraId="00000042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Последният факт е много интересен, тъй като самата Комисия е допуснала и предприела действия да установи всъщност как точно е гласувал Д. по тази конкретна точка, тъй като официалният свидетелстващ документ, съставен за това гласуване, не е отразил такъв факт. В този смисъл това е било и съществено, а органът е бил длъжен да го установи, тъй като участието в гласуване на един общински съветник винаги предполага гласуване по един от трите допустими начина, посочени и в чл.58 ал.1 от действалия тогава Правилник за организацията и дейността на ОбС – Велинград.</w:t>
      </w:r>
    </w:p>
    <w:p w:rsidR="00000000" w:rsidDel="00000000" w:rsidP="00000000" w:rsidRDefault="00000000" w:rsidRPr="00000000" w14:paraId="00000043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Фактологично неточен, поради което и необоснован, е обаче изводът на колективния орган, че в проведеното на 20.07.2022г. пред КПКОНПИ изслушване на Д. той бил дал обяснения, че е взел участие в гласуването, като е гласувал „въздържал се“.</w:t>
      </w:r>
    </w:p>
    <w:p w:rsidR="00000000" w:rsidDel="00000000" w:rsidP="00000000" w:rsidRDefault="00000000" w:rsidRPr="00000000" w14:paraId="00000044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В тази връзка на стр. трета от този Протокол изрично е вписано, че на въпрос: „Вие сте гласували „Въздържал се?“ е последвало отговор на лицето: „Не аз гласувах „Не гласувам“.</w:t>
      </w:r>
    </w:p>
    <w:p w:rsidR="00000000" w:rsidDel="00000000" w:rsidP="00000000" w:rsidRDefault="00000000" w:rsidRPr="00000000" w14:paraId="00000045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Без съществено значение за извода е възражението, касаещо неизпълнение на предвидената в чл.63 ал.4 от цитирания Правилник процедура, доколкото тя не е била напрактика неразвита, поради пропускане на седмодневния срок от деня на заседанието за поправки в протокола. С пропускане на срока по този вътрешен акт, уреждащ организацията и дейността на ОбС – Велинград, не е преклудирано правото на Д. да оспори истинността(в случая верността) на същия този документ и пред съда, който законосъобразно е допуснал извършване на проверката в посочения аспект, откривайки производство по чл.193 ГПК.</w:t>
      </w:r>
    </w:p>
    <w:p w:rsidR="00000000" w:rsidDel="00000000" w:rsidP="00000000" w:rsidRDefault="00000000" w:rsidRPr="00000000" w14:paraId="00000046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Следва да се посочи, че настоящият касационен състав не споделя единствено изводите на административния съдия, с които той е разгледал хипотезата, приета за осъществена и от КПКОНПИ(при гласуване „въздържал се“), като е посочил, че в този случай гласът на Д. е бил реално без значение за приемане или отхвърляне на решението на органа на местно самоуправление по т.20 от дневния ред.</w:t>
      </w:r>
    </w:p>
    <w:p w:rsidR="00000000" w:rsidDel="00000000" w:rsidP="00000000" w:rsidRDefault="00000000" w:rsidRPr="00000000" w14:paraId="00000047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Това е така, тъй като тук императивно новелата на чл.58, изр. първо от ЗПКОНПИ(в приложимата му редакция) забранява на лицата, заемащи висша публична длъжност, дори да участват в подготовката, обсъждането, приемането, издаването или постановяването на актове, като е без значение каква е конкретната форма на това участие, респ. вида на съответното волеизявление или дали това води до приемане или неприемане на едно решение.</w:t>
      </w:r>
    </w:p>
    <w:p w:rsidR="00000000" w:rsidDel="00000000" w:rsidP="00000000" w:rsidRDefault="00000000" w:rsidRPr="00000000" w14:paraId="00000048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Последното обаче е без съществено значение за крайния извод, приет и от първоинстанционния съд – за незаконосъобразност на обжалваното решение на КПКОНПИ.</w:t>
      </w:r>
    </w:p>
    <w:p w:rsidR="00000000" w:rsidDel="00000000" w:rsidP="00000000" w:rsidRDefault="00000000" w:rsidRPr="00000000" w14:paraId="00000049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С оглед изложеното не са налице сочените в касационната жалба отменителни основания на чл. 209, т. 3 АПК.</w:t>
      </w:r>
    </w:p>
    <w:p w:rsidR="00000000" w:rsidDel="00000000" w:rsidP="00000000" w:rsidRDefault="00000000" w:rsidRPr="00000000" w14:paraId="0000004A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Обжалваното решение е правилно, поради което следва да се остави в сила.</w:t>
      </w:r>
    </w:p>
    <w:p w:rsidR="00000000" w:rsidDel="00000000" w:rsidP="00000000" w:rsidRDefault="00000000" w:rsidRPr="00000000" w14:paraId="0000004B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Предвид изхода на спора на Д. се дължат разноски, които се констатираха да се в размер на общо 1 440 лева, съобразно представения списък на разноските. Или КПК следва да се осъди да заплати посоченото сума на ответника по касация.</w:t>
      </w:r>
    </w:p>
    <w:p w:rsidR="00000000" w:rsidDel="00000000" w:rsidP="00000000" w:rsidRDefault="00000000" w:rsidRPr="00000000" w14:paraId="0000004C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По изложените съображения и на основание чл.221 ал.2 АПК, Върховният административен съд, Шесто отделение,</w:t>
      </w:r>
    </w:p>
    <w:p w:rsidR="00000000" w:rsidDel="00000000" w:rsidP="00000000" w:rsidRDefault="00000000" w:rsidRPr="00000000" w14:paraId="0000004D">
      <w:pPr>
        <w:shd w:fill="ffffff" w:val="clear"/>
        <w:ind w:firstLine="709"/>
        <w:jc w:val="center"/>
        <w:rPr>
          <w:rFonts w:ascii="Open Sans" w:cs="Open Sans" w:eastAsia="Open Sans" w:hAnsi="Open Sans"/>
          <w:b w:val="1"/>
          <w:bCs w:val="1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color w:val="222222"/>
          <w:sz w:val="24"/>
          <w:szCs w:val="24"/>
          <w:rtl w:val="0"/>
        </w:rPr>
        <w:t xml:space="preserve">Р Е Ш И :</w:t>
      </w:r>
    </w:p>
    <w:p w:rsidR="00000000" w:rsidDel="00000000" w:rsidP="00000000" w:rsidRDefault="00000000" w:rsidRPr="00000000" w14:paraId="0000004E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color w:val="222222"/>
          <w:sz w:val="24"/>
          <w:szCs w:val="24"/>
          <w:rtl w:val="0"/>
        </w:rPr>
        <w:t xml:space="preserve">ОСТАВЯ В СИЛА</w:t>
      </w: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 Решение №510 от 07.08.2023г., постановено по адм. дело №968/2022 г. по описа на Административен съд – Пазарджик.</w:t>
      </w:r>
    </w:p>
    <w:p w:rsidR="00000000" w:rsidDel="00000000" w:rsidP="00000000" w:rsidRDefault="00000000" w:rsidRPr="00000000" w14:paraId="0000004F">
      <w:pPr>
        <w:shd w:fill="ffffff" w:val="clear"/>
        <w:spacing w:before="75" w:lineRule="auto"/>
        <w:ind w:firstLine="708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color w:val="222222"/>
          <w:sz w:val="24"/>
          <w:szCs w:val="24"/>
          <w:rtl w:val="0"/>
        </w:rPr>
        <w:t xml:space="preserve">ОСЪЖДА</w:t>
      </w: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 Комисия за противодействие на корупцията със седалище в гр. София, [адрес] да заплати на А. Г. Д. от гр. Велинград сумата от общо 1 440(хиляда четиристотин и четиридесет) лева разноски за тази съдебна инстанция.</w:t>
      </w:r>
    </w:p>
    <w:p w:rsidR="00000000" w:rsidDel="00000000" w:rsidP="00000000" w:rsidRDefault="00000000" w:rsidRPr="00000000" w14:paraId="00000050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51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Решението е окончателно.</w:t>
      </w:r>
    </w:p>
    <w:p w:rsidR="00000000" w:rsidDel="00000000" w:rsidP="00000000" w:rsidRDefault="00000000" w:rsidRPr="00000000" w14:paraId="00000052">
      <w:pPr>
        <w:shd w:fill="ffffff" w:val="clear"/>
        <w:spacing w:before="75" w:lineRule="auto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 </w:t>
      </w:r>
    </w:p>
    <w:tbl>
      <w:tblPr>
        <w:tblStyle w:val="Table2"/>
        <w:tblW w:w="11700.0" w:type="dxa"/>
        <w:jc w:val="left"/>
        <w:tblLayout w:type="fixed"/>
        <w:tblLook w:val="0400"/>
      </w:tblPr>
      <w:tblGrid>
        <w:gridCol w:w="4018"/>
        <w:gridCol w:w="3614"/>
        <w:gridCol w:w="4068"/>
        <w:tblGridChange w:id="0">
          <w:tblGrid>
            <w:gridCol w:w="4018"/>
            <w:gridCol w:w="3614"/>
            <w:gridCol w:w="406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Вярно с оригинала,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mallCaps w:val="1"/>
                <w:color w:val="000000"/>
                <w:sz w:val="24"/>
                <w:szCs w:val="24"/>
                <w:rtl w:val="0"/>
              </w:rPr>
              <w:t xml:space="preserve">ПРЕДСЕДАТЕЛ: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4"/>
                <w:szCs w:val="24"/>
                <w:rtl w:val="0"/>
              </w:rPr>
              <w:t xml:space="preserve">/п/ ГЕОРГИ ГЕОРГИЕВ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t xml:space="preserve"> 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секретар: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mallCaps w:val="1"/>
                <w:color w:val="000000"/>
                <w:sz w:val="24"/>
                <w:szCs w:val="24"/>
                <w:rtl w:val="0"/>
              </w:rPr>
              <w:t xml:space="preserve">ЧЛЕНОВЕ: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4"/>
                <w:szCs w:val="24"/>
                <w:rtl w:val="0"/>
              </w:rPr>
              <w:t xml:space="preserve">/п/ ДЕСИСЛАВА СТОЕВА</w:t>
              <w:br w:type="textWrapping"/>
              <w:br w:type="textWrapping"/>
              <w:t xml:space="preserve">/п/ ЯВОР КОЛЕВ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417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