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eeeeee" w:val="clear"/>
        <w:spacing w:after="280" w:lineRule="auto"/>
        <w:rPr>
          <w:rFonts w:ascii="Times New Roman" w:cs="Times New Roman" w:eastAsia="Times New Roman" w:hAnsi="Times New Roman"/>
          <w:b w:val="1"/>
          <w:bCs w:val="1"/>
          <w:color w:val="000000"/>
          <w:sz w:val="36"/>
          <w:szCs w:val="36"/>
        </w:rPr>
      </w:pPr>
      <w:bookmarkStart w:colFirst="0" w:colLast="0" w:name="_wjizjk4yjzoc" w:id="0"/>
      <w:bookmarkEnd w:id="0"/>
      <w:r w:rsidDel="00000000" w:rsidR="00000000" w:rsidRPr="00000000">
        <w:rPr>
          <w:rFonts w:ascii="Times New Roman" w:cs="Times New Roman" w:eastAsia="Times New Roman" w:hAnsi="Times New Roman"/>
          <w:b w:val="1"/>
          <w:bCs w:val="1"/>
          <w:color w:val="000000"/>
          <w:sz w:val="36"/>
          <w:szCs w:val="36"/>
          <w:rtl w:val="0"/>
        </w:rPr>
        <w:t xml:space="preserve">Решение № 1803</w:t>
      </w:r>
    </w:p>
    <w:p w:rsidR="00000000" w:rsidDel="00000000" w:rsidP="00000000" w:rsidRDefault="00000000" w:rsidRPr="00000000" w14:paraId="00000002">
      <w:pPr>
        <w:shd w:fill="eeeeee" w:val="clea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към дело: 20227030700499</w:t>
      </w:r>
    </w:p>
    <w:tbl>
      <w:tblPr>
        <w:tblStyle w:val="Table1"/>
        <w:tblW w:w="3957.0" w:type="dxa"/>
        <w:jc w:val="left"/>
        <w:tblLayout w:type="fixed"/>
        <w:tblLook w:val="0400"/>
      </w:tblPr>
      <w:tblGrid>
        <w:gridCol w:w="2111"/>
        <w:gridCol w:w="1846"/>
        <w:tblGridChange w:id="0">
          <w:tblGrid>
            <w:gridCol w:w="2111"/>
            <w:gridCol w:w="1846"/>
          </w:tblGrid>
        </w:tblGridChange>
      </w:tblGrid>
      <w:tr>
        <w:trPr>
          <w:cantSplit w:val="0"/>
          <w:tblHeader w:val="0"/>
        </w:trPr>
        <w:tc>
          <w:tcPr>
            <w:vAlign w:val="center"/>
          </w:tcPr>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Дата на заседание:</w:t>
            </w:r>
            <w:r w:rsidDel="00000000" w:rsidR="00000000" w:rsidRPr="00000000">
              <w:rPr>
                <w:rtl w:val="0"/>
              </w:rPr>
            </w:r>
          </w:p>
        </w:tc>
        <w:tc>
          <w:tcPr>
            <w:vAlign w:val="center"/>
          </w:tcPr>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10/06/2022 г.</w:t>
            </w:r>
          </w:p>
        </w:tc>
      </w:tr>
      <w:tr>
        <w:trPr>
          <w:cantSplit w:val="0"/>
          <w:tblHeader w:val="0"/>
        </w:trPr>
        <w:tc>
          <w:tcPr>
            <w:vAlign w:val="center"/>
          </w:tcPr>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Съдия:</w:t>
            </w:r>
            <w:r w:rsidDel="00000000" w:rsidR="00000000" w:rsidRPr="00000000">
              <w:rPr>
                <w:rtl w:val="0"/>
              </w:rPr>
            </w:r>
          </w:p>
        </w:tc>
        <w:tc>
          <w:tcPr>
            <w:vAlign w:val="center"/>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Марияна Мицева</w:t>
            </w:r>
          </w:p>
        </w:tc>
      </w:tr>
    </w:tbl>
    <w:p w:rsidR="00000000" w:rsidDel="00000000" w:rsidP="00000000" w:rsidRDefault="00000000" w:rsidRPr="00000000" w14:paraId="00000007">
      <w:pPr>
        <w:shd w:fill="eeeeee" w:val="clea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bCs w:val="1"/>
          <w:color w:val="000000"/>
          <w:sz w:val="27"/>
          <w:szCs w:val="27"/>
          <w:rtl w:val="0"/>
        </w:rPr>
        <w:t xml:space="preserve">Съдържание</w:t>
      </w:r>
      <w:r w:rsidDel="00000000" w:rsidR="00000000" w:rsidRPr="00000000">
        <w:rPr>
          <w:rtl w:val="0"/>
        </w:rPr>
      </w:r>
    </w:p>
    <w:p w:rsidR="00000000" w:rsidDel="00000000" w:rsidP="00000000" w:rsidRDefault="00000000" w:rsidRPr="00000000" w14:paraId="00000008">
      <w:pPr>
        <w:shd w:fill="eeeeee" w:val="clear"/>
        <w:spacing w:after="280" w:before="280" w:lineRule="auto"/>
        <w:rPr>
          <w:rFonts w:ascii="Times New Roman" w:cs="Times New Roman" w:eastAsia="Times New Roman" w:hAnsi="Times New Roman"/>
          <w:b w:val="1"/>
          <w:bCs w:val="1"/>
          <w:color w:val="000000"/>
          <w:sz w:val="27"/>
          <w:szCs w:val="27"/>
        </w:rPr>
      </w:pPr>
      <w:r w:rsidDel="00000000" w:rsidR="00000000" w:rsidRPr="00000000">
        <w:rPr>
          <w:rFonts w:ascii="Times New Roman" w:cs="Times New Roman" w:eastAsia="Times New Roman" w:hAnsi="Times New Roman"/>
          <w:b w:val="1"/>
          <w:bCs w:val="1"/>
          <w:color w:val="000000"/>
          <w:sz w:val="27"/>
          <w:szCs w:val="27"/>
          <w:rtl w:val="0"/>
        </w:rPr>
        <w:t xml:space="preserve">Normal;и за да се произнесе взе предвид следното:</w:t>
        <w:br w:type="textWrapping"/>
        <w:t xml:space="preserve">Производство е по чл.145 и следващите от Административно-процесуалния кодекс (АПК), във връзка с чл. 76, ал.1 от Закона за П. на К. и за О. на Н. придобито И. (ЗПКОНПИ).</w:t>
        <w:br w:type="textWrapping"/>
        <w:t xml:space="preserve">Производството е след Определение №240/26.05.2022г. по адм.д.№182/2022г. по описа на Административен съд-Кюстендил, с което е изпратена по подсъдност жалбата на С. Б. Т., с постоянен адрес:гр.Благоевград, ул."Г. Т." №*,.*, подадена Ч. адвокат Д. Д., със съдебен адрес: гр.С., ул."А." №**, вх.*,.*, против Решение № РС-103-22-026/13.04.2022 год. на К. за П. на К. и за О. на Н. придобито И., в частта му с която е: 1/ установен конфликт на интереси по отношение на С. Б. Т., общински съветник и председател на Общински съвет Б. и лице, заемащо висша публична длъжност по смисъла на чл. 6, ал. 1, т. 32 от ЗПКОНПИ, във връзка с обсъждането на доклада на Временната комисия, одобрена с Решение № 66 и Решение № 76 на Общински съвет Б. относно предсрочното прекратяване на правомощията му на председател на Общински съвет Б., в нарушение на разпоредбата на чл. 58, изречение първо, предложение второ от ЗПКОНПИ; 2/ наложена глоба в размер на 5000 лева на основание чл. 171, ал. 1 от ЗПКОНПИ за осъществен конфликт на интереси по чл. 52 от ЗПКОНПИ, за нарушение на разпоредбата на чл. 58, изречение първо, предложение второ от ЗПКОНПИ, извършено в качеството му на общински съветник и председател на Общински съвет Б. и лице, заемащо висша публична длъжност по смисъла на чл. 6, ал. 1, т. 32 от ЗПКОНПИ; 3/ установен конфликт на интереси по отношение на С. Б. Т., общински съветник и председател на Общински съвет Б. и лице, заемащо висша публична длъжност по смисъла на чл. 6, ал. 1, т. 32 от ЗПКОНПИ, във връзка с гласуването на Решение № 94 от Протокол № 12 от 14.08.2020 г. на Общински съвет Б., в нарушение на разпоредбата на чл. 56 от ЗПКОНПИ; 4/ наложена глоба в размер на 5000 лева на основание чл. 171, ал. 1 от ЗПКОНПИ за осъществен конфликт на интереси по чл. 52 от ЗПКОНПИ, за нарушение на разпоредбата на чл. 56 от ЗПКОНПИ, извършено в качеството му на общински съветник и председател на Общински съвет Б. и лице, заемащо висша публична длъжност по смисъла на чл. 6, ал. 1, т. 32 от ЗПКОНПИ и 5/. отнета в полза на Община Б. от С. Б. Т., сума в размер на: 65,03 лв. представляваща нетното дневно възнаграждение за 14.08.2020г. - датата на извършените нарушения по чл. 56 и чл. 58, изречение първо, предложение второ от ЗПКОНПИ, на основание чл. 81, ал. 1 от ЗПКОНПИ.</w:t>
        <w:br w:type="textWrapping"/>
        <w:t xml:space="preserve">С жалбата са изложени доводи за незаконосъобразност на оспореното решение. Сочи се, че не е налице конфликт на интереси при гласуването на процесните решения, тъй като същите са отменени от Административен съд-Кюстендил. Излагат се съображения, че няма нормативно предвидени ограничения Председателят на общински съвет да участва в обсъждането, приемането и гласуването на решение за предсрочно прекратяване на правомощията му. Регламентирано е в чл.33,ал.1,т.3 от ЗМСМА правото на общински съветник да участва в обсъждането и решаването на всички въпроси от компетентността на съвета. Твърди се, че не е налице правоотношение или деяние, породило конфликт на интереси по смисъла на чл.52 от ЗПКОНПИ. Иска се административният акт, в оспорената му част да бъде отменен. В съдебно заседание жалбата се поддържа от упълномощен адвокат. Иска присъждане на разноски по делото. Представят се писмени бележки.</w:t>
        <w:br w:type="textWrapping"/>
        <w:t xml:space="preserve">Ответникът -КПКОНПИ, в съдебно заседание и в приложени писмени бележки, Ч. упълномощен юрисконсулт оспорва жалбата като неоснователна и претендира присъждане на юрисконсултско възнаграждение.</w:t>
        <w:br w:type="textWrapping"/>
        <w:t xml:space="preserve">Съдът, като съобрази данните по делото и доводите на оспорващия, намира жалбата за процесуално допустима като подадена в срок от надлежна страна.</w:t>
        <w:br w:type="textWrapping"/>
        <w:t xml:space="preserve">Разгледана по същество, жалбата е неоснователна.</w:t>
        <w:br w:type="textWrapping"/>
        <w:t xml:space="preserve">От приложените към административната преписка доказателства, безспорно се установява, следното:</w:t>
        <w:br w:type="textWrapping"/>
        <w:t xml:space="preserve">С. Б. Т. е избран за общински съветник в Общински съвет Б., мандат 2019-2023 г., видно от Решение № 121/28.10.2019 г. на Общинска избирателна комисия (ОИК) – Б. /л.89/. С Решение № 001 от Протокол №1/06.11.2019г. на Общински съвет Б. е избран за председател на Общински съвет Б. /л.134-л.136/.</w:t>
        <w:br w:type="textWrapping"/>
        <w:t xml:space="preserve">С Решение №010 от Протокол №2/28.11.2019г. на ОбС-Б. е решено председателят на ОбС-Б. да получава възнаграждение за 8 часа работен ден, 40 часа седмично, в размер на 80% от възнаграждението на кмета на Общината /л.183/.</w:t>
        <w:br w:type="textWrapping"/>
        <w:t xml:space="preserve">Във връзка с предложение от общински съветници за предсрочно прекратяване на правомощията на председателя на Общинския съвет с вх.№ 02-1846/17.06.2020 г., с Решение № 66 от Протокол № 9 от 25.06.2020 г. ОбС-Б. е избрал Временна комисия за установяване наличието или липсата на обстоятелствата по чл. 14, ал. 1, т. 2 от Правилника за организацията и дейността на ОбС-Б., неговите комисии и взаимодействието му с общинската администрация, мандат 2019 - 2023 г. и в срок до следващата сесия да излезе с Доклад и Предложение за решение за предсрочно прекратяване на пълномощията на Председателя на ОбС-Б. или за отхвърляне на направеното предложение /л.62-88/. Решение № 66 е прието с шест гласа „за“ , нула гласа „против“ и пет гласа „въздържал се“ от присъстващите единадесет общински съветници, в това число и С. Т..</w:t>
        <w:br w:type="textWrapping"/>
        <w:t xml:space="preserve">С Решение № 76 от Протокол № 10 от 22.07.2020 г. Общинският съвет избира членовете на Временната комисия, гласувана с Решение № 66 от Протокол № 9 от 25.06.2020г. на ОбС-Б. /л.59-61/. Решение № 76 е прието със седем гласа „за“ , нула гласа „против“ и четири гласа „въздържал се“ от присъстващите единадесет общински съветници, в това число и С. Т..</w:t>
        <w:br w:type="textWrapping"/>
        <w:t xml:space="preserve">С Искане с вх.№ 02-2361/06.08.2020 г. общинските съветници Г. М., Л. К. и А. П. до ОбС-Б. правят искане за свикване на извънредно заседание на Общински съвет Б. /л.137-л.138/.</w:t>
        <w:br w:type="textWrapping"/>
        <w:t xml:space="preserve">С Предложение с вх.№ 02-2363/06.08.2020 г. общинските съветници Г. М., Л. К., А. Т. и А. П. до Общински съвет Б. правят искане за предсрочно прекратяване на правомощията на председателя на Общински съвет Б. - С. Т., поради системно неизпълнение на задълженията му за повече от три месеца и откриване на процедура за избор на нов председател /л.139-141/.</w:t>
        <w:br w:type="textWrapping"/>
        <w:t xml:space="preserve">Временната комисия, избрана с Решение № 76 от Протокол № 10 от 22.07.2020г. на ОбС-Б., с Доклад предлага на основание чл. 21, ал. 1, т. 3, чл. 24, ал. 3, т. 2 от ЗМСМА и чл. 14, ал. 1, т. 2 от Правилника на Общински съвет Б. Общинският съвет да прекрати предсрочно правомощията на председателя на Общински съвет Б. - С. Т. /л.142-л.144/.</w:t>
        <w:br w:type="textWrapping"/>
        <w:t xml:space="preserve">Видно от Протокол № 12 от 14.08.2020 г. от проведено извънредно заседание на Общински съвет Б., дневният ред съдържа две точки: 1/. Приемане на Бюджет - 2020 г. на Община Б. и утвърждаване на поименен списък с обектите, предвидени за строителство през 2020 г., финансирани Ч. целева субсидия за капиталови разходи, разход за изграждане и основни ремонти на общински пътища с вх.№ 02-2362/06.08.2020 г. на Общински съвет (ОбС) Б. и 2/. Искане за предсрочно прекратяване на правомощията на председателя на Общински съвет Б. с вх.№ 02-2363/06.08.2020 г., включващо: Процедура по прекратяване на правомощията на председателя на Общинския съвет - приемане на доклад на Временната комисия и прекратяване дейността на същата, избиране на временна комисия за провеждане процедура за прекратяване на правомощията на председателя на Общинския съвет, избиране на председател на временна комисия за провеждане процедура за прекратяване на правомощията на председателя на Общинския съвет, приемане на образец на бюлетина за гласуване за прекратяване правомощията на председателя на Общинския съвет, начин на гласуване, действителност и недействителност на бюлетините, провеждане на тайно гласуване и обявяване на резултатите. Процедура по избиране на председател на Общински съвет Б. - избиране на Временна комисия за провеждане на избора, избиране на председател на временната комисия, приемане на образец на бюлетина за гласуване за избор на председател, начин на гласуване, действителност и недействителност на бюлетините, провеждане на тайно гласуване и обявяване на резултатите /л.148-182/. Т. гласува „въздържал се“ при приемане на дневния ред на извънредното заседание на Общински съвет Б. за 14.08.2020 г. Видно от т. 2 от Протокол № 12 от 14.08.2020 г. от проведено извънредно заседание на Общински съвет Б. С. Т., в качеството си на общински съветник и председател на Общински съвет Б. участва в обсъждането на доклад на Временната комисия, съдържащ предложение за прекратяване предсрочно правомощията му като председател на ОбС-Б..</w:t>
        <w:br w:type="textWrapping"/>
        <w:t xml:space="preserve">С Решение № 94 от Протокол № 12 от 14.08.2020 г. на ОбС- Б., на основание чл. 21, ал. 1, т. 23, ал. 2 от ЗМСМА и чл. 43 и чл. 14, ал. 1, т. 2 и ал. 4 от ПОДОбСБ Общинският съвет приема доклада на Временната комисия за предсрочно прекратяване правомощията на председателя на Общински съвет Б. /л.175-176/. Решението е прието с 6 гласа „за“, три гласа „против“ и един глас „въздържал се“, като С. Т. гласува „против“ приемането му.</w:t>
        <w:br w:type="textWrapping"/>
        <w:t xml:space="preserve">С Решение № 95 от Протокол № 12 от 14.08.2020 г. на ОбС- Б., на основание чл. 21, ал. 1, т. 23, ал. 2 от ЗМСМА и чл. 43 и чл. 14, ал. 1, т. 2 и ал. 4 от ПОДОбСБ Общинският съвет прекратява дейността на Временната комисия, одобрена с Решение № 66 и Решение № 76 на Общински съвет Б.. Решението е прието с 10 гласа „за“, нула гласа „против“ и нула гласа „въздържал се“, като С. Т. гласува „за“ приемането му.</w:t>
        <w:br w:type="textWrapping"/>
        <w:t xml:space="preserve">С Решение № 96 от Протокол № 12 от 14.08.2020 г. ОбС- Б., на основание чл. 21, ал. 1, т. 23, чл. 22, ал. 2 от ЗМСМА и чл. 10, ал. 1 от ПОДОбСБ избира Временна комисия за провеждане на процедура за прекратяване на пълномощията на председателя на Общински съвет Б. и избира председател на временната комисия. Решението е прието с 9 гласа „за“, нула гласа „против“ и един глас „въздържал се“, като С. Т. гласува „въздържал се“.</w:t>
        <w:br w:type="textWrapping"/>
        <w:t xml:space="preserve">С Решение № 97 от Протокол № 12 от 14.08.2020 г. на ОбС-Б., на основание чл. 21, ал. 1, т. 3, чл. 24, ал. 3, т. 2 от ЗМСМА и чл. 14, ал. 1, т. 2 от ПОДОбСБ Общинският съвет прекратява предсрочно правомощията на председателя на Общински съвет Б. - С. Т.. При проведеното тайно гласуване участват всички десет присъстващи общински съветници които гласуват, Ч. предварително утвърдени бюлетини, в това число и оспорващия. Решението е прието с шест гласа „за“, три гласа „против“ и един глас „въздържал се“, като С. Т. участва в гласуването на решението.</w:t>
        <w:br w:type="textWrapping"/>
        <w:t xml:space="preserve">С Решение № 98 от Протокол № 12 от 14.08.2020 г. на ОбС-Б., на основание чл. 21, ал. 1, чл. 23, чл. 21, ал. 2 от ЗМСМА и чл. 10, ал. 1 от ПОДОбСБ Общинският съвет избира Временна комисия за провеждане на процедура за избор на председател на Общински съвет Б. и избира председател на К.. Решението е прието с 10 гласа „за“, нула гласа „против“ и нула гласа „въздържал се“, като С. Т. гласува „за“ приемането му.</w:t>
        <w:br w:type="textWrapping"/>
        <w:t xml:space="preserve">С Решение № 99 от Протокол № 12 от 14.08.2020 г. на ОбС-Б., на основание чл. 21, ал. 1, т. 4, чл. 24, ал. 1 от ЗМСМА и чл. 9 от ПОДОбСБ Общинският съвет избира председател на Общински съвет Б. - В. И. Д.. При проведеното тайно гласуване са участвали всички десет присъстващи общински съветници които гласуват, Ч. предварително утвърдени бюлетини, в това число и С. Т.. Решението е прието с шест гласа „за“, три гласа „против“ и един глас „въздържал се“, като С. Б. Т. участва в гласуването на решението.</w:t>
        <w:br w:type="textWrapping"/>
        <w:t xml:space="preserve">С Решение № 266 от 29.10.2021 г. по адм.д. № 384/2020 г. на Административен съд Кюстендил, образувано по жалба на Областния управител на Областна управа Кюстендил, са отменени Решения № 92, 93, 94, 95, 96, 97, 98 и 99 по Протокол № 12/14.08.2020 г. на Общински съвет Б.. /л.23-25/. Решението е влязло в законна сила на 04.05.2022г.</w:t>
        <w:br w:type="textWrapping"/>
        <w:t xml:space="preserve">По сигнал, постъпил в КПКОНПИ на 28.01.2022 год., заведен с peг. № ЦУ01/С-103/28.01.2022 г. /л.188-л.189/ , подаден против оспорващия Т., на основание чл. 71, ал. 1 от ЗПКОНПИ с Решение № КИ-046/09.02.2022г. /л.187/ е образувано административно производство за установяване на конфликт на интереси.</w:t>
        <w:br w:type="textWrapping"/>
        <w:t xml:space="preserve">Оспорващия е поканен за изслушване в административното производство с покана с изх. № ЦУ01-2224/15.03.2022 г. на КПКОНПИ /л.56-л.57/.</w:t>
        <w:br w:type="textWrapping"/>
        <w:t xml:space="preserve">На 22.03.2022г. Т. се е запознал с всички събрани по преписката доказателства, за което е попълнил декларация /л.53/. Изслушан е на заседание, проведено на 25.03.2022г., за което е изготвен Протокол №1044 /л.34-37/.</w:t>
        <w:br w:type="textWrapping"/>
        <w:t xml:space="preserve">Допълнително е представено възражение с вх. № ЦУ01-2224#4/28.03.2022 г. на КПКОНПИ от С. Т. /л.38-л.41/.</w:t>
        <w:br w:type="textWrapping"/>
        <w:t xml:space="preserve">С Решение от 30.03.2022 год. /л.50/ срокът за приключване на проверката по сигнала е продължен с 30 дни до 09.05.2022 год.</w:t>
        <w:br w:type="textWrapping"/>
        <w:t xml:space="preserve">С Решение № РС-103-22-026/13.04.2022 год. на КПКОНПИ в оспорената му част е: 1/ установен конфликт на интереси по отношение на С. Б. Т., общински съветник и председател на Общински съвет Б. и лице, заемащо висша публична длъжност по смисъла на чл. 6, ал. 1, т. 32 от ЗПКОНПИ, във връзка с обсъждането на доклада на Временната комисия, одобрена с Решение № 66 и Решение № 76 на Общински съвет Б. относно предсрочното прекратяване на правомощията му на председател на Общински съвет Б., в нарушение на разпоредбата на чл. 58, изречение първо, предложение второ от ЗПКОНПИ; 2/ наложена глоба в размер на 5000 лева на основание чл. 171, ал. 1 от ЗПКОНПИ за осъществен конфликт на интереси по чл. 52 от ЗПКОНПИ, за нарушение на разпоредбата на чл. 58, изречение първо, предложение второ от ЗПКОНПИ, извършено в качеството му на общински съветник и председател на Общински съвет Б. и лице, заемащо висша публична длъжност по смисъла на чл. 6, ал. 1, т. 32 от ЗПКОНПИ; 3/ установен конфликт на интереси по отношение на С. Б. Т., общински съветник и председател на Общински съвет Б. и лице, заемащо висша публична длъжност по смисъла на чл. 6, ал. 1, т. 32 от ЗПКОНПИ, във връзка с гласуването на Решение № 94 от Протокол № 12 от 14.08.2020 г. на Общински съвет Б., в нарушение на разпоредбата на чл. 56 от ЗПКОНПИ; 4/ наложена глоба в размер на 5000 лева на основание чл. 171, ал. 1 от ЗПКОНПИ за осъществен конфликт на интереси по чл. 52 от ЗПКОНПИ, за нарушение на разпоредбата на чл. 56 от ЗПКОНПИ, извършено в качеството му на общински съветник и председател на Общински съвет Б. и лице, заемащо висша публична длъжност по смисъла на чл. 6, ал. 1, т. 32 от ЗПКОНПИ и 5/ отнета в полза на Община Б. от С. Б. Т., сума в размер на: 65,03 лв. представляваща нетното дневно възнаграждение за 14.08.2020г. - датата на извършените нарушения по чл. 56 и чл. 58, изречение първо, предложение второ от ЗПКОНПИ, на основание чл. 81, ал. 1 от ЗПКОНПИ. Прието е от административния орган, че като е участвал в обсъждането на доклада на Временната комисия, одобрена с Решение № 66 от Протокол № 9 от 25.06.2020 г. на ОбС- Б. и Решение № 76 от Протокол № 10 от 22.07.2020 г. на ОбС- Б. относно предсрочното прекратяване на правомощията му на председател на ОбС-Б., С. Т., в качеството му на общински съветник и председател на Общински съвет Б. и лице, заемащо висша публична длъжност по смисъла на чл. 6, ал. 1, т. 32 от ЗПКОНПИ е нарушил разпоредбата на чл. 58, изречение първо, предложение второ от ЗПКОНПИ - участвал е в обсъждането на акт в свой частен интерес. Като е участвал в гласуването на Решение № 94 за приемане на доклада на Временната комисия на Общински съвет Б. за предсрочно прекратяване правомощията на председателя на Общински съвет Б., С. Б. Т., в качеството му на общински съветник и председател на Общински съвет Б. и лице, заемащо висша публична длъжност по смисъла на чл. 6, ал. 1, т. 32 от ЗПКОНПИ е нарушил разпоредбата на чл. 56 от ЗПКОНПИ - гласувал е в свой частен интерес.</w:t>
        <w:br w:type="textWrapping"/>
        <w:t xml:space="preserve">При гореизложените факти и в рамките на съдебната проверка съгласно чл.168 от АПК, във връзка с чл.146 от АПК и чл.169 от АПК, съдът прави следните правни изводи:</w:t>
        <w:br w:type="textWrapping"/>
        <w:t xml:space="preserve">Оспореният административен акт е издаден от компетентен орган - К. за предотвратяване и установяване на конфликт на интереси, в съответствие с чл. 74, ал. 1 от ЗПКОНПИ. Решението е взето единодушно, подписано от всички членове на К. без възражения или особени мнения и съдържа подробно изложени фактически и правни основания за постановяването му, поради което изискването чл. 74, ал. 2 от ЗПКОНПИ във връзка с чл. 59, ал. 2 АПК е спазено. Спазени са и изискванията по чл. 72, ал. ал. 5, 6 и 7 ЗПКОНПИ, като на лицето срещу което е образувано производство е предоставена възможност за изслушване, предявени са му за запознаване всички събрани доказателства, дадена му е възможност да направи възражения и да ползва адвокатска защита, поради което е упражнил правото си на защита в пълен обем. Административният орган е извършил проверка на изнесеното в сигнала и е изискал и събрал от съответните органи и лица всички относими доказателства, като е поканил за изслушване жалбоподателя, съгласно разпоредбата на чл. 45 от АПК. Не са налице съществени нарушения на процесуалните правила при образуването и провеждането на административното производство.</w:t>
        <w:br w:type="textWrapping"/>
        <w:t xml:space="preserve">За да се установи дали е налице конфликт на интереси или не, следва да се обсъдят и приложат разпоредбите на специалния ЗПКОНПИ, в който е регламентиран редът и начинът за установяване на конфликт на интереси. Съгласно разпоредбата на чл. 52 от ЗПКОНПИ, конфликт на интереси възниква, когато лице, заемащо висша публична длъжност, има частен интерес, който може да повлияе върху безпристрастното и обективно изпълнение на правомощията или задълженията му по служба. Нормата на чл. 53 от ЗПКОНПИ определя, че частен интерес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а облага представлява всеки доход в пари или в И.,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(чл. 54 от ЗПКОНПИ).</w:t>
        <w:br w:type="textWrapping"/>
        <w:t xml:space="preserve">Въз основа на посочената по-горе нормативна регламентация следва извод, че фактическият състав на конфликта на интереси по смисъла на чл. 52 от ЗПКОНПИ изисква кумулативното наличие на три материалноправни предпоставки, а именно: лице, което заема висша публична длъжност по смисъла на чл. 6 от ЗПКОНПИ, частен интерес на това лице по смисъла на чл. 53, във връзка с чл. 54 от ЗПКОНПИ и възможност този частен интерес да повлияе на безпристрастното и обективно изпълнение на правомощията на лицето, заемащо висша публична длъжност, или на задължението му по служба. Конфликт на интереси може да има единствено, ако съответният частен интерес на лицето, заемащо публична длъжност, е във връзка с упражняването на неговите властнически правомощия. Достатъчно е лицето, заемащо публична длъжност, да има частен интерес, който може да повлияе върху безпристрастното и обективно изпълнение на правомощията или задължението му по служба. Конфликтът на интереси се обективира не в резултата - придобита лична облага, а във възможността частният интерес да повлияе на обективното и безпристрастно изпълнение на правомощията.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Целта е предотвратяването на съмнения, че лицата, заемащи публични длъжности, осъществяват правомощията си на база на лични и роднински отношения, а не на база законоустановените критерии.</w:t>
        <w:br w:type="textWrapping"/>
        <w:t xml:space="preserve">Съгласно чл. 6, ал. 1, т. 32 от ЗПКОНПИ общинските съветници са лица, заемащи висши публични длъжности по смисъла на закона.</w:t>
        <w:br w:type="textWrapping"/>
        <w:t xml:space="preserve">Не е спорно, че оспорващия Т., като общински съветник и председател на Общински съвет Б. е участвал в обсъждането на доклада на Временната комисия, одобрена с Решение № 66 и Решение № 76 на Общински съвет Б. относно предсрочното прекратяване на правомощията му като председател на Общински съвет Б.. Не е спорно и, че Т. е взел участие и при гласуването на Решение № 94 от Протокол № 12 от 14.08.2020 г. на ОбС-Б., с което Общинският съвет е приел доклада на Временната комисия за предсрочно прекратяване правомощиятаму като председател на Общински съвет Б..</w:t>
        <w:br w:type="textWrapping"/>
        <w:t xml:space="preserve">Частният интерес на Т. произтича от възможността същия да окаже на себе си помощ и подкрепа, участвайки в обсъждането на доклада и гласуването на решението. Облагата по смисъла на чл. 54 от ЗПКОНПИ е нематериална и се изразява в предоставяне на помощ, глас и подкрепа от страна на С. Т., в полза на себе си. Председателят на общинския съвет има представителни, организационни и ръководни функции - представлява общинския съвет пред външни лица и организации, свиква, организира и ръководи заседанията му. Посочените функции на председателя на общинския съвет и допълнителните отговорности, свързани с изпълнението на правомощията и задълженията, произтичащи от тези функции, са в основата на значимостта и обществения авторитет, с който се ползва длъжността. Предсрочното прекратяване на правомощията на председателя засяга по негативен начин правната сфера на лицето, изпълняващо функциите на председател на общинския съвет, като води до редица отрицателни последици за него от предимно неимуществен характер и би могло да засегне и негови имуществени права и интереси с оглед на намаляване на получаваното трудово възнаграждение.</w:t>
        <w:br w:type="textWrapping"/>
        <w:t xml:space="preserve">Обстоятелството, че с Решение № 266 от 29.10.2021 г. по адм.д. № 384/2020 г. на Административен съд Кюстендил са отменени Решения № 92, 93, 94, 95, 96, 97, 98 и 99 по Протокол № 12/14.08.2020 г. на Общински съвет Б., като незаконосъобразни не изключва извършените от страна на С. Т., в качеството му на общински съветник и председател на ОбС- Б. нарушения на разпоредбите на чл. 56 и на чл. 58, изр. 1, пр. 2 от ЗПКОНПИ.</w:t>
        <w:br w:type="textWrapping"/>
        <w:t xml:space="preserve">Неоснователно е възражението за липсата на третия елемент от състава, а именно възможността този частен интерес да е повлиял на безпристрастното и обективно изпълнение на правомощията на Т., като общински съветник и Председател на ОбС-Б. при участието му в обсъждането на доклада на Временната комисия, одобрена с Решение № 66 и Решение № 76 на Общински съвет Б. относно предсрочното прекратяване на правомощията му на председател на Общински съвет Б., както и при гласуването на Решение № 94 от Протокол № 12 от 14.08.2020 г. на Общински съвет Б.. В тази връзка се излагат съображения, че няма нормативно предвидени ограничения Председателят на общински съвет да участва в обсъждането, приемането и гласуването на решение за предсрочно прекратяване на правомощията му, тъй като съгласно чл.33,ал.1,т.3 от ЗМСМА всеки общински съветник има правото да участва в обсъждането и решаването на всички въпроси от компетентността на съвета.</w:t>
        <w:br w:type="textWrapping"/>
        <w:t xml:space="preserve">Не се оспорва правото на всеки общински съветник да участва в обсъждането и решаването на всички въпроси от компетентността на съвета, но не и по въпроси, касаещи негов частен интерес. В тази връзка е и разпоредбата на чл. 26, ал. 1, т. 1 от ПОДОбСБ, която предвижда, че общинският съветник не може да участва при вземането на решения на общинския съвет, които се отнасят до негови имуществени интереси или до интереси на негов съпруг и/или роднина по права линия и по съребрена линия до четвърта степен включително, и по сватовство по втора степен - включително, както и по въпроси, отнасящи се до интереси на лица, с които се намира в особени отношения, които пораждат основателно съмнение за наличието на пряк или косвен , материален или нематериален интерес. Съгласно ал. 2, ако са налице обстоятелствата по ал. 1, общинският съветник е длъжен сам, преди общинският съвет да започне разискванията, да разкрие наличието на конфликт на интереси и да не участва в гласуването.</w:t>
        <w:br w:type="textWrapping"/>
        <w:t xml:space="preserve">Неоснователни са и доводите, че няма нормативно предвидени ограничения Председателят на общински съвет да участва в обсъждането, приемането и гласуването на решение за предсрочно прекратяване на неговите правомощия. Както беше казано по-горе, според разпоредбата на чл. 56 и чл.58 от ЗПКОНПИ, лице, заемащо висша публична длъжност, няма право при изпълнение на задълженията си да гласува в частен интерес.</w:t>
        <w:br w:type="textWrapping"/>
        <w:t xml:space="preserve">Неоснователен е доводът на жалбоподателя, че гласуването не е свързано с негов частен интерес, след като в съдебната практика се приема, че предсрочното прекратяване на пълномощията на председателя на общинския съвет засяга единствено представителната власт на общинския съвет като колективен орган, но не и лични права и интереси на лицето, изпълняващо представителните функции. Действително според константната съдебна практика липсва правен интерес от оспорване на решенията за прекратяване на пълномощията на председателя на ОбС, тъй като с тях не се накърняват законоустановени права и интереси на лицето, което ги изпълнява. Трябва обаче да се прави разграничение между правния интерес по смисъла на чл. 147 от АПК и частният интерес по смисъла на чл. 53 от ЗПКОНПИ. Частният интерес е легално понятие, въведено за целите на специалния ЗПКОНПИ. То има определено в закона съдържание и последици и е в причинноследствена връзка с получената облага по смисъла на чл. 54 от ЗПКОНПИ, поради което не е тъждествено с правния интерес от търсене на съдебна защита по реда на АПК.</w:t>
        <w:br w:type="textWrapping"/>
        <w:t xml:space="preserve">Следователно законосъобразно е установен конфликт на интереси с оглед наличието на трите законоустановени предпоставки за това – овластено лице, частен интерес и действия по служба в нарушение на забраната по чл. 56 от ЗПКОНПИ, създаващи риск от дискредитиране на заеманата от лицето публична длъжност.</w:t>
        <w:br w:type="textWrapping"/>
        <w:t xml:space="preserve">Нарушаването на тази забрана е законова предпоставка за ангажиране на административнонаказателна отговорност по реда на чл. 171 от ЗПКОНПИ. В процесното решение е приложена нормата на чл. 171, ал. 1 от ЗПКОНПИ, съгласно която, лице, заемащо висша публична длъжност, което наруши разпоредбата на раздел II от глава осма, се наказва с глоба в размер от 5000 до 10 000 лева. Законосъобразно за всяко от установените нарушения на чл. 56 и чл. 58 – разпоредби от Раздел II на Глава осма на ЗПКОНПИ, с Решението е наложена глоба в размер от 5000 лв., представляващ минималния предвиден в чл. 171, ал. 1 от ЗПКОНПИ, във вр. с чл. 74, ал. 1, т. 4, предл. второ и трето от същия закон.</w:t>
        <w:br w:type="textWrapping"/>
        <w:t xml:space="preserve">Специалният и приложим в случая Закон за П. на К. и за О. на Н. придобито И. не изисква наличие и съответно – доказване или дори обсъждане на вина в нейните форми като субективен елемент на деянието. Според цитираните по – горе законодателни решения, и конкретно с оглед нормировката на чл. 56 от закона, всяко гласуване в частен интерес е нарушение на въведения императив и за органа, прилагащ следващата се санкция няма задължение да обследва и установява наличието на вина, респ. нейните форми, т.е. целенасоченост. Нарушаването на забраната по чл. 58 от ЗПКОНПИ, довело до издаване на оспореното решение на КПКОНПИ по съществото си е резултат от неправомерно поведение на Т., изразяващо се в участие в обсъждането на доклада на Временната комисия, одобрена с Решение № 66 и Решение № 76 на Общински съвет Б. относно предсрочното прекратяване на правомощията му на председател на Общински съвет Б., както и гласуването на Решение № 94 от Протокол № 12 от 14.08.2020 г. на Общински съвет Б. в свой частен интерес. При наличието на такъв, председателя на общинския съвет като лице, заемащо висша публична длъжност, е следвало да се отведе от обсъждането и гласуването, както изисква нормата на чл. 63, ал. 1 от ЗПКОНПИ. Съгласно нейното съдържание, когато лице, заемащо висша публична длъжност, има частен интерес, то е длъжно да си направи самоотвод от изпълнението на конкретно правомощие или задължение по служба, като уведоми органа по избора или назначаването. В случая, вместо да стори това оспорващия, при наличието на частен интерес, е участвал в обсъждането на доклада и гласуването на посоченото решение.</w:t>
        <w:br w:type="textWrapping"/>
        <w:t xml:space="preserve">На следващо място, правилно и законосъобразно е приложена от ответния колективен орган и разпоредбата на чл. 81, ал. 1 от ЗПКОНПИ. Съгласно същата, възнаграждението, получено от правоотношението или деянието, породило конфликт на интереси, за периода, през който конфликтът на интерес е бил укрит, се отнема в полза на държавата или общината. С прилагане на чл. 81, ал. 1 от ЗПКОНПИ, К. е постановила О. на дневното възнаграждение, получено от С. Б. Т. за на 14.08.2020 г. – датата на която същият е извършил нарушенията по чл. 56 и чл. 58 изречение първо, предложение второ от ЗПКОНПИ. Размера на полученото от Т. възнаграждение е установен от представени доказателства /л.45-48/ и писмо на Председателя на ПК по ЗПКОНПИ при ОбС-Б., с вх.№ ЦУ01-2224#2/22.03.2022 г. на КПКОНПИ /л.49/.</w:t>
        <w:br w:type="textWrapping"/>
        <w:t xml:space="preserve">Изложените фактически и правни съображения обуславят извода, че оспореното решение на К. за П. на К. и за О. на Н. П. И. в оспорената му част е издадено в съответствие с материалния закон и неговата цел, поради което жалбата против него като неоснователна следва да бъде отхвърлена.</w:t>
        <w:br w:type="textWrapping"/>
        <w:t xml:space="preserve">С оглед на изхода по делото и на основание чл. 143, ал. 4 от АПК ответникът по жалбата има право на разноски за юрисконсултско възнаграждение в размер на 100 лева, определено съгласно чл. 78, ал. 8 ГПК, във връзка с чл. 37, ал. 1 от Закона за правната помощ и чл. 24 от Наредбата за заплащане на правната помощ.</w:t>
        <w:br w:type="textWrapping"/>
        <w:t xml:space="preserve">Водим от горното и на основание чл. 172, ал. 2 вр. ал. 1 и чл. 143, ал. 4 АПК, Административен съд – Благоевград</w:t>
      </w:r>
    </w:p>
    <w:p w:rsidR="00000000" w:rsidDel="00000000" w:rsidP="00000000" w:rsidRDefault="00000000" w:rsidRPr="00000000" w14:paraId="00000009">
      <w:pPr>
        <w:shd w:fill="eeeeee" w:val="clear"/>
        <w:spacing w:after="280" w:before="280" w:lineRule="auto"/>
        <w:jc w:val="center"/>
        <w:rPr>
          <w:rFonts w:ascii="Times New Roman" w:cs="Times New Roman" w:eastAsia="Times New Roman" w:hAnsi="Times New Roman"/>
          <w:b w:val="1"/>
          <w:bCs w:val="1"/>
          <w:color w:val="000000"/>
          <w:sz w:val="27"/>
          <w:szCs w:val="27"/>
        </w:rPr>
      </w:pPr>
      <w:r w:rsidDel="00000000" w:rsidR="00000000" w:rsidRPr="00000000">
        <w:rPr>
          <w:rFonts w:ascii="Times New Roman" w:cs="Times New Roman" w:eastAsia="Times New Roman" w:hAnsi="Times New Roman"/>
          <w:b w:val="1"/>
          <w:bCs w:val="1"/>
          <w:color w:val="000000"/>
          <w:sz w:val="27"/>
          <w:szCs w:val="27"/>
          <w:rtl w:val="0"/>
        </w:rPr>
        <w:t xml:space="preserve">Р Е Ш И :</w:t>
      </w:r>
    </w:p>
    <w:p w:rsidR="00000000" w:rsidDel="00000000" w:rsidP="00000000" w:rsidRDefault="00000000" w:rsidRPr="00000000" w14:paraId="0000000A">
      <w:pPr>
        <w:shd w:fill="eeeeee" w:val="clear"/>
        <w:spacing w:after="280" w:before="280" w:lineRule="auto"/>
        <w:rPr>
          <w:rFonts w:ascii="Times New Roman" w:cs="Times New Roman" w:eastAsia="Times New Roman" w:hAnsi="Times New Roman"/>
          <w:b w:val="1"/>
          <w:bCs w:val="1"/>
          <w:color w:val="000000"/>
          <w:sz w:val="27"/>
          <w:szCs w:val="27"/>
        </w:rPr>
      </w:pPr>
      <w:r w:rsidDel="00000000" w:rsidR="00000000" w:rsidRPr="00000000">
        <w:rPr>
          <w:rFonts w:ascii="Times New Roman" w:cs="Times New Roman" w:eastAsia="Times New Roman" w:hAnsi="Times New Roman"/>
          <w:b w:val="1"/>
          <w:bCs w:val="1"/>
          <w:color w:val="000000"/>
          <w:sz w:val="27"/>
          <w:szCs w:val="27"/>
          <w:rtl w:val="0"/>
        </w:rPr>
        <w:br w:type="textWrapping"/>
        <w:t xml:space="preserve">ОТХВЪРЛЯ жалбата на С. Б. Т., с постоянен адрес: гр.Благоевград, ул."Г. Т." №*,.*, подадена Ч. адвокат Д. Д., със съдебен адрес: гр.С., ул."А." №**, вх.А,.*, против Решение № РС-103-22-026/13.04.2022 год. на К. за П. на К. и за О. на Н. придобито И., в частта му с която е:</w:t>
        <w:br w:type="textWrapping"/>
        <w:t xml:space="preserve">1/ установен конфликт на интереси по отношение на С. Б. Т., общински съветник и председател на Общински съвет- Б. и лице, заемащо висша публична длъжност по смисъла на чл. 6, ал. 1, т. 32 от ЗПКОНПИ, във връзка с обсъждането на доклада на Временната комисия, одобрена с Решение № 66 и Решение № 76 на Общински съвет Б. относно предсрочното прекратяване на правомощията му на председател на Общински съвет Б., в нарушение на разпоредбата на чл. 58, изречение първо, предложение второ от ЗПКОНПИ;</w:t>
        <w:br w:type="textWrapping"/>
        <w:t xml:space="preserve">2/ наложена глоба в размер на 5000 лева на основание чл. 171, ал. 1 от ЗПКОНПИ за осъществен конфликт на интереси по чл. 52 от ЗПКОНПИ, за нарушение на разпоредбата на чл. 58, изречение първо, предложение второ от ЗПКОНПИ, извършено в качеството му на общински съветник и председател на Общински съвет- Б. и лице, заемащо висша публична длъжност по смисъла на чл. 6, ал. 1, т. 32 от ЗПКОНПИ;</w:t>
        <w:br w:type="textWrapping"/>
        <w:t xml:space="preserve">3/ установен конфликт на интереси по отношение на С. Б. Т., общински съветник и председател на Общински съвет Б. и лице, заемащо висша публична длъжност по смисъла на чл. 6, ал. 1, т. 32 от ЗПКОНПИ, във връзка с гласуването на Решение № 94 от Протокол № 12 от 14.08.2020 г. на Общински съвет Б., в нарушение на разпоредбата на чл. 56 от ЗПКОНПИ;</w:t>
        <w:br w:type="textWrapping"/>
        <w:t xml:space="preserve">4/ наложена глоба в размер на 5000 лева на основание чл. 171, ал. 1 от ЗПКОНПИ за осъществен конфликт на интереси по чл. 52 от ЗПКОНПИ, за нарушение на разпоредбата на чл. 56 от ЗПКОНПИ, извършено в качеството му на общински съветник и председател на Общински съвет -Б. и лице, заемащо висша публична длъжност по смисъла на чл. 6, ал. 1, т. 32 от ЗПКОНПИ и</w:t>
        <w:br w:type="textWrapping"/>
        <w:t xml:space="preserve">5/. отнета в полза на Община Б. от С. Б. Т., сума в размер на: 65,03 лв. представляваща нетното дневно възнаграждение за 14.08.2020г. - датата на извършените нарушения по чл. 56 и чл. 58, изречение първо, предложение второ от ЗПКОНПИ, на основание чл. 81, ал. 1 от ЗПКОНПИ.</w:t>
        <w:br w:type="textWrapping"/>
        <w:t xml:space="preserve">ОСЪЖДА С. Б. Т., с постоянен адрес: гр.Благоевград, ул."Г. Т." №*, .* да заплати на К. за П. на К. и за О. на Н. П. И. юрисконсултско възнаграждение в размер 100.00 (сто) лева.</w:t>
        <w:br w:type="textWrapping"/>
        <w:t xml:space="preserve">Решението може да се обжалва пред Върховния административен съд в 14 дневен срок от съобщаването му на страните, Ч. връчване на препис от акта.</w:t>
        <w:br w:type="textWrapping"/>
        <w:br w:type="textWrapping"/>
        <w:br w:type="textWrapping"/>
        <w:br w:type="textWrapping"/>
        <w:t xml:space="preserve">СЪДИЯ: /п/ Марияна Мицева</w:t>
      </w:r>
    </w:p>
    <w:p w:rsidR="00000000" w:rsidDel="00000000" w:rsidP="00000000" w:rsidRDefault="00000000" w:rsidRPr="00000000" w14:paraId="0000000B">
      <w:pPr>
        <w:shd w:fill="eeeeee" w:val="clear"/>
        <w:spacing w:after="280" w:before="280" w:lineRule="auto"/>
        <w:rPr>
          <w:rFonts w:ascii="Times New Roman" w:cs="Times New Roman" w:eastAsia="Times New Roman" w:hAnsi="Times New Roman"/>
          <w:b w:val="1"/>
          <w:bCs w:val="1"/>
          <w:color w:val="000000"/>
          <w:sz w:val="27"/>
          <w:szCs w:val="27"/>
        </w:rPr>
      </w:pPr>
      <w:r w:rsidDel="00000000" w:rsidR="00000000" w:rsidRPr="00000000">
        <w:rPr>
          <w:rFonts w:ascii="Times New Roman" w:cs="Times New Roman" w:eastAsia="Times New Roman" w:hAnsi="Times New Roman"/>
          <w:b w:val="1"/>
          <w:bCs w:val="1"/>
          <w:color w:val="000000"/>
          <w:sz w:val="27"/>
          <w:szCs w:val="27"/>
          <w:rtl w:val="0"/>
        </w:rPr>
        <w:t xml:space="preserve">Вярно с оригинала!</w:t>
      </w:r>
    </w:p>
    <w:p w:rsidR="00000000" w:rsidDel="00000000" w:rsidP="00000000" w:rsidRDefault="00000000" w:rsidRPr="00000000" w14:paraId="0000000C">
      <w:pPr>
        <w:shd w:fill="eeeeee" w:val="clear"/>
        <w:spacing w:after="280" w:before="280" w:lineRule="auto"/>
        <w:rPr>
          <w:rFonts w:ascii="Times New Roman" w:cs="Times New Roman" w:eastAsia="Times New Roman" w:hAnsi="Times New Roman"/>
          <w:b w:val="1"/>
          <w:bCs w:val="1"/>
          <w:color w:val="000000"/>
          <w:sz w:val="27"/>
          <w:szCs w:val="27"/>
        </w:rPr>
      </w:pPr>
      <w:r w:rsidDel="00000000" w:rsidR="00000000" w:rsidRPr="00000000">
        <w:rPr>
          <w:rFonts w:ascii="Times New Roman" w:cs="Times New Roman" w:eastAsia="Times New Roman" w:hAnsi="Times New Roman"/>
          <w:b w:val="1"/>
          <w:bCs w:val="1"/>
          <w:color w:val="000000"/>
          <w:sz w:val="27"/>
          <w:szCs w:val="27"/>
          <w:rtl w:val="0"/>
        </w:rPr>
        <w:t xml:space="preserve">ЕК</w:t>
      </w:r>
    </w:p>
    <w:p w:rsidR="00000000" w:rsidDel="00000000" w:rsidP="00000000" w:rsidRDefault="00000000" w:rsidRPr="00000000" w14:paraId="0000000D">
      <w:pPr>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