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76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 Е Ш Е Н И 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after="240" w:line="276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№  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РП-444-18-059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ind w:firstLine="567"/>
        <w:jc w:val="both"/>
        <w:rPr>
          <w:u w:val="singl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Днес, 19.12.2018 година, в град София,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Комисията за противодействие на корупцията и за отнемане на незаконно придобитото имущество, в състав: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120"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Заместник - 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120" w:line="276" w:lineRule="auto"/>
        <w:ind w:firstLine="567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Антоанета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120" w:line="276" w:lineRule="auto"/>
        <w:ind w:firstLine="567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before="120" w:line="276" w:lineRule="auto"/>
        <w:ind w:firstLine="567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Силвия Къдрева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line="276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Производството е образувано по реда на чл.71, ал.1, пр.1 от Закона за противодействие на корупцията и за отнемане на незаконно придобитото имущество (ЗПКОНПИ), въз основа на писмо от ***, с което ни препраща по компетентност сигнал, който на основание чл.47, ал.3 от ЗПКОНПИ е регистриран в Комисия за противодействие на корупцията и за отнемане на незаконно придобитото имущество (КПКОНПИ) с рег. № ЦУ01/С-444/01.10.2018г.</w:t>
      </w:r>
    </w:p>
    <w:p w:rsidR="00000000" w:rsidDel="00000000" w:rsidP="00000000" w:rsidRDefault="00000000" w:rsidRPr="00000000" w14:paraId="0000000A">
      <w:pPr>
        <w:tabs>
          <w:tab w:val="left" w:leader="none" w:pos="0"/>
        </w:tabs>
        <w:spacing w:after="240"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Сигналът е насочен против И.С.Н. – Директор на *** СУ „Д.М.“, гр. С.</w:t>
      </w:r>
    </w:p>
    <w:p w:rsidR="00000000" w:rsidDel="00000000" w:rsidP="00000000" w:rsidRDefault="00000000" w:rsidRPr="00000000" w14:paraId="0000000B">
      <w:pPr>
        <w:tabs>
          <w:tab w:val="left" w:leader="none" w:pos="0"/>
        </w:tabs>
        <w:spacing w:after="240"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По същество, в подадения сигнал се твърди, че през 2014г., Н. е назначила дъщеря си – С.В.Н.К. в поверената й институция, без същата да притежава необходимите документи и квалификация за заемане на длъжността.</w:t>
      </w:r>
    </w:p>
    <w:p w:rsidR="00000000" w:rsidDel="00000000" w:rsidP="00000000" w:rsidRDefault="00000000" w:rsidRPr="00000000" w14:paraId="0000000C">
      <w:pPr>
        <w:tabs>
          <w:tab w:val="left" w:leader="none" w:pos="0"/>
        </w:tabs>
        <w:spacing w:after="240"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Към сигнала са приложени: Сигнал-възражение от *** до КБККИПЕ при НС – рег. № ККИПЕ-853-22/13/05.09.2018г. по описа на НС; сигнал с вх. рег. №01-509/09.11.2017г. по описа на КПУКИ; сигнал до МОН с рег. №94-936/20.03.2018г. по описа на МОН; отговор от МОН с рег. №94-936/04.04.2018г. по описа на МОН и писмо с рег. №С-2017-194#12/20.04.2018г. по описа на КПКОНПИ.</w:t>
      </w:r>
    </w:p>
    <w:p w:rsidR="00000000" w:rsidDel="00000000" w:rsidP="00000000" w:rsidRDefault="00000000" w:rsidRPr="00000000" w14:paraId="0000000D">
      <w:pPr>
        <w:tabs>
          <w:tab w:val="left" w:leader="none" w:pos="0"/>
        </w:tabs>
        <w:spacing w:after="240"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Комисията служебно е извършила справки в Регистър БУЛСТАТ и Регистъра на институциите в системата на предучилищното и училищното образование, воден от МОН.</w:t>
      </w:r>
    </w:p>
    <w:p w:rsidR="00000000" w:rsidDel="00000000" w:rsidP="00000000" w:rsidRDefault="00000000" w:rsidRPr="00000000" w14:paraId="0000000E">
      <w:pPr>
        <w:spacing w:line="276" w:lineRule="auto"/>
        <w:jc w:val="center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При така извършената проверка, Комисията за противодействие на корупцията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jc w:val="center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и за отнемане на незаконно придобитото имущество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line="276" w:lineRule="auto"/>
        <w:jc w:val="center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Сигналът е подаден от физическо лице, с посочени три имена, адрес за кореспонденция и телефон, като същият е подписан.</w:t>
      </w:r>
    </w:p>
    <w:p w:rsidR="00000000" w:rsidDel="00000000" w:rsidP="00000000" w:rsidRDefault="00000000" w:rsidRPr="00000000" w14:paraId="00000012">
      <w:pPr>
        <w:tabs>
          <w:tab w:val="left" w:leader="none" w:pos="0"/>
        </w:tabs>
        <w:spacing w:after="240"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извършените справки е видно, че И.С.Н. с ЕГН *** е Директор на *** СУ „Д.М.“, гр. С., считано от 28.09.2010г.</w:t>
      </w:r>
    </w:p>
    <w:p w:rsidR="00000000" w:rsidDel="00000000" w:rsidP="00000000" w:rsidRDefault="00000000" w:rsidRPr="00000000" w14:paraId="00000013">
      <w:pPr>
        <w:tabs>
          <w:tab w:val="left" w:leader="none" w:pos="0"/>
        </w:tabs>
        <w:spacing w:after="240"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извършена служебна проверка е видно, че пред КПКОНПИ е налице висящо производство по сигнал с рег. №С-2017-194/09.11.2017г., образуван пред Комисията за предотвратяване и установяване на конфликт на интереси (КПУКИ), в който се съдържат идентични твърдения относно наличие на конфликт на интереси по отношение на И.С.Н., във връзка с назначаването на дъщеря й като преподавател в училището.</w:t>
      </w:r>
    </w:p>
    <w:p w:rsidR="00000000" w:rsidDel="00000000" w:rsidP="00000000" w:rsidRDefault="00000000" w:rsidRPr="00000000" w14:paraId="00000014">
      <w:pPr>
        <w:spacing w:line="276" w:lineRule="auto"/>
        <w:jc w:val="center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При така установената фактическа обстановка, Комисията за противодействие на корупцията и за отнемане на незаконно придобитото имущество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line="276" w:lineRule="auto"/>
        <w:jc w:val="center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стигна до следните правни изводи: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Предпоставките за започване на производството за установяване на конфликт на интереси са уредени в чл.47, ал.1 и чл.48, ал.1 от ЗПКОНПИ – сигналът се подава в писмена форма и съдържа: три имена, единен граждански номер, адрес, телефон, факс и електронен адрес, дата на подаване на сигнала и подпис на подателя; имената на лицето, срещу което се подава сигнала и заеманата от него висша публична длъжност; данни за твърдяно нарушение на ЗПКОНПИ</w:t>
      </w:r>
      <w:r w:rsidDel="00000000" w:rsidR="00000000" w:rsidRPr="00000000">
        <w:rPr>
          <w:i w:val="1"/>
          <w:iCs w:val="1"/>
          <w:vertAlign w:val="baseline"/>
          <w:rtl w:val="0"/>
        </w:rPr>
        <w:t xml:space="preserve">,</w:t>
      </w:r>
      <w:r w:rsidDel="00000000" w:rsidR="00000000" w:rsidRPr="00000000">
        <w:rPr>
          <w:vertAlign w:val="baseline"/>
          <w:rtl w:val="0"/>
        </w:rPr>
        <w:t xml:space="preserve"> като място и период на извършване на нарушението и описание на деянието, както и позоваване на документи или други източници, които съдържат информация, подкрепяща изложеното в сигнала. При наличието на посочените предпоставки Комисията е длъжна да започне, проведе и приключи производство, спазвайки принципа на служебното начало, съгласно чл.9 от АПК. При липсата на предвидените в закона условия производството следва да се прекрати.</w:t>
      </w:r>
    </w:p>
    <w:p w:rsidR="00000000" w:rsidDel="00000000" w:rsidP="00000000" w:rsidRDefault="00000000" w:rsidRPr="00000000" w14:paraId="00000017">
      <w:pPr>
        <w:spacing w:after="240" w:line="276" w:lineRule="auto"/>
        <w:ind w:firstLine="567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Сигналът е подаден от лице, идентифицирано по смисъла на чл.48, ал.1, т.1 от ЗПКОНПИ и е подписан.</w:t>
      </w:r>
    </w:p>
    <w:p w:rsidR="00000000" w:rsidDel="00000000" w:rsidP="00000000" w:rsidRDefault="00000000" w:rsidRPr="00000000" w14:paraId="00000018">
      <w:pPr>
        <w:tabs>
          <w:tab w:val="left" w:leader="none" w:pos="0"/>
        </w:tabs>
        <w:spacing w:after="240"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извършените справки се установи, че И.С.Н. с ЕГН *** изпълнява длъжността Директор на ** СУ „Д.М.“, гр. С., считано от 28.09.2010г. В това си качество, И.Н. не е лице, заемащо висша публична длъжност по смисъла на чл.6, ал.1, т.1-50 от ЗПКОНПИ, но заеманата от нея длъжност попада в обхвата на разпоредбата на §2, ал.1, т.3 от ЗПКОНПИ.</w:t>
      </w:r>
    </w:p>
    <w:p w:rsidR="00000000" w:rsidDel="00000000" w:rsidP="00000000" w:rsidRDefault="00000000" w:rsidRPr="00000000" w14:paraId="00000019">
      <w:pPr>
        <w:spacing w:after="240"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Наличието на лице, заемащо висша публична длъжност е съществена материалноправна предпоставка за провеждане на настоящото производство пред Комисията за противодействие на корупцията и за отнемане на незаконно придобитото имущество, за която тя следи служебно. Липсата на тази предпоставка – субект, или лице, заемащо висша публична длъжност, срещу което да се проведе административното производство, се явява пречка за разглеждане на постъпилия сигнал и е основание за прекратяване на настоящото производство.</w:t>
      </w:r>
    </w:p>
    <w:p w:rsidR="00000000" w:rsidDel="00000000" w:rsidP="00000000" w:rsidRDefault="00000000" w:rsidRPr="00000000" w14:paraId="0000001A">
      <w:pPr>
        <w:tabs>
          <w:tab w:val="left" w:leader="none" w:pos="0"/>
        </w:tabs>
        <w:spacing w:after="240"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извършена служебна проверка се установи, че пред КПКОНПИ е налице висящо производство по сигнал с рег. №С-2017-194/09.11.2017г., насочен против И.С.Н., в който се съдържат идентични твърдения за наличие на конфликт на интереси по отношение на лицето, във връзка с назначаването на дъщеря й – С.В.Н.К. като преподавател в повереното й училище.</w:t>
      </w:r>
    </w:p>
    <w:p w:rsidR="00000000" w:rsidDel="00000000" w:rsidP="00000000" w:rsidRDefault="00000000" w:rsidRPr="00000000" w14:paraId="0000001B">
      <w:pPr>
        <w:tabs>
          <w:tab w:val="left" w:leader="none" w:pos="0"/>
        </w:tabs>
        <w:spacing w:after="240"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Предвид горното, в настоящото решение следва изрично да се посочи, че към датата на подаване на сигнал с рег. № С-2017-194/09.11.2017г. – 09.11.2017г., действащ е бил Закона за предотвратяване и установяване на конфликт на интереси (ЗПУКИ, отм., ДВ, бр.7 от 19.01.2018г.) като към онзи момент, И.С.Н. е била лице, заемащо публична длъжност по смисъла на чл.3, т.23 от ЗПУКИ (отм.). По силата на §6, ал.3 от Преходните и заключителните разпоредби на Закона за противодействие на корупцията и за отнемане на незаконно придобитото имущество (ПЗР на ЗПКОНПИ), действащ от 23.01.2018г., КПКОНПИ е пълноправен правоприемник на Комисията за предотвратяване и установяване на конфликт на интереси, поради което, на основание §5, ал.1, във връзка с §3, т.3 от ПЗР на ЗПКОНПИ, ще се произнесе с решение по сигнал с рег. № С-2017-194/09.11.2017г. по реда, предвиден в ЗПУКИ (отм.). За приетото от КПКОНПИ решение по производство с рег. № С-2017-194/09.11.2017г., органът по назначаване на лицето, ще бъде уведомен изрично по законоустановения за това ред.</w:t>
      </w:r>
    </w:p>
    <w:p w:rsidR="00000000" w:rsidDel="00000000" w:rsidP="00000000" w:rsidRDefault="00000000" w:rsidRPr="00000000" w14:paraId="0000001C">
      <w:pPr>
        <w:spacing w:after="240"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Предвид гореизложеното, на основание чл.27, ал.2, т.6 от АПК, във вр. с чл.6, ал.1 от Закона за противодействие на корупцията и за отнемане на незаконно придобитото имущество, Комисията за противодействие на корупцията и за отнемане на незаконно придобитото имущество</w:t>
      </w:r>
    </w:p>
    <w:p w:rsidR="00000000" w:rsidDel="00000000" w:rsidP="00000000" w:rsidRDefault="00000000" w:rsidRPr="00000000" w14:paraId="0000001D">
      <w:pPr>
        <w:spacing w:after="240" w:line="276" w:lineRule="auto"/>
        <w:ind w:right="-284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 Е Ш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ПРЕКРАТЯВА</w:t>
      </w:r>
      <w:r w:rsidDel="00000000" w:rsidR="00000000" w:rsidRPr="00000000">
        <w:rPr>
          <w:vertAlign w:val="baseline"/>
          <w:rtl w:val="0"/>
        </w:rPr>
        <w:t xml:space="preserve"> производството по сигнал с рег. № ЦУ01/С-444/01.10.2018г., насочен против И.С.Н. с ЕГН ***, Директор на *** СУ „Д.М.“, гр. С.</w:t>
      </w:r>
    </w:p>
    <w:p w:rsidR="00000000" w:rsidDel="00000000" w:rsidP="00000000" w:rsidRDefault="00000000" w:rsidRPr="00000000" w14:paraId="0000001F">
      <w:pPr>
        <w:spacing w:after="240"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 основание чл.76, ал.2 от ЗПКОНПИ прокуратурата може да протестира решението пред Административен съд – София град в едномесечен срок от съобщаването му.</w:t>
      </w:r>
    </w:p>
    <w:p w:rsidR="00000000" w:rsidDel="00000000" w:rsidP="00000000" w:rsidRDefault="00000000" w:rsidRPr="00000000" w14:paraId="00000020">
      <w:pPr>
        <w:tabs>
          <w:tab w:val="left" w:leader="none" w:pos="6300"/>
        </w:tabs>
        <w:spacing w:line="276" w:lineRule="auto"/>
        <w:ind w:firstLine="567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76" w:lineRule="auto"/>
        <w:ind w:firstLine="567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" w:lineRule="auto"/>
        <w:ind w:firstLine="567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Заместник - председател:……/П/…………/Антон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76" w:lineRule="auto"/>
        <w:ind w:firstLine="567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76" w:lineRule="auto"/>
        <w:ind w:firstLine="567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Член:……………/П/…………………../Антоанета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76" w:lineRule="auto"/>
        <w:ind w:firstLine="567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ind w:firstLine="567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Член:……………/П/……...……………....…/Пламен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5400"/>
        </w:tabs>
        <w:spacing w:line="276" w:lineRule="auto"/>
        <w:ind w:firstLine="567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leader="none" w:pos="5400"/>
        </w:tabs>
        <w:spacing w:line="276" w:lineRule="auto"/>
        <w:ind w:firstLine="567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Член:……………/П/……………………..../Силвия Къдрева/</w:t>
      </w:r>
      <w:r w:rsidDel="00000000" w:rsidR="00000000" w:rsidRPr="00000000">
        <w:rPr>
          <w:rtl w:val="0"/>
        </w:rPr>
      </w:r>
    </w:p>
    <w:sectPr>
      <w:headerReference r:id="rId6" w:type="first"/>
      <w:footerReference r:id="rId7" w:type="first"/>
      <w:pgSz w:h="15840" w:w="12240" w:orient="portrait"/>
      <w:pgMar w:bottom="851" w:top="993" w:left="1418" w:right="1183" w:header="454" w:footer="44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  <w:tab w:val="left" w:leader="none" w:pos="1019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/ 3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0"/>
        <w:bCs w:val="0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599.0" w:type="dxa"/>
      <w:jc w:val="left"/>
      <w:tblInd w:w="-851.0" w:type="dxa"/>
      <w:tblLayout w:type="fixed"/>
      <w:tblLook w:val="0000"/>
    </w:tblPr>
    <w:tblGrid>
      <w:gridCol w:w="2235"/>
      <w:gridCol w:w="8364"/>
      <w:tblGridChange w:id="0">
        <w:tblGrid>
          <w:gridCol w:w="2235"/>
          <w:gridCol w:w="8364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2A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-250" w:firstLine="108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</w:rPr>
            <w:drawing>
              <wp:inline distB="0" distT="0" distL="114300" distR="114300">
                <wp:extent cx="1363980" cy="1363345"/>
                <wp:effectExtent b="0" l="0" r="0" t="0"/>
                <wp:docPr id="1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3980" cy="13633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2B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C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М И С И Я   З А   П Р О Т И В О Д Е Й С Т В И Е   Н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D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Р У П Ц И Я Т А   И   З А   О Т Н Е М А Н Е   Н А   Н Е З А К О Н Н О    П Р И Д О Б И Т О Т О   И М У Щ Е С Т В О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E">
          <w:pPr>
            <w:tabs>
              <w:tab w:val="center" w:leader="none" w:pos="4153"/>
              <w:tab w:val="right" w:leader="none" w:pos="8306"/>
            </w:tabs>
            <w:jc w:val="center"/>
            <w:rPr>
              <w:b w:val="0"/>
              <w:bCs w:val="0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20"/>
              <w:szCs w:val="20"/>
              <w:vertAlign w:val="baseline"/>
              <w:rtl w:val="0"/>
            </w:rPr>
            <w:t xml:space="preserve">София 1000, ул. “Г.С.Раковски” №112,  тел: (+359 2)   9234 333, факс: (+359 2) 980 68 86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