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spacing w:after="240" w:lineRule="auto"/>
        <w:jc w:val="center"/>
        <w:rPr>
          <w:b w:val="0"/>
          <w:bCs w:val="0"/>
          <w:vertAlign w:val="baseline"/>
        </w:rPr>
      </w:pPr>
      <w:r w:rsidDel="00000000" w:rsidR="00000000" w:rsidRPr="00000000">
        <w:rPr>
          <w:b w:val="1"/>
          <w:bCs w:val="1"/>
          <w:vertAlign w:val="baseline"/>
          <w:rtl w:val="0"/>
        </w:rPr>
        <w:t xml:space="preserve">№  РП-362-18-055</w:t>
      </w:r>
      <w:r w:rsidDel="00000000" w:rsidR="00000000" w:rsidRPr="00000000">
        <w:rPr>
          <w:rtl w:val="0"/>
        </w:rPr>
      </w:r>
    </w:p>
    <w:p w:rsidR="00000000" w:rsidDel="00000000" w:rsidP="00000000" w:rsidRDefault="00000000" w:rsidRPr="00000000" w14:paraId="00000003">
      <w:pPr>
        <w:spacing w:after="240" w:line="360" w:lineRule="auto"/>
        <w:ind w:firstLine="709"/>
        <w:jc w:val="both"/>
        <w:rPr>
          <w:u w:val="single"/>
          <w:vertAlign w:val="baseline"/>
        </w:rPr>
      </w:pPr>
      <w:r w:rsidDel="00000000" w:rsidR="00000000" w:rsidRPr="00000000">
        <w:rPr>
          <w:vertAlign w:val="baseline"/>
          <w:rtl w:val="0"/>
        </w:rPr>
        <w:t xml:space="preserve">Днес, 05.12.2018г.,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4">
      <w:pPr>
        <w:spacing w:line="276" w:lineRule="auto"/>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5">
      <w:pPr>
        <w:spacing w:line="276" w:lineRule="auto"/>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6">
      <w:pPr>
        <w:spacing w:after="240" w:line="276" w:lineRule="auto"/>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7">
      <w:pPr>
        <w:spacing w:line="360" w:lineRule="auto"/>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8">
      <w:pPr>
        <w:spacing w:after="240" w:line="276" w:lineRule="auto"/>
        <w:ind w:left="-284" w:right="-284" w:firstLine="720"/>
        <w:jc w:val="both"/>
        <w:rPr>
          <w:color w:val="000000"/>
          <w:vertAlign w:val="baseline"/>
        </w:rPr>
      </w:pPr>
      <w:r w:rsidDel="00000000" w:rsidR="00000000" w:rsidRPr="00000000">
        <w:rPr>
          <w:vertAlign w:val="baseline"/>
          <w:rtl w:val="0"/>
        </w:rPr>
        <w:t xml:space="preserve">Производството е по реда на чл.71, ал.1, предложение първо от </w:t>
      </w:r>
      <w:r w:rsidDel="00000000" w:rsidR="00000000" w:rsidRPr="00000000">
        <w:rPr>
          <w:color w:val="000000"/>
          <w:vertAlign w:val="baseline"/>
          <w:rtl w:val="0"/>
        </w:rPr>
        <w:t xml:space="preserve">Закона за </w:t>
      </w:r>
      <w:r w:rsidDel="00000000" w:rsidR="00000000" w:rsidRPr="00000000">
        <w:rPr>
          <w:vertAlign w:val="baseline"/>
          <w:rtl w:val="0"/>
        </w:rPr>
        <w:t xml:space="preserve">противодействия на корупцията и за отнемане на незаконно придобитото имущество </w:t>
      </w:r>
      <w:r w:rsidDel="00000000" w:rsidR="00000000" w:rsidRPr="00000000">
        <w:rPr>
          <w:color w:val="000000"/>
          <w:vertAlign w:val="baseline"/>
          <w:rtl w:val="0"/>
        </w:rPr>
        <w:t xml:space="preserve">(ЗПКОНПИ), </w:t>
      </w:r>
      <w:r w:rsidDel="00000000" w:rsidR="00000000" w:rsidRPr="00000000">
        <w:rPr>
          <w:vertAlign w:val="baseline"/>
          <w:rtl w:val="0"/>
        </w:rPr>
        <w:t xml:space="preserve">образувано въз основа на сигнал с рег. № ЦУ01-С-362/15.08.2018г.</w:t>
      </w:r>
      <w:r w:rsidDel="00000000" w:rsidR="00000000" w:rsidRPr="00000000">
        <w:rPr>
          <w:rtl w:val="0"/>
        </w:rPr>
      </w:r>
    </w:p>
    <w:p w:rsidR="00000000" w:rsidDel="00000000" w:rsidP="00000000" w:rsidRDefault="00000000" w:rsidRPr="00000000" w14:paraId="00000009">
      <w:pPr>
        <w:spacing w:after="240" w:line="276" w:lineRule="auto"/>
        <w:ind w:left="-284" w:right="-284" w:firstLine="567"/>
        <w:jc w:val="both"/>
        <w:rPr>
          <w:vertAlign w:val="baseline"/>
        </w:rPr>
      </w:pPr>
      <w:r w:rsidDel="00000000" w:rsidR="00000000" w:rsidRPr="00000000">
        <w:rPr>
          <w:vertAlign w:val="baseline"/>
          <w:rtl w:val="0"/>
        </w:rPr>
        <w:t xml:space="preserve">Сигналът е насочен срещу П.Я. – секретар на община И. В сигнала се твърди, че Я. в качеството си на секретар на общината е повлиял и участвал при приемане на Решение №766/29.04.2011г. на Общински съвет – И., по силата на което гробищния парк на общината е предоставен за стопанисване за срок от 10 години на фирмата на баща му - ***, без провеждане на публичен търг. Твърди се, че в действителност фирмата се управлява от секретаря на общината. Твърди се още, че жалбите срещу П.Я. се „резюмират“ от самия него. Също така приетата на 29.04.2011г. Наредба за гробищния парк на гр. И. е в полза на фирмата на П.Я. Конфликт на интереси имало и при факта, че адвокатът на общината защитава едновременно общината, фирмата на Б.Я. и представлява П.Я. Твърди се, че служители в общината се назначават и във фирмата на Б.Я.</w:t>
      </w:r>
    </w:p>
    <w:p w:rsidR="00000000" w:rsidDel="00000000" w:rsidP="00000000" w:rsidRDefault="00000000" w:rsidRPr="00000000" w14:paraId="0000000A">
      <w:pPr>
        <w:tabs>
          <w:tab w:val="left" w:leader="none" w:pos="0"/>
        </w:tabs>
        <w:spacing w:after="240" w:line="276" w:lineRule="auto"/>
        <w:ind w:left="-284" w:right="-284" w:firstLine="708"/>
        <w:jc w:val="both"/>
        <w:rPr>
          <w:vertAlign w:val="baseline"/>
        </w:rPr>
      </w:pPr>
      <w:r w:rsidDel="00000000" w:rsidR="00000000" w:rsidRPr="00000000">
        <w:rPr>
          <w:vertAlign w:val="baseline"/>
          <w:rtl w:val="0"/>
        </w:rPr>
        <w:t xml:space="preserve">Към сигнала са приложени като доказателства: Решение №1511/21.12.2017г. на КЗК; Договор за сътрудничество и съвместна дейност №56/11.07.2011г.; Наредба за гробищните паркове на територията на община И.; писмо от обмудсмана на Република България; Договор за покупко продажба на търговско предприятие от 28.02.2018г.; фактури с №0000002404; №0000002501; от 17.04.2018г.; №0000000072; заявка за погребение; заявления за разкопаване на гробно място от 23.03.2018г. и от 29.03.2018г.; Заявление с рег. № Гр-401/21.03.2016г. на община И.; Протокол от 11.01.2017г. по нчхд №289/2016г. по описа на РС-И.; Протокол от 08.06.2017г. по нчхд №289/2016г. по описа на РС – И.; Подписка от жителите на гр. И.</w:t>
      </w:r>
    </w:p>
    <w:p w:rsidR="00000000" w:rsidDel="00000000" w:rsidP="00000000" w:rsidRDefault="00000000" w:rsidRPr="00000000" w14:paraId="0000000B">
      <w:pPr>
        <w:tabs>
          <w:tab w:val="left" w:leader="none" w:pos="0"/>
        </w:tabs>
        <w:spacing w:after="240" w:line="276" w:lineRule="auto"/>
        <w:ind w:left="-284" w:right="-284" w:firstLine="708"/>
        <w:jc w:val="both"/>
        <w:rPr>
          <w:vertAlign w:val="baseline"/>
        </w:rPr>
      </w:pPr>
      <w:r w:rsidDel="00000000" w:rsidR="00000000" w:rsidRPr="00000000">
        <w:rPr>
          <w:vertAlign w:val="baseline"/>
          <w:rtl w:val="0"/>
        </w:rPr>
        <w:t xml:space="preserve">Служебно от сигнал с рег. № С-2016-122/08.06.2016г. на КПУКИ са приобщени: трудов договор № ***/03.10.2005г.; заповед №164/20.03.2006г. на кмета на община И.; заповед №03/01.08.2012г. на кмета на община И.; длъжностна характеристика за длъжността секретар на община – 2 бр.</w:t>
      </w:r>
    </w:p>
    <w:p w:rsidR="00000000" w:rsidDel="00000000" w:rsidP="00000000" w:rsidRDefault="00000000" w:rsidRPr="00000000" w14:paraId="0000000C">
      <w:pPr>
        <w:spacing w:after="240" w:line="276" w:lineRule="auto"/>
        <w:ind w:left="-284" w:right="-284" w:firstLine="709"/>
        <w:jc w:val="both"/>
        <w:rPr>
          <w:vertAlign w:val="baseline"/>
        </w:rPr>
      </w:pPr>
      <w:r w:rsidDel="00000000" w:rsidR="00000000" w:rsidRPr="00000000">
        <w:rPr>
          <w:vertAlign w:val="baseline"/>
          <w:rtl w:val="0"/>
        </w:rPr>
        <w:t xml:space="preserve">Комисията служебно е извършила справки в НБД „Население“ и в база данни НОИ.</w:t>
      </w:r>
    </w:p>
    <w:p w:rsidR="00000000" w:rsidDel="00000000" w:rsidP="00000000" w:rsidRDefault="00000000" w:rsidRPr="00000000" w14:paraId="0000000D">
      <w:pPr>
        <w:spacing w:after="240" w:line="276" w:lineRule="auto"/>
        <w:ind w:left="-284" w:right="-284" w:firstLine="720"/>
        <w:jc w:val="both"/>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0E">
      <w:pPr>
        <w:spacing w:after="240" w:line="276" w:lineRule="auto"/>
        <w:ind w:left="-284" w:right="-284" w:firstLine="567"/>
        <w:jc w:val="both"/>
        <w:rPr>
          <w:vertAlign w:val="baseline"/>
        </w:rPr>
      </w:pPr>
      <w:r w:rsidDel="00000000" w:rsidR="00000000" w:rsidRPr="00000000">
        <w:rPr>
          <w:vertAlign w:val="baseline"/>
          <w:rtl w:val="0"/>
        </w:rPr>
        <w:t xml:space="preserve">Сигналът е подаден от физическо лице, с посочени три имена и адрес.</w:t>
      </w:r>
    </w:p>
    <w:p w:rsidR="00000000" w:rsidDel="00000000" w:rsidP="00000000" w:rsidRDefault="00000000" w:rsidRPr="00000000" w14:paraId="0000000F">
      <w:pPr>
        <w:spacing w:after="240" w:line="276" w:lineRule="auto"/>
        <w:ind w:left="-284" w:right="-284" w:firstLine="567"/>
        <w:jc w:val="both"/>
        <w:rPr>
          <w:vertAlign w:val="baseline"/>
        </w:rPr>
      </w:pPr>
      <w:r w:rsidDel="00000000" w:rsidR="00000000" w:rsidRPr="00000000">
        <w:rPr>
          <w:vertAlign w:val="baseline"/>
          <w:rtl w:val="0"/>
        </w:rPr>
        <w:t xml:space="preserve">По силата на трудов договор № К623/03.10.2005г, сключен между община И. и П.Я., последният е назначен на длъжност „секретар на община“.</w:t>
      </w:r>
    </w:p>
    <w:p w:rsidR="00000000" w:rsidDel="00000000" w:rsidP="00000000" w:rsidRDefault="00000000" w:rsidRPr="00000000" w14:paraId="00000010">
      <w:pPr>
        <w:spacing w:after="240" w:line="276" w:lineRule="auto"/>
        <w:ind w:left="-284" w:right="-284" w:firstLine="567"/>
        <w:jc w:val="both"/>
        <w:rPr>
          <w:vertAlign w:val="baseline"/>
        </w:rPr>
      </w:pPr>
      <w:r w:rsidDel="00000000" w:rsidR="00000000" w:rsidRPr="00000000">
        <w:rPr>
          <w:vertAlign w:val="baseline"/>
          <w:rtl w:val="0"/>
        </w:rPr>
        <w:t xml:space="preserve">По силата на Заповед №164/20.03.2006г. П.Я. е назначен за държавен служител на длъжност „секретар на община И.“.</w:t>
      </w:r>
    </w:p>
    <w:p w:rsidR="00000000" w:rsidDel="00000000" w:rsidP="00000000" w:rsidRDefault="00000000" w:rsidRPr="00000000" w14:paraId="00000011">
      <w:pPr>
        <w:spacing w:after="240" w:line="276" w:lineRule="auto"/>
        <w:ind w:left="-284" w:right="-284" w:firstLine="567"/>
        <w:jc w:val="both"/>
        <w:rPr>
          <w:vertAlign w:val="baseline"/>
        </w:rPr>
      </w:pPr>
      <w:r w:rsidDel="00000000" w:rsidR="00000000" w:rsidRPr="00000000">
        <w:rPr>
          <w:vertAlign w:val="baseline"/>
          <w:rtl w:val="0"/>
        </w:rPr>
        <w:t xml:space="preserve">Видно от Заповед №03/01.08.2012г. на кмета на община И., към датата на издаване на същата П.Я. е бил секретар на общината. </w:t>
      </w:r>
    </w:p>
    <w:p w:rsidR="00000000" w:rsidDel="00000000" w:rsidP="00000000" w:rsidRDefault="00000000" w:rsidRPr="00000000" w14:paraId="00000012">
      <w:pPr>
        <w:spacing w:after="240" w:line="276" w:lineRule="auto"/>
        <w:ind w:left="-284" w:right="-284" w:firstLine="567"/>
        <w:jc w:val="both"/>
        <w:rPr>
          <w:vertAlign w:val="baseline"/>
        </w:rPr>
      </w:pPr>
      <w:r w:rsidDel="00000000" w:rsidR="00000000" w:rsidRPr="00000000">
        <w:rPr>
          <w:vertAlign w:val="baseline"/>
          <w:rtl w:val="0"/>
        </w:rPr>
        <w:t xml:space="preserve">Видно от справка в база данни НОИ, П.Я. към 2018г. продължава да бъде осигуряван в качеството му на служител на община И.</w:t>
      </w:r>
    </w:p>
    <w:p w:rsidR="00000000" w:rsidDel="00000000" w:rsidP="00000000" w:rsidRDefault="00000000" w:rsidRPr="00000000" w14:paraId="00000013">
      <w:pPr>
        <w:spacing w:after="240" w:line="276" w:lineRule="auto"/>
        <w:ind w:left="-284" w:right="-284" w:firstLine="720"/>
        <w:jc w:val="both"/>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4">
      <w:pPr>
        <w:spacing w:after="240" w:line="276" w:lineRule="auto"/>
        <w:ind w:firstLine="720"/>
        <w:jc w:val="both"/>
        <w:rPr>
          <w:color w:val="000000"/>
          <w:vertAlign w:val="baseline"/>
        </w:rPr>
      </w:pPr>
      <w:r w:rsidDel="00000000" w:rsidR="00000000" w:rsidRPr="00000000">
        <w:rPr>
          <w:color w:val="000000"/>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color w:val="000000"/>
          <w:vertAlign w:val="baseline"/>
          <w:rtl w:val="0"/>
        </w:rPr>
        <w:t xml:space="preserve">,</w:t>
      </w:r>
      <w:r w:rsidDel="00000000" w:rsidR="00000000" w:rsidRPr="00000000">
        <w:rPr>
          <w:color w:val="000000"/>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w:t>
      </w:r>
    </w:p>
    <w:p w:rsidR="00000000" w:rsidDel="00000000" w:rsidP="00000000" w:rsidRDefault="00000000" w:rsidRPr="00000000" w14:paraId="00000015">
      <w:pPr>
        <w:spacing w:after="240" w:line="276" w:lineRule="auto"/>
        <w:ind w:firstLine="720"/>
        <w:jc w:val="both"/>
        <w:rPr>
          <w:color w:val="000000"/>
          <w:vertAlign w:val="baseline"/>
        </w:rPr>
      </w:pPr>
      <w:r w:rsidDel="00000000" w:rsidR="00000000" w:rsidRPr="00000000">
        <w:rPr>
          <w:color w:val="000000"/>
          <w:vertAlign w:val="baseline"/>
          <w:rtl w:val="0"/>
        </w:rPr>
        <w:t xml:space="preserve">Сигналът е подаден от идентифицирано по смисъла на чл.48, ал.1, т.1 от ЗПКОНПИ лице.</w:t>
      </w:r>
    </w:p>
    <w:p w:rsidR="00000000" w:rsidDel="00000000" w:rsidP="00000000" w:rsidRDefault="00000000" w:rsidRPr="00000000" w14:paraId="00000016">
      <w:pPr>
        <w:spacing w:after="240" w:line="276" w:lineRule="auto"/>
        <w:ind w:firstLine="720"/>
        <w:jc w:val="both"/>
        <w:rPr>
          <w:color w:val="000000"/>
          <w:vertAlign w:val="baseline"/>
        </w:rPr>
      </w:pPr>
      <w:r w:rsidDel="00000000" w:rsidR="00000000" w:rsidRPr="00000000">
        <w:rPr>
          <w:color w:val="000000"/>
          <w:vertAlign w:val="baseline"/>
          <w:rtl w:val="0"/>
        </w:rPr>
        <w:t xml:space="preserve">Видно от чл.52 от ЗПКОНПИ наличието на лице, заемащо висша публична длъжност по смисъла на чл.6 от ЗПКОНПИ, е задължителна предпоставка за Комисията да разгледа и да се произнесе по сигнал за установяване на конфликт на интереси. На основание пар.2, ал.5 от ДР на ЗПКОНПИ, спрямо лицата, които не попадат в обхвата на чл.6 от ЗПКОНПИ, но попадат в обхвата на пар.2, ал.1 от с.з., компетентен да се произнесе относно наличието или липсата на конфликт на интереси е органът по избор или назначаване.</w:t>
      </w:r>
    </w:p>
    <w:p w:rsidR="00000000" w:rsidDel="00000000" w:rsidP="00000000" w:rsidRDefault="00000000" w:rsidRPr="00000000" w14:paraId="00000017">
      <w:pPr>
        <w:spacing w:after="240" w:line="276" w:lineRule="auto"/>
        <w:ind w:firstLine="720"/>
        <w:jc w:val="both"/>
        <w:rPr>
          <w:color w:val="000000"/>
          <w:vertAlign w:val="baseline"/>
        </w:rPr>
      </w:pPr>
      <w:r w:rsidDel="00000000" w:rsidR="00000000" w:rsidRPr="00000000">
        <w:rPr>
          <w:color w:val="000000"/>
          <w:vertAlign w:val="baseline"/>
          <w:rtl w:val="0"/>
        </w:rPr>
        <w:t xml:space="preserve">В настоящия случай сигналът е подаден срещу лице, което не попада в обхвата на лицата, заемащи висша публична длъжност по смисъла на чл.6 от ЗПКОНПИ. Видно от събраните по преписката доказателства, П.Я. е заема длъжността „секретар“ на община И. Поради това същият попада в кръга от лица, изброени в пар.2, ал.1 от ДР на ЗПКОНПИ, а не в тези, изброени в чл.6 от ЗПКОНПИ.</w:t>
      </w:r>
    </w:p>
    <w:p w:rsidR="00000000" w:rsidDel="00000000" w:rsidP="00000000" w:rsidRDefault="00000000" w:rsidRPr="00000000" w14:paraId="00000018">
      <w:pPr>
        <w:spacing w:after="240" w:line="276" w:lineRule="auto"/>
        <w:ind w:firstLine="720"/>
        <w:jc w:val="both"/>
        <w:rPr>
          <w:color w:val="000000"/>
          <w:vertAlign w:val="baseline"/>
        </w:rPr>
      </w:pPr>
      <w:r w:rsidDel="00000000" w:rsidR="00000000" w:rsidRPr="00000000">
        <w:rPr>
          <w:color w:val="000000"/>
          <w:vertAlign w:val="baseline"/>
          <w:rtl w:val="0"/>
        </w:rPr>
        <w:t xml:space="preserve">С оглед горното, компетентен да разгледа така подадения сигнал е органът по назначаване, а не КПКОНПИ, поради което настоящият сигнал следва да бъде изпратен по компетентност на кмета на община И.</w:t>
      </w:r>
    </w:p>
    <w:p w:rsidR="00000000" w:rsidDel="00000000" w:rsidP="00000000" w:rsidRDefault="00000000" w:rsidRPr="00000000" w14:paraId="00000019">
      <w:pPr>
        <w:spacing w:after="240" w:line="276" w:lineRule="auto"/>
        <w:ind w:firstLine="567"/>
        <w:jc w:val="both"/>
        <w:rPr>
          <w:vertAlign w:val="baseline"/>
        </w:rPr>
      </w:pPr>
      <w:r w:rsidDel="00000000" w:rsidR="00000000" w:rsidRPr="00000000">
        <w:rPr>
          <w:vertAlign w:val="baseline"/>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1A">
      <w:pPr>
        <w:spacing w:after="240" w:line="276" w:lineRule="auto"/>
        <w:ind w:firstLine="567"/>
        <w:jc w:val="both"/>
        <w:rPr>
          <w:b w:val="0"/>
          <w:bCs w:val="0"/>
          <w:sz w:val="16"/>
          <w:szCs w:val="16"/>
          <w:vertAlign w:val="baseline"/>
        </w:rPr>
      </w:pPr>
      <w:r w:rsidDel="00000000" w:rsidR="00000000" w:rsidRPr="00000000">
        <w:rPr>
          <w:vertAlign w:val="baseline"/>
          <w:rtl w:val="0"/>
        </w:rPr>
        <w:t xml:space="preserve">Предвид гореизложеното, на основание чл.27, ал.2, т.6 от АПК, във вр. с чл.6, ал.1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1B">
      <w:pPr>
        <w:spacing w:after="240" w:line="276" w:lineRule="auto"/>
        <w:ind w:firstLine="708"/>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1C">
      <w:pPr>
        <w:spacing w:after="240" w:line="276" w:lineRule="auto"/>
        <w:ind w:firstLine="708"/>
        <w:jc w:val="both"/>
        <w:rPr>
          <w:vertAlign w:val="baseline"/>
        </w:rPr>
      </w:pPr>
      <w:r w:rsidDel="00000000" w:rsidR="00000000" w:rsidRPr="00000000">
        <w:rPr>
          <w:b w:val="1"/>
          <w:bCs w:val="1"/>
          <w:vertAlign w:val="baseline"/>
          <w:rtl w:val="0"/>
        </w:rPr>
        <w:t xml:space="preserve">ПРЕКРАТЯВА</w:t>
      </w:r>
      <w:r w:rsidDel="00000000" w:rsidR="00000000" w:rsidRPr="00000000">
        <w:rPr>
          <w:vertAlign w:val="baseline"/>
          <w:rtl w:val="0"/>
        </w:rPr>
        <w:t xml:space="preserve"> производството по сигнал с рег. № ЦУ01/С-362/15.08.2018г., поради липса на лице, заемащо висша публична длъжност по смисъла на чл.6 от ЗПКОНПИ.</w:t>
      </w:r>
    </w:p>
    <w:p w:rsidR="00000000" w:rsidDel="00000000" w:rsidP="00000000" w:rsidRDefault="00000000" w:rsidRPr="00000000" w14:paraId="0000001D">
      <w:pPr>
        <w:spacing w:after="240" w:line="276" w:lineRule="auto"/>
        <w:ind w:firstLine="708"/>
        <w:jc w:val="both"/>
        <w:rPr>
          <w:vertAlign w:val="baseline"/>
        </w:rPr>
      </w:pPr>
      <w:r w:rsidDel="00000000" w:rsidR="00000000" w:rsidRPr="00000000">
        <w:rPr>
          <w:vertAlign w:val="baseline"/>
          <w:rtl w:val="0"/>
        </w:rPr>
        <w:t xml:space="preserve">На основание чл.31, ал.2 от АПК, във вр. с пар.2, ал.5 от ЗПКОНПИ сигналът, ведно с допълнението към него следва да бъде изпратен по компетентност на кмета на община – Ихтиман, като подателят на сигнала бъде уведомен за това.</w:t>
      </w:r>
    </w:p>
    <w:p w:rsidR="00000000" w:rsidDel="00000000" w:rsidP="00000000" w:rsidRDefault="00000000" w:rsidRPr="00000000" w14:paraId="0000001E">
      <w:pPr>
        <w:spacing w:after="240" w:line="276" w:lineRule="auto"/>
        <w:ind w:firstLine="708"/>
        <w:jc w:val="both"/>
        <w:rPr>
          <w:vertAlign w:val="baseline"/>
        </w:rPr>
      </w:pPr>
      <w:r w:rsidDel="00000000" w:rsidR="00000000" w:rsidRPr="00000000">
        <w:rPr>
          <w:vertAlign w:val="baseline"/>
          <w:rtl w:val="0"/>
        </w:rPr>
        <w:t xml:space="preserve">На основание чл.76, ал.2 от ЗПКОНПИ прокуратурата може да протестира решението пред Административен съд – С., в едномесечен срок от съобщаването му.</w:t>
      </w:r>
    </w:p>
    <w:p w:rsidR="00000000" w:rsidDel="00000000" w:rsidP="00000000" w:rsidRDefault="00000000" w:rsidRPr="00000000" w14:paraId="0000001F">
      <w:pPr>
        <w:spacing w:line="276" w:lineRule="auto"/>
        <w:ind w:firstLine="708"/>
        <w:jc w:val="both"/>
        <w:rPr>
          <w:b w:val="0"/>
          <w:bCs w:val="0"/>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20">
      <w:pPr>
        <w:ind w:firstLine="2268"/>
        <w:rPr>
          <w:b w:val="0"/>
          <w:bCs w:val="0"/>
          <w:vertAlign w:val="baseline"/>
        </w:rPr>
      </w:pPr>
      <w:r w:rsidDel="00000000" w:rsidR="00000000" w:rsidRPr="00000000">
        <w:rPr>
          <w:rtl w:val="0"/>
        </w:rPr>
      </w:r>
    </w:p>
    <w:p w:rsidR="00000000" w:rsidDel="00000000" w:rsidP="00000000" w:rsidRDefault="00000000" w:rsidRPr="00000000" w14:paraId="00000021">
      <w:pPr>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22">
      <w:pPr>
        <w:ind w:firstLine="2268"/>
        <w:rPr>
          <w:b w:val="0"/>
          <w:bCs w:val="0"/>
          <w:vertAlign w:val="baseline"/>
        </w:rPr>
      </w:pPr>
      <w:r w:rsidDel="00000000" w:rsidR="00000000" w:rsidRPr="00000000">
        <w:rPr>
          <w:rtl w:val="0"/>
        </w:rPr>
      </w:r>
    </w:p>
    <w:p w:rsidR="00000000" w:rsidDel="00000000" w:rsidP="00000000" w:rsidRDefault="00000000" w:rsidRPr="00000000" w14:paraId="00000023">
      <w:pPr>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24">
      <w:pPr>
        <w:ind w:firstLine="2268"/>
        <w:rPr>
          <w:b w:val="0"/>
          <w:bCs w:val="0"/>
          <w:u w:val="single"/>
          <w:vertAlign w:val="baseline"/>
        </w:rPr>
      </w:pPr>
      <w:r w:rsidDel="00000000" w:rsidR="00000000" w:rsidRPr="00000000">
        <w:rPr>
          <w:rtl w:val="0"/>
        </w:rPr>
      </w:r>
    </w:p>
    <w:p w:rsidR="00000000" w:rsidDel="00000000" w:rsidP="00000000" w:rsidRDefault="00000000" w:rsidRPr="00000000" w14:paraId="00000025">
      <w:pPr>
        <w:tabs>
          <w:tab w:val="left" w:leader="none" w:pos="5400"/>
        </w:tabs>
        <w:ind w:firstLine="2268"/>
        <w:jc w:val="both"/>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26">
      <w:pPr>
        <w:jc w:val="both"/>
        <w:rPr>
          <w:i w:val="0"/>
          <w:iCs w:val="0"/>
          <w:sz w:val="22"/>
          <w:szCs w:val="22"/>
          <w:u w:val="single"/>
          <w:vertAlign w:val="baseline"/>
        </w:rPr>
      </w:pPr>
      <w:r w:rsidDel="00000000" w:rsidR="00000000" w:rsidRPr="00000000">
        <w:rPr>
          <w:rtl w:val="0"/>
        </w:rPr>
      </w:r>
    </w:p>
    <w:sectPr>
      <w:headerReference r:id="rId6" w:type="first"/>
      <w:footerReference r:id="rId7" w:type="first"/>
      <w:pgSz w:h="16839" w:w="11907" w:orient="portrait"/>
      <w:pgMar w:bottom="1417" w:top="1417" w:left="1417" w:right="1417"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2"/>
        <w:szCs w:val="22"/>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8">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9">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2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2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2C">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ул. “Г.С.Раковски” №112,  тел: (+359 2)   9234 333, факс: (+359 2) 980 68 86</w:t>
          </w:r>
          <w:r w:rsidDel="00000000" w:rsidR="00000000" w:rsidRPr="00000000">
            <w:rPr>
              <w:rtl w:val="0"/>
            </w:rPr>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