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РП-374-18-054/28.11.2018г.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28.11.2018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участието на стенографа К. П. като изслуша доклада на Дирекция „Конфликт на интереси“ по сигнал с рег. № ЦУ01-С-374/24.08.2018г., </w:t>
      </w:r>
    </w:p>
    <w:p w:rsidR="00000000" w:rsidDel="00000000" w:rsidP="00000000" w:rsidRDefault="00000000" w:rsidRPr="00000000" w14:paraId="00000009">
      <w:pPr>
        <w:spacing w:after="240"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сигнал, подаден от лице, с три имена, ЕГН, адрес и е подписан. Сигналът е регистриран в Комисията съгласно чл.47, ал.3 от ЗПКОНПИ с рег. № ЦУ 01/С-374/24.08.2018г.</w:t>
      </w:r>
    </w:p>
    <w:p w:rsidR="00000000" w:rsidDel="00000000" w:rsidP="00000000" w:rsidRDefault="00000000" w:rsidRPr="00000000" w14:paraId="0000000B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против „длъжностни лица в *** – И.М. – ***, А.К. – ***, П.К.– *** /починал/, Е.П. – ***, Д.М. – ***, Ж.Г. – ***, В.Я. – *** /починала/, С.С. – ***, А.Г. – ***“.</w:t>
      </w:r>
    </w:p>
    <w:p w:rsidR="00000000" w:rsidDel="00000000" w:rsidP="00000000" w:rsidRDefault="00000000" w:rsidRPr="00000000" w14:paraId="0000000C">
      <w:pPr>
        <w:spacing w:after="240" w:lineRule="auto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В сигнала се съдържат твърдения за документни и финансови злоупотреби в сдружение „***.”, нарушения при провеждане на общи събрания на сдружението, нарушения при издаване на фактури и стопанисване на негово имущество, несъответствие между финансовите отчети, представени на общото събрание на сдружението и тези, представени пред Министъра на младежта и спорта.</w:t>
      </w:r>
    </w:p>
    <w:p w:rsidR="00000000" w:rsidDel="00000000" w:rsidP="00000000" w:rsidRDefault="00000000" w:rsidRPr="00000000" w14:paraId="0000000D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не са приложени писмени доказателства от лицето, подало сигнала. Служебно, дирекция „Конфликт на интереси“ в КПКОНПИ е събрала данните от Търговския регистър по партидата на сдружение „***“, ЕИК: ***.</w:t>
      </w:r>
    </w:p>
    <w:p w:rsidR="00000000" w:rsidDel="00000000" w:rsidP="00000000" w:rsidRDefault="00000000" w:rsidRPr="00000000" w14:paraId="0000000E">
      <w:pPr>
        <w:spacing w:after="240" w:line="276" w:lineRule="auto"/>
        <w:ind w:left="-284" w:right="-284"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лице с посочени три имена, ЕГН, адрес и е подписан. Сигналът е подаден срещу И.М. – ***, А.К. – ***, П.К. – ***/починал/, Е.П. – главен ***, Д.М. – ***, Ж.Г. – ***, В.Я. – *** /починала/, С.С. – ***, А.Г. – *** на сдружение „***“.</w:t>
      </w:r>
    </w:p>
    <w:p w:rsidR="00000000" w:rsidDel="00000000" w:rsidP="00000000" w:rsidRDefault="00000000" w:rsidRPr="00000000" w14:paraId="00000010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Удостоверение за актуално състояние от 21.05.2018г. по ф.д. №21425/1991г, VI-7 с-в на СГС, сдружението „***“ се представлява от председателя на Управителния съвет и председател на федерацията И.В.М. и А.Г.К. – генерален секретар на федерацията, заедно и поотделно.</w:t>
      </w:r>
    </w:p>
    <w:p w:rsidR="00000000" w:rsidDel="00000000" w:rsidP="00000000" w:rsidRDefault="00000000" w:rsidRPr="00000000" w14:paraId="00000011">
      <w:pPr>
        <w:spacing w:after="240" w:line="276" w:lineRule="auto"/>
        <w:ind w:left="-284" w:right="-284"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ЗПКОНПИ,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3">
      <w:pPr>
        <w:spacing w:after="240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4">
      <w:pPr>
        <w:shd w:fill="ffffff" w:val="clear"/>
        <w:spacing w:after="240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чл.26 от Закона за юридическите лица с нестопанска цел, органите на сдружението са общото събрание (върховен орган на сдружението) и управителен съвет (управителен орган на сдружението).</w:t>
      </w:r>
    </w:p>
    <w:p w:rsidR="00000000" w:rsidDel="00000000" w:rsidP="00000000" w:rsidRDefault="00000000" w:rsidRPr="00000000" w14:paraId="00000015">
      <w:pPr>
        <w:shd w:fill="ffffff" w:val="clear"/>
        <w:spacing w:after="240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Лицата, заемащи висша публична длъжност са изчерпателно изброени в чл.6, ал.1 от ЗПКОНПИ. Сред тях не са посочени членове на органите на юридическите лица с нестопанска цел.</w:t>
      </w:r>
    </w:p>
    <w:p w:rsidR="00000000" w:rsidDel="00000000" w:rsidP="00000000" w:rsidRDefault="00000000" w:rsidRPr="00000000" w14:paraId="00000016">
      <w:pPr>
        <w:spacing w:after="240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производството.</w:t>
      </w:r>
    </w:p>
    <w:p w:rsidR="00000000" w:rsidDel="00000000" w:rsidP="00000000" w:rsidRDefault="00000000" w:rsidRPr="00000000" w14:paraId="00000017">
      <w:pPr>
        <w:spacing w:after="240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Част от твърдените в сигнала нарушения са от гражданскоправен характер. Те са свързани с твърдения за нарушения при провеждане на общите събрания на сдружението, непредоставяне на възможност на членовете на общото събрание или техни представители да се запознаят предварително със съдържанието на документите, включени в дневния ред за осъждане и приемане, нередовно упълномощаване за участие в общи събрания, липса на кворум при приемане на решения на общото събрание на сдружението. Решенията на общото събрание подлежат на съдебен контрол относно тяхната законосъобразност и съответствие с устава по искане на всеки член на сдружението, негов орган или от прокурора, съгласно чл.25, ал.5 ЗЮЛНЦ.</w:t>
      </w:r>
    </w:p>
    <w:p w:rsidR="00000000" w:rsidDel="00000000" w:rsidP="00000000" w:rsidRDefault="00000000" w:rsidRPr="00000000" w14:paraId="00000018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Другата част от твърденията са за несъответствие между финансовите отчети, представени на общото събрание и тези – представени пред Министъра на младежта спорта. Съгласно чл.61, ал.1, т.7 от Закона за физическото възпитание и спорта, спортните организации, които са юридически лица с нестопанска цел, регистрирани в обществена полза, се финансират от предоставени средства от държавата. Твърдените нарушения в тази връзка обуславят необходимостта от осъществяване на текущ и последващ контрол на </w:t>
      </w:r>
      <w:r w:rsidDel="00000000" w:rsidR="00000000" w:rsidRPr="00000000">
        <w:rPr>
          <w:color w:val="000000"/>
          <w:vertAlign w:val="baseline"/>
          <w:rtl w:val="0"/>
        </w:rPr>
        <w:t xml:space="preserve">сдружение „***.“ </w:t>
      </w:r>
      <w:r w:rsidDel="00000000" w:rsidR="00000000" w:rsidRPr="00000000">
        <w:rPr>
          <w:vertAlign w:val="baseline"/>
          <w:rtl w:val="0"/>
        </w:rPr>
        <w:t xml:space="preserve">по реда на Глава XII "а" от Закона за физическото възпитание и спорта и Наредба №1 от 8 май 2014г. за </w:t>
      </w:r>
      <w:r w:rsidDel="00000000" w:rsidR="00000000" w:rsidRPr="00000000">
        <w:rPr>
          <w:color w:val="000000"/>
          <w:vertAlign w:val="baseline"/>
          <w:rtl w:val="0"/>
        </w:rPr>
        <w:t xml:space="preserve">финансово подпомагане на спортни дейности от министъра на младежта и спорта, както и от Агенцията за държавна финансова инспекция по реда на Закона за държавната финансова инспекция, с оглед защитата на публичните финансови интереси.</w:t>
      </w:r>
    </w:p>
    <w:p w:rsidR="00000000" w:rsidDel="00000000" w:rsidP="00000000" w:rsidRDefault="00000000" w:rsidRPr="00000000" w14:paraId="00000019">
      <w:pPr>
        <w:spacing w:after="240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твърденията в сигнала за издаване на фалшиви фактури и други злоупотреби, на основание чл.47, ал.5 от ЗПКОНПИ, същият следва да бъде изпратен на прокуратурата.</w:t>
      </w:r>
    </w:p>
    <w:p w:rsidR="00000000" w:rsidDel="00000000" w:rsidP="00000000" w:rsidRDefault="00000000" w:rsidRPr="00000000" w14:paraId="0000001A">
      <w:pPr>
        <w:spacing w:after="240" w:lineRule="auto"/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изложеното, на основание чл.27, ал.2, т.6 от АПК във връзка с чл.6, ал.1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B">
      <w:pPr>
        <w:spacing w:line="276" w:lineRule="auto"/>
        <w:ind w:left="4320" w:right="-284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рег. № ЦУ 01/С-374/24.08.2018г.</w:t>
      </w:r>
    </w:p>
    <w:p w:rsidR="00000000" w:rsidDel="00000000" w:rsidP="00000000" w:rsidRDefault="00000000" w:rsidRPr="00000000" w14:paraId="0000001D">
      <w:pPr>
        <w:spacing w:after="240" w:lineRule="auto"/>
        <w:ind w:firstLine="70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vertAlign w:val="baseline"/>
          <w:rtl w:val="0"/>
        </w:rPr>
        <w:t xml:space="preserve"> сигнала до Министъра на младежта и спорта, Агенцията за държавна финансова инспекция и Прокуратурата на Република България за осъществяване на контролни и надзорни правомощия във връзка с изнесените в сигнала данни.</w:t>
      </w:r>
    </w:p>
    <w:p w:rsidR="00000000" w:rsidDel="00000000" w:rsidP="00000000" w:rsidRDefault="00000000" w:rsidRPr="00000000" w14:paraId="0000001E">
      <w:pPr>
        <w:spacing w:after="240" w:lineRule="auto"/>
        <w:ind w:right="-1"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</w:t>
      </w:r>
      <w:r w:rsidDel="00000000" w:rsidR="00000000" w:rsidRPr="00000000">
        <w:rPr>
          <w:vertAlign w:val="baseline"/>
          <w:rtl w:val="0"/>
        </w:rPr>
        <w:t xml:space="preserve"> сигнала на Министъра на младежта и спорта, Агенцията за държавна финансова инспекция и Прокуратурата на Република България за предприемане на необходимите действия по компетентност.</w:t>
      </w:r>
    </w:p>
    <w:p w:rsidR="00000000" w:rsidDel="00000000" w:rsidP="00000000" w:rsidRDefault="00000000" w:rsidRPr="00000000" w14:paraId="0000001F">
      <w:pPr>
        <w:spacing w:after="240" w:lineRule="auto"/>
        <w:ind w:right="-1" w:firstLine="56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приключване на проверките, Министърът на младежта и спорта и Агенцията за държавна финансова инспекция следва да уведомят КПКОНПИ за резултатите от същите.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5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ЗПКОНПИ, прокуратурата може да протестира решението пред Административен съд София - град в едномесечен срок от съобщаването му.</w:t>
      </w:r>
    </w:p>
    <w:p w:rsidR="00000000" w:rsidDel="00000000" w:rsidP="00000000" w:rsidRDefault="00000000" w:rsidRPr="00000000" w14:paraId="00000021">
      <w:pPr>
        <w:tabs>
          <w:tab w:val="left" w:leader="none" w:pos="6300"/>
        </w:tabs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400"/>
        </w:tabs>
        <w:spacing w:line="276" w:lineRule="auto"/>
        <w:ind w:firstLine="226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851" w:top="743" w:left="1418" w:right="1325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