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РЕШЕНИЕ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ЗА ПРЕКРАТЯВАНЕ НА ПРОИЗВОДСТВО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line="276" w:lineRule="auto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№ РП-386-18-053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leader="none" w:pos="709"/>
        </w:tabs>
        <w:spacing w:after="240" w:line="276" w:lineRule="auto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 xml:space="preserve">Днес, 28.11.2018г., Комисията за противодействие на корупцията и за отнемане на незаконно придобитото имущество /КПКОНПИ/, в състав:</w:t>
      </w:r>
    </w:p>
    <w:p w:rsidR="00000000" w:rsidDel="00000000" w:rsidP="00000000" w:rsidRDefault="00000000" w:rsidRPr="00000000" w14:paraId="00000005">
      <w:pPr>
        <w:spacing w:line="276" w:lineRule="auto"/>
        <w:ind w:firstLine="709"/>
        <w:rPr>
          <w:b w:val="0"/>
          <w:bCs w:val="0"/>
          <w:u w:val="single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Пламен Йоцов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709"/>
        </w:tabs>
        <w:spacing w:line="276" w:lineRule="auto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ab/>
        <w:t xml:space="preserve">Член: Антоанета Георгиева - Цонкова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leader="none" w:pos="709"/>
        </w:tabs>
        <w:spacing w:after="240" w:line="276" w:lineRule="auto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ab/>
        <w:t xml:space="preserve">Член: Силвия Къдрева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567"/>
        </w:tabs>
        <w:spacing w:after="240" w:lineRule="auto"/>
        <w:ind w:firstLine="708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При участието на стенографа К.П., като изслуша докладвания от Специализирана дирекция „Конфликт на интереси” сигнал с рег.</w:t>
      </w:r>
      <w:r w:rsidDel="00000000" w:rsidR="00000000" w:rsidRPr="00000000">
        <w:rPr>
          <w:vertAlign w:val="baseline"/>
          <w:rtl w:val="0"/>
        </w:rPr>
        <w:t xml:space="preserve"> № ЦУ01/С-386/29.08.2018г.</w:t>
      </w:r>
      <w:r w:rsidDel="00000000" w:rsidR="00000000" w:rsidRPr="00000000">
        <w:rPr>
          <w:color w:val="000000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09">
      <w:pPr>
        <w:spacing w:after="240" w:line="276" w:lineRule="auto"/>
        <w:ind w:firstLine="708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У С Т А Н О В 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40" w:line="276" w:lineRule="auto"/>
        <w:ind w:firstLine="567"/>
        <w:jc w:val="both"/>
        <w:rPr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Производството е по реда на чл.71, ал.1 от Закона за противодействие на корупцията и за отнемане на незаконно придобитото имущество (ЗПКОНПИ) и е образувано въз основа на сигнал подаден от </w:t>
      </w:r>
      <w:r w:rsidDel="00000000" w:rsidR="00000000" w:rsidRPr="00000000">
        <w:rPr>
          <w:vertAlign w:val="baseline"/>
          <w:rtl w:val="0"/>
        </w:rPr>
        <w:t xml:space="preserve">идентифицирано по смисъла на чл.48, ал.1, т.1 от ЗПКОНПИ лице,</w:t>
      </w:r>
      <w:r w:rsidDel="00000000" w:rsidR="00000000" w:rsidRPr="00000000">
        <w:rPr>
          <w:color w:val="000000"/>
          <w:vertAlign w:val="baseline"/>
          <w:rtl w:val="0"/>
        </w:rPr>
        <w:t xml:space="preserve"> вписан в регистъра на сигналите с рег. № ЦУ01/С-386/29.08.2018г. </w:t>
      </w:r>
      <w:r w:rsidDel="00000000" w:rsidR="00000000" w:rsidRPr="00000000">
        <w:rPr>
          <w:vertAlign w:val="baseline"/>
          <w:rtl w:val="0"/>
        </w:rPr>
        <w:t xml:space="preserve">Производството по сигнал с рег. № ЦУ01/С-386/29.08.2018г. е обединено с производството по сигнал с рег. № ЦУ01/С-401/10.09.2018г. под номера на регистрирания по-рано сигнал.</w:t>
      </w:r>
    </w:p>
    <w:p w:rsidR="00000000" w:rsidDel="00000000" w:rsidP="00000000" w:rsidRDefault="00000000" w:rsidRPr="00000000" w14:paraId="0000000B">
      <w:pPr>
        <w:tabs>
          <w:tab w:val="left" w:leader="none" w:pos="0"/>
        </w:tabs>
        <w:spacing w:after="240" w:line="276" w:lineRule="auto"/>
        <w:ind w:firstLine="567"/>
        <w:jc w:val="both"/>
        <w:rPr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Същият е против Н.Н.П. – старши инспектор в</w:t>
      </w:r>
      <w:r w:rsidDel="00000000" w:rsidR="00000000" w:rsidRPr="00000000">
        <w:rPr>
          <w:vertAlign w:val="baseline"/>
          <w:rtl w:val="0"/>
        </w:rPr>
        <w:t xml:space="preserve"> Български институт по метрология (БИМ).</w:t>
      </w:r>
    </w:p>
    <w:p w:rsidR="00000000" w:rsidDel="00000000" w:rsidP="00000000" w:rsidRDefault="00000000" w:rsidRPr="00000000" w14:paraId="0000000C">
      <w:pPr>
        <w:tabs>
          <w:tab w:val="left" w:leader="none" w:pos="0"/>
        </w:tabs>
        <w:spacing w:after="240" w:line="276" w:lineRule="auto"/>
        <w:ind w:firstLine="567"/>
        <w:jc w:val="both"/>
        <w:rPr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По същество в сигнала се твърди, </w:t>
      </w:r>
      <w:r w:rsidDel="00000000" w:rsidR="00000000" w:rsidRPr="00000000">
        <w:rPr>
          <w:vertAlign w:val="baseline"/>
          <w:rtl w:val="0"/>
        </w:rPr>
        <w:t xml:space="preserve">че П. е разписвала договори за извършване на застрахователно агентство в КФН с *** и ***, където същата е мениджър в офис *** В. Във връзка с дейността на мениджър, използвала служебна информация от работата си в БИМ за частен интерес, изразяващ се в завидни финансови приходи. Също така използвала служебното си положение в БИМ и по-точно ранга си на старши инспектор за агресивна търговска реклама на ***.</w:t>
      </w:r>
    </w:p>
    <w:p w:rsidR="00000000" w:rsidDel="00000000" w:rsidP="00000000" w:rsidRDefault="00000000" w:rsidRPr="00000000" w14:paraId="0000000D">
      <w:pPr>
        <w:spacing w:after="240" w:line="276" w:lineRule="auto"/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Към сигнала няма приложени доказателства.</w:t>
      </w:r>
    </w:p>
    <w:p w:rsidR="00000000" w:rsidDel="00000000" w:rsidP="00000000" w:rsidRDefault="00000000" w:rsidRPr="00000000" w14:paraId="0000000E">
      <w:pPr>
        <w:spacing w:after="240" w:line="276" w:lineRule="auto"/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В хода на проверката, относно допустимостта на сигнала е установено, че същият не отговаря на изискванията на чл.48, ал.1, т.6 от ЗПКОНПИ – подателят на сигнала не е подписал същия.</w:t>
      </w:r>
    </w:p>
    <w:p w:rsidR="00000000" w:rsidDel="00000000" w:rsidP="00000000" w:rsidRDefault="00000000" w:rsidRPr="00000000" w14:paraId="0000000F">
      <w:pPr>
        <w:spacing w:after="240" w:line="276" w:lineRule="auto"/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С писмо изх. </w:t>
      </w:r>
      <w:r w:rsidDel="00000000" w:rsidR="00000000" w:rsidRPr="00000000">
        <w:rPr>
          <w:vertAlign w:val="baseline"/>
          <w:rtl w:val="0"/>
        </w:rPr>
        <w:t xml:space="preserve">№ ЦУ01/11173 от 03.09.2018г.</w:t>
      </w:r>
      <w:r w:rsidDel="00000000" w:rsidR="00000000" w:rsidRPr="00000000">
        <w:rPr>
          <w:color w:val="000000"/>
          <w:vertAlign w:val="baseline"/>
          <w:rtl w:val="0"/>
        </w:rPr>
        <w:t xml:space="preserve"> на подателя на сигнала е указано, че в тридневен срок от получаване на писмото следва да преведе сигнала в съответствие с изискванията на чл.48, ал.1, т.6 от ЗПКОНПИ.</w:t>
      </w:r>
    </w:p>
    <w:p w:rsidR="00000000" w:rsidDel="00000000" w:rsidP="00000000" w:rsidRDefault="00000000" w:rsidRPr="00000000" w14:paraId="00000010">
      <w:pPr>
        <w:spacing w:after="240" w:line="276" w:lineRule="auto"/>
        <w:ind w:firstLine="567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Същият е привел сигнала в съответствие с изискванията на ЗПКОНПИ, като е депозирал подписан сигнал.</w:t>
      </w:r>
    </w:p>
    <w:p w:rsidR="00000000" w:rsidDel="00000000" w:rsidP="00000000" w:rsidRDefault="00000000" w:rsidRPr="00000000" w14:paraId="00000011">
      <w:pPr>
        <w:spacing w:after="240" w:line="276" w:lineRule="auto"/>
        <w:ind w:firstLine="720"/>
        <w:jc w:val="both"/>
        <w:rPr>
          <w:i w:val="0"/>
          <w:iCs w:val="0"/>
          <w:color w:val="000000"/>
          <w:vertAlign w:val="baseline"/>
        </w:rPr>
      </w:pPr>
      <w:r w:rsidDel="00000000" w:rsidR="00000000" w:rsidRPr="00000000">
        <w:rPr>
          <w:i w:val="1"/>
          <w:iCs w:val="1"/>
          <w:color w:val="000000"/>
          <w:vertAlign w:val="baseline"/>
          <w:rtl w:val="0"/>
        </w:rPr>
        <w:t xml:space="preserve">В хода на проверката по сигнала Комисията установи следното от фактическа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240" w:line="276" w:lineRule="auto"/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Сигналът е подаден от физическо лице с посочени три имена, ЕГН и адрес и е подписан.</w:t>
      </w:r>
    </w:p>
    <w:p w:rsidR="00000000" w:rsidDel="00000000" w:rsidP="00000000" w:rsidRDefault="00000000" w:rsidRPr="00000000" w14:paraId="00000013">
      <w:pPr>
        <w:spacing w:after="240" w:line="276" w:lineRule="auto"/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От твърденията в сигнала е видно, че Н.Н.П. заема длъжността старши инпектор в БИМ – гр. В.</w:t>
      </w:r>
    </w:p>
    <w:p w:rsidR="00000000" w:rsidDel="00000000" w:rsidP="00000000" w:rsidRDefault="00000000" w:rsidRPr="00000000" w14:paraId="00000014">
      <w:pPr>
        <w:spacing w:after="240" w:line="276" w:lineRule="auto"/>
        <w:ind w:firstLine="720"/>
        <w:jc w:val="both"/>
        <w:rPr>
          <w:i w:val="0"/>
          <w:iCs w:val="0"/>
          <w:color w:val="000000"/>
          <w:vertAlign w:val="baseline"/>
        </w:rPr>
      </w:pPr>
      <w:r w:rsidDel="00000000" w:rsidR="00000000" w:rsidRPr="00000000">
        <w:rPr>
          <w:i w:val="1"/>
          <w:iCs w:val="1"/>
          <w:color w:val="000000"/>
          <w:vertAlign w:val="baseline"/>
          <w:rtl w:val="0"/>
        </w:rPr>
        <w:t xml:space="preserve">При така изяснената фактическа обстановка Комисията установи следното от правна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40" w:line="276" w:lineRule="auto"/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Предпоставките за започване на производството за установяване на конфликт на интереси са уредени в чл.47, ал.1 и чл.48, ал.1 от ЗПКОНПИ – сигналът се подава в писмена форма и съдържа: три имена, единен граждански номер, адрес, телефон, факс и електронен адрес, дата на подаване на сигнала и подпис на подателя; имената на лицето, срещу което се подава сигнала и заеманата от него висша публична длъжност; данни за твърдяно нарушение на ЗПКОНПИ</w:t>
      </w:r>
      <w:r w:rsidDel="00000000" w:rsidR="00000000" w:rsidRPr="00000000">
        <w:rPr>
          <w:i w:val="1"/>
          <w:iCs w:val="1"/>
          <w:color w:val="000000"/>
          <w:vertAlign w:val="baseline"/>
          <w:rtl w:val="0"/>
        </w:rPr>
        <w:t xml:space="preserve">,</w:t>
      </w:r>
      <w:r w:rsidDel="00000000" w:rsidR="00000000" w:rsidRPr="00000000">
        <w:rPr>
          <w:color w:val="000000"/>
          <w:vertAlign w:val="baseline"/>
          <w:rtl w:val="0"/>
        </w:rPr>
        <w:t xml:space="preserve"> като място и период на извършване на нарушението и описание на деянието, както и позоваване на документи или други източници, които съдържат информация, подкрепяща изложеното в сигнала. При наличието на посочените предпоставки Комисията е длъжна да започне, проведе и приключи производство, спазвайки принципа на служебното начало, съгласно чл.9 от АПК. При липсата на предвидените в закона условия производството следва да се прекрати.</w:t>
      </w:r>
    </w:p>
    <w:p w:rsidR="00000000" w:rsidDel="00000000" w:rsidP="00000000" w:rsidRDefault="00000000" w:rsidRPr="00000000" w14:paraId="00000016">
      <w:pPr>
        <w:spacing w:after="240" w:line="276" w:lineRule="auto"/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Сигналът е подаден от идентифицирано по смисъла на чл.48, ал.1, т.1 от ЗПКОНПИ лице.</w:t>
      </w:r>
    </w:p>
    <w:p w:rsidR="00000000" w:rsidDel="00000000" w:rsidP="00000000" w:rsidRDefault="00000000" w:rsidRPr="00000000" w14:paraId="00000017">
      <w:pPr>
        <w:spacing w:after="240" w:line="276" w:lineRule="auto"/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Видно от чл.52 от ЗПКОНПИ наличието на лице, заемащо висша публична длъжност по смисъла на чл.6 от ЗПКОНПИ, е задължителна предпоставка за Комисията да разгледа и да се произнесе по сигнал за установяване на конфликт на интереси. </w:t>
      </w:r>
    </w:p>
    <w:p w:rsidR="00000000" w:rsidDel="00000000" w:rsidP="00000000" w:rsidRDefault="00000000" w:rsidRPr="00000000" w14:paraId="00000018">
      <w:pPr>
        <w:spacing w:after="240" w:line="276" w:lineRule="auto"/>
        <w:ind w:firstLine="567"/>
        <w:jc w:val="both"/>
        <w:rPr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В настоящия случай сигналът е подаден срещу лице, което не попада в обхвата на лицата, заемащи висша публична длъжност по смисъла на чл.6 от ЗПКОНПИ. Съгласно твърденията в сигнала, Н.Н.П. заема длъжността старши инпектор в БИМ. </w:t>
      </w:r>
      <w:r w:rsidDel="00000000" w:rsidR="00000000" w:rsidRPr="00000000">
        <w:rPr>
          <w:vertAlign w:val="baseline"/>
          <w:rtl w:val="0"/>
        </w:rPr>
        <w:t xml:space="preserve">В това си качество същата не е лице, заемащо висша публична длъжност по смисъла на чл.6, ал.1, т.1 - 50 от ЗПКОНПИ.</w:t>
      </w:r>
    </w:p>
    <w:p w:rsidR="00000000" w:rsidDel="00000000" w:rsidP="00000000" w:rsidRDefault="00000000" w:rsidRPr="00000000" w14:paraId="00000019">
      <w:pPr>
        <w:spacing w:after="240" w:line="276" w:lineRule="auto"/>
        <w:ind w:firstLine="567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Наличието на лице, заемащо висша публична длъжност е съществена материалноправна предпоставка за провеждане на производството пред Комисията за противодействие на корупцията и за отнемане на незаконно придобитото имущество, за която тя следи служебно. Липсата на тази предпоставка – субект, или лице, заемащо висша публична длъжност, срещу което да се проведе административното производство, се явява пречка за разглеждане на постъпилия сигнал и е основание за прекратяване на настоящото производство.</w:t>
      </w:r>
    </w:p>
    <w:p w:rsidR="00000000" w:rsidDel="00000000" w:rsidP="00000000" w:rsidRDefault="00000000" w:rsidRPr="00000000" w14:paraId="0000001A">
      <w:pPr>
        <w:spacing w:after="240" w:line="276" w:lineRule="auto"/>
        <w:ind w:firstLine="567"/>
        <w:jc w:val="both"/>
        <w:rPr>
          <w:b w:val="0"/>
          <w:bCs w:val="0"/>
          <w:sz w:val="16"/>
          <w:szCs w:val="16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Предвид гореизложеното, на основание чл.27, ал.2, т.6 от АПК, във вр. с чл.6, ал.1 от Закона за противодействие на корупцията и за отнемане на незаконно придобитото имущество, Комисията за противодействие на корупцията и за отнемане на незаконно придобитото имущество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240" w:line="276" w:lineRule="auto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РЕШИ: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tabs>
          <w:tab w:val="left" w:leader="none" w:pos="0"/>
        </w:tabs>
        <w:spacing w:line="276" w:lineRule="auto"/>
        <w:ind w:firstLine="567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ПРЕКРАТЯВА</w:t>
      </w:r>
      <w:r w:rsidDel="00000000" w:rsidR="00000000" w:rsidRPr="00000000">
        <w:rPr>
          <w:vertAlign w:val="baseline"/>
          <w:rtl w:val="0"/>
        </w:rPr>
        <w:t xml:space="preserve"> производството по сигнал с рег. № ЦУ01/С-386/29.08.2018 г., насочен против </w:t>
      </w:r>
      <w:r w:rsidDel="00000000" w:rsidR="00000000" w:rsidRPr="00000000">
        <w:rPr>
          <w:color w:val="000000"/>
          <w:vertAlign w:val="baseline"/>
          <w:rtl w:val="0"/>
        </w:rPr>
        <w:t xml:space="preserve">Н.Н.П. – старши инспектор в</w:t>
      </w:r>
      <w:r w:rsidDel="00000000" w:rsidR="00000000" w:rsidRPr="00000000">
        <w:rPr>
          <w:vertAlign w:val="baseline"/>
          <w:rtl w:val="0"/>
        </w:rPr>
        <w:t xml:space="preserve"> Български институт по метрология – гр. В.</w:t>
      </w:r>
    </w:p>
    <w:p w:rsidR="00000000" w:rsidDel="00000000" w:rsidP="00000000" w:rsidRDefault="00000000" w:rsidRPr="00000000" w14:paraId="0000001D">
      <w:pPr>
        <w:spacing w:line="276" w:lineRule="auto"/>
        <w:ind w:firstLine="567"/>
        <w:jc w:val="center"/>
        <w:rPr>
          <w:b w:val="0"/>
          <w:bCs w:val="0"/>
          <w:sz w:val="16"/>
          <w:szCs w:val="16"/>
          <w:highlight w:val="yellow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240" w:line="276" w:lineRule="auto"/>
        <w:ind w:firstLine="567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ПРЕПРАЩА </w:t>
      </w:r>
      <w:r w:rsidDel="00000000" w:rsidR="00000000" w:rsidRPr="00000000">
        <w:rPr>
          <w:color w:val="000000"/>
          <w:vertAlign w:val="baseline"/>
          <w:rtl w:val="0"/>
        </w:rPr>
        <w:t xml:space="preserve">сигнала на и.д. Председател на Български институт по метрология при Българска академия на науките за предприемане на необходимите действия по компетентност. </w:t>
      </w:r>
      <w:r w:rsidDel="00000000" w:rsidR="00000000" w:rsidRPr="00000000">
        <w:rPr>
          <w:vertAlign w:val="baseline"/>
          <w:rtl w:val="0"/>
        </w:rPr>
        <w:t xml:space="preserve">След приключване на проверката,</w:t>
      </w:r>
      <w:r w:rsidDel="00000000" w:rsidR="00000000" w:rsidRPr="00000000">
        <w:rPr>
          <w:color w:val="000000"/>
          <w:vertAlign w:val="baseline"/>
          <w:rtl w:val="0"/>
        </w:rPr>
        <w:t xml:space="preserve"> и.д. Председател на Български институт по метрология,</w:t>
      </w:r>
      <w:r w:rsidDel="00000000" w:rsidR="00000000" w:rsidRPr="00000000">
        <w:rPr>
          <w:vertAlign w:val="baseline"/>
          <w:rtl w:val="0"/>
        </w:rPr>
        <w:t xml:space="preserve"> следва да уведоми КПКОНПИ за резултатите от същата.</w:t>
      </w:r>
    </w:p>
    <w:p w:rsidR="00000000" w:rsidDel="00000000" w:rsidP="00000000" w:rsidRDefault="00000000" w:rsidRPr="00000000" w14:paraId="0000001F">
      <w:pPr>
        <w:spacing w:after="240" w:line="276" w:lineRule="auto"/>
        <w:ind w:firstLine="708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На основание чл.76, ал.2 от ЗПКОНПИ прокуратурата може да протестира решението пред Административен съд – С., в едномесечен срок от съобщаването му.</w:t>
      </w:r>
    </w:p>
    <w:p w:rsidR="00000000" w:rsidDel="00000000" w:rsidP="00000000" w:rsidRDefault="00000000" w:rsidRPr="00000000" w14:paraId="00000020">
      <w:pPr>
        <w:tabs>
          <w:tab w:val="left" w:leader="none" w:pos="6300"/>
        </w:tabs>
        <w:spacing w:line="276" w:lineRule="auto"/>
        <w:ind w:firstLine="709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КОМИСИЯ: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240" w:line="276" w:lineRule="auto"/>
        <w:ind w:firstLine="2268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   П      /Антоанета Цонкова/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240" w:line="276" w:lineRule="auto"/>
        <w:ind w:firstLine="2268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   П     /Пламен Йоцов/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tabs>
          <w:tab w:val="left" w:leader="none" w:pos="5400"/>
        </w:tabs>
        <w:spacing w:line="276" w:lineRule="auto"/>
        <w:ind w:firstLine="2268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   П    /Силвия Къдрева/</w:t>
      </w: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5840" w:w="12240" w:orient="portrait"/>
      <w:pgMar w:bottom="851" w:top="1021" w:left="1021" w:right="1021" w:header="454" w:footer="5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  <w:tab w:val="left" w:leader="none" w:pos="10198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/ 2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tabs>
        <w:tab w:val="right" w:leader="none" w:pos="4153"/>
        <w:tab w:val="right" w:leader="none" w:pos="10206"/>
      </w:tabs>
      <w:jc w:val="right"/>
      <w:rPr>
        <w:sz w:val="20"/>
        <w:szCs w:val="20"/>
        <w:vertAlign w:val="baseline"/>
      </w:rPr>
    </w:pPr>
    <w:r w:rsidDel="00000000" w:rsidR="00000000" w:rsidRPr="00000000">
      <w:rPr>
        <w:sz w:val="20"/>
        <w:szCs w:val="20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sz w:val="20"/>
        <w:szCs w:val="20"/>
        <w:vertAlign w:val="baseline"/>
        <w:rtl w:val="0"/>
      </w:rPr>
      <w:t xml:space="preserve"> / 2</w:t>
    </w:r>
  </w:p>
  <w:p w:rsidR="00000000" w:rsidDel="00000000" w:rsidP="00000000" w:rsidRDefault="00000000" w:rsidRPr="00000000" w14:paraId="0000003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b w:val="0"/>
        <w:bCs w:val="0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10599.0" w:type="dxa"/>
      <w:jc w:val="left"/>
      <w:tblInd w:w="-108.0" w:type="dxa"/>
      <w:tblLayout w:type="fixed"/>
      <w:tblLook w:val="0000"/>
    </w:tblPr>
    <w:tblGrid>
      <w:gridCol w:w="2235"/>
      <w:gridCol w:w="8364"/>
      <w:tblGridChange w:id="0">
        <w:tblGrid>
          <w:gridCol w:w="2235"/>
          <w:gridCol w:w="8364"/>
        </w:tblGrid>
      </w:tblGridChange>
    </w:tblGrid>
    <w:tr>
      <w:trPr>
        <w:cantSplit w:val="0"/>
        <w:tblHeader w:val="0"/>
      </w:trPr>
      <w:tc>
        <w:tcPr>
          <w:vAlign w:val="center"/>
        </w:tcPr>
        <w:p w:rsidR="00000000" w:rsidDel="00000000" w:rsidP="00000000" w:rsidRDefault="00000000" w:rsidRPr="00000000" w14:paraId="00000025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ind w:left="-142" w:firstLine="0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</w:rPr>
            <w:drawing>
              <wp:inline distB="0" distT="0" distL="114300" distR="114300">
                <wp:extent cx="1363980" cy="1363345"/>
                <wp:effectExtent b="0" l="0" r="0" t="0"/>
                <wp:docPr id="1" name="image1.jpg"/>
                <a:graphic>
                  <a:graphicData uri="http://schemas.openxmlformats.org/drawingml/2006/picture">
                    <pic:pic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63980" cy="136334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26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Р Е П У Б Л И К А   Б Ъ Л Г А Р И Я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7">
          <w:pPr>
            <w:pBdr>
              <w:bottom w:color="000000" w:space="1" w:sz="6" w:val="single"/>
            </w:pBdr>
            <w:tabs>
              <w:tab w:val="center" w:leader="none" w:pos="4153"/>
              <w:tab w:val="right" w:leader="none" w:pos="8306"/>
            </w:tabs>
            <w:spacing w:after="20" w:before="20" w:lineRule="auto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К О М И С И Я   З А   П Р О Т И В О Д Е Й С Т В И Е   Н А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8">
          <w:pPr>
            <w:pBdr>
              <w:bottom w:color="000000" w:space="1" w:sz="6" w:val="single"/>
            </w:pBdr>
            <w:tabs>
              <w:tab w:val="center" w:leader="none" w:pos="4153"/>
              <w:tab w:val="right" w:leader="none" w:pos="8306"/>
            </w:tabs>
            <w:spacing w:after="20" w:before="20" w:lineRule="auto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К О Р У П Ц И Я Т А   И   З А   О Т Н Е М А Н Е   Н А   Н Е З А К О Н Н О    П Р И Д О Б И Т О Т О   И М У Щ Е С Т В О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9">
          <w:pPr>
            <w:tabs>
              <w:tab w:val="center" w:leader="none" w:pos="4153"/>
              <w:tab w:val="right" w:leader="none" w:pos="8306"/>
            </w:tabs>
            <w:jc w:val="center"/>
            <w:rPr>
              <w:b w:val="0"/>
              <w:bCs w:val="0"/>
              <w:u w:val="single"/>
              <w:vertAlign w:val="baseline"/>
            </w:rPr>
          </w:pPr>
          <w:r w:rsidDel="00000000" w:rsidR="00000000" w:rsidRPr="00000000">
            <w:rPr>
              <w:b w:val="1"/>
              <w:bCs w:val="1"/>
              <w:i w:val="1"/>
              <w:iCs w:val="1"/>
              <w:sz w:val="20"/>
              <w:szCs w:val="20"/>
              <w:vertAlign w:val="baseline"/>
              <w:rtl w:val="0"/>
            </w:rPr>
            <w:t xml:space="preserve">София 1000, ул. “Г.С.Раковски” №112,  тел: (+359 2)   9234 333, факс: (+359 2) 980 68 86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bg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9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header" Target="header3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