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b5v2546fivok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 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 </w:t>
      </w:r>
    </w:p>
    <w:p w:rsidR="00000000" w:rsidDel="00000000" w:rsidP="00000000" w:rsidRDefault="00000000" w:rsidRPr="00000000" w14:paraId="00000009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 РП - 721 - 19 - 051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06.11.2019г.,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C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E">
      <w:pPr>
        <w:spacing w:after="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Силвия Къдрева</w:t>
      </w:r>
    </w:p>
    <w:p w:rsidR="00000000" w:rsidDel="00000000" w:rsidP="00000000" w:rsidRDefault="00000000" w:rsidRPr="00000000" w14:paraId="00000010">
      <w:pPr>
        <w:spacing w:after="0" w:lineRule="auto"/>
        <w:ind w:right="142"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12">
      <w:pPr>
        <w:spacing w:after="0" w:lineRule="auto"/>
        <w:ind w:firstLine="709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67"/>
        </w:tabs>
        <w:spacing w:after="0" w:lineRule="auto"/>
        <w:ind w:right="13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01/С-721/03.09.2019 г. по описа на КПКОНПИ. </w:t>
      </w:r>
    </w:p>
    <w:p w:rsidR="00000000" w:rsidDel="00000000" w:rsidP="00000000" w:rsidRDefault="00000000" w:rsidRPr="00000000" w14:paraId="00000014">
      <w:pPr>
        <w:tabs>
          <w:tab w:val="left" w:leader="none" w:pos="567"/>
        </w:tabs>
        <w:spacing w:after="0" w:lineRule="auto"/>
        <w:ind w:right="133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Сигналът е подаден срещу И. И. – главен експерт в отдел „***“ в дирекция „***“ на ***.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 сигнала се излагат твърдения, че И. П. И., в качеството си на главен експерт в отдел „***“ в дирекция „***“ на ***, е брат на технически сътрудник в *** В. – Н. П., която се назначава и е пряко подчинена на директора на *** В. и има интерес от изхода на проверка, възложена на И. И. с докладна записка № 4575р-4568/19.12.2018г. по описа на дирекция „***“ в ***, за нарушение на служебната дисциплина от *** – директор на *** В.</w:t>
      </w:r>
    </w:p>
    <w:p w:rsidR="00000000" w:rsidDel="00000000" w:rsidP="00000000" w:rsidRDefault="00000000" w:rsidRPr="00000000" w14:paraId="00000016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Към сигнала са приложени следните доказателства: Сведение от 10.09.2019г., сигнал с рег. № 812102-2634/31.10.2018г., сигнал с рег. № 457500-15/14.01.2019г., сведение от 01.02.2019г., допълнителни възражения с рег. № 8121в-134/08.08.2019г., писмо с рег. № 480700-206/17.01.2019г., писмо с рег. № 812100-7491/16.05.2019г., писмо с рег. № 489700-2263/14.06.2019г., писмо с рег. № 4575р-2467/03.06.2019г.</w:t>
      </w:r>
    </w:p>
    <w:p w:rsidR="00000000" w:rsidDel="00000000" w:rsidP="00000000" w:rsidRDefault="00000000" w:rsidRPr="00000000" w14:paraId="00000018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Служебно КПУКИ е събрала Заповед № 8121К-4615/15.05.2017г. и Удостоверение с рег. № 8121р-17906/11.10.2019г. от ***.</w:t>
      </w:r>
    </w:p>
    <w:p w:rsidR="00000000" w:rsidDel="00000000" w:rsidP="00000000" w:rsidRDefault="00000000" w:rsidRPr="00000000" w14:paraId="00000019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за противодействие на корупцията и за отнемане на незаконно придобитото имущество установи следното от фактическа страна:</w:t>
      </w:r>
    </w:p>
    <w:p w:rsidR="00000000" w:rsidDel="00000000" w:rsidP="00000000" w:rsidRDefault="00000000" w:rsidRPr="00000000" w14:paraId="0000001B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 с посочени три имена, ЕГН и е подписан.</w:t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Видно от Заповед № 8121К-4615/15.05.2017г. И. П. И., ЕГН: ***, е назначен на длъжност главен експерт в отдел „***“ към дирекция „***“ в ***, считано от 18.05.2017г. </w:t>
      </w:r>
    </w:p>
    <w:p w:rsidR="00000000" w:rsidDel="00000000" w:rsidP="00000000" w:rsidRDefault="00000000" w:rsidRPr="00000000" w14:paraId="0000001E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Видно от Удостоверение с рег. № 8121р-17906/11.10.2019г. от ***, И. П. И. е служител на *** и към момента продължава да служи със статут на държавен служител по чл. 142, ал. 1, т. 2 от Закона за ***. </w:t>
      </w:r>
    </w:p>
    <w:p w:rsidR="00000000" w:rsidDel="00000000" w:rsidP="00000000" w:rsidRDefault="00000000" w:rsidRPr="00000000" w14:paraId="0000001F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за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противодействие на корупцията и за отнемане на незаконно придобитото имущество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стигна до следните правни изводи:</w:t>
      </w:r>
    </w:p>
    <w:p w:rsidR="00000000" w:rsidDel="00000000" w:rsidP="00000000" w:rsidRDefault="00000000" w:rsidRPr="00000000" w14:paraId="00000021">
      <w:pPr>
        <w:spacing w:after="0" w:lineRule="auto"/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 47, ал. 1 и чл. 48, ал. 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ЗПКОНПИ,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 9 от АПК. При липсата на предвидените в закона условия производството следва да се прекрати. </w:t>
      </w:r>
    </w:p>
    <w:p w:rsidR="00000000" w:rsidDel="00000000" w:rsidP="00000000" w:rsidRDefault="00000000" w:rsidRPr="00000000" w14:paraId="00000023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И. П. И., като главен експерт в отдел „***“ в дирекция „***“ на ***, не е лице, заемащо висша публична длъжност и не попада в приложното поле на чл. 6, ал.1, т.1-50 от ЗПКОНПИ. Същият е лице по §2, ал.1, т.1 от Допълнителните разпоредби на ЗПКОНПИ. </w:t>
      </w:r>
    </w:p>
    <w:p w:rsidR="00000000" w:rsidDel="00000000" w:rsidP="00000000" w:rsidRDefault="00000000" w:rsidRPr="00000000" w14:paraId="00000024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 на органа по избора или назначаването, на основание чл.47, ал.5 от ЗПКОНПИ. </w:t>
      </w:r>
    </w:p>
    <w:p w:rsidR="00000000" w:rsidDel="00000000" w:rsidP="00000000" w:rsidRDefault="00000000" w:rsidRPr="00000000" w14:paraId="00000025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основание §2, ал. 8 от ДР на ЗПКОНПИ, установяването на конфликт на интереси за лицата по §2, се извършва от органа по избора или назначаването, в случая - от министъра на вътрешните работи. </w:t>
      </w:r>
    </w:p>
    <w:p w:rsidR="00000000" w:rsidDel="00000000" w:rsidP="00000000" w:rsidRDefault="00000000" w:rsidRPr="00000000" w14:paraId="00000026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Rule="auto"/>
        <w:ind w:right="141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Предвид гореизложеното, на основание чл. 27, ал. 2 от АПК, във вр. с чл.6, ал.1 и чл.47, ал.5, във връзка с §2, ал.5 и ал.8 от Закона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8">
      <w:pPr>
        <w:spacing w:after="0" w:lineRule="auto"/>
        <w:ind w:right="141"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29">
      <w:pPr>
        <w:spacing w:after="0" w:lineRule="auto"/>
        <w:ind w:left="426" w:right="133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2A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01/С-721/03.09.2019 г. на КПКОНПИ против И. П. И., ЕГН: *** -  главен експерт в отдел „***“ в дирекция „***“ на ***.</w:t>
      </w:r>
    </w:p>
    <w:p w:rsidR="00000000" w:rsidDel="00000000" w:rsidP="00000000" w:rsidRDefault="00000000" w:rsidRPr="00000000" w14:paraId="0000002C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сигнал с рег. № ЦУ 01/С-721/03.09.2019 г. на КПКОНПИ по компетентност на *** за предприемане на необходимите действия. След приключване на проверката, министърът на вътрешните работи следва да уведоми КПКОНПИ за резултатите от същата.</w:t>
      </w:r>
    </w:p>
    <w:p w:rsidR="00000000" w:rsidDel="00000000" w:rsidP="00000000" w:rsidRDefault="00000000" w:rsidRPr="00000000" w14:paraId="0000002E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30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решението, да се изпрати на ***, с оглед преценка за реализиране на правомощията по чл. 76, ал. 2 от ЗПКОНПИ.</w:t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3">
      <w:pPr>
        <w:tabs>
          <w:tab w:val="left" w:leader="none" w:pos="709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ab/>
        <w:t xml:space="preserve">КОМИСИЯ:</w:t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spacing w:after="0" w:lineRule="auto"/>
        <w:ind w:firstLine="709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Член:/п/ /Антоанета Цонкова/</w:t>
      </w:r>
    </w:p>
    <w:p w:rsidR="00000000" w:rsidDel="00000000" w:rsidP="00000000" w:rsidRDefault="00000000" w:rsidRPr="00000000" w14:paraId="00000037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Член:/п/ /Пламен Йоцов/</w:t>
      </w:r>
    </w:p>
    <w:p w:rsidR="00000000" w:rsidDel="00000000" w:rsidP="00000000" w:rsidRDefault="00000000" w:rsidRPr="00000000" w14:paraId="00000039">
      <w:pPr>
        <w:spacing w:after="0" w:line="240" w:lineRule="auto"/>
        <w:ind w:firstLine="2268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spacing w:after="0" w:line="240" w:lineRule="auto"/>
        <w:ind w:firstLine="2268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Член:/п/ /Силвия Къдрева/</w:t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709"/>
        </w:tabs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