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РП-433-19-049/25.09.2019г.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426" w:firstLine="567.0000000000001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Днес, 25.09.2019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 71, ал. 2 от Закона за противодействие на корупцията и за отнемане на незаконно придобитото имущество (ЗПКОНПИ) по сигнал</w:t>
      </w:r>
      <w:r w:rsidDel="00000000" w:rsidR="00000000" w:rsidRPr="00000000">
        <w:rPr>
          <w:vertAlign w:val="baseline"/>
          <w:rtl w:val="0"/>
        </w:rPr>
        <w:t xml:space="preserve"> с                        рег. № ЦУ 01/С – 433 от 04.06.2019 г.</w:t>
      </w:r>
    </w:p>
    <w:p w:rsidR="00000000" w:rsidDel="00000000" w:rsidP="00000000" w:rsidRDefault="00000000" w:rsidRPr="00000000" w14:paraId="0000000F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не са посочени конкретни имена на лицата, срещу които същият е подаден. </w:t>
      </w:r>
    </w:p>
    <w:p w:rsidR="00000000" w:rsidDel="00000000" w:rsidP="00000000" w:rsidRDefault="00000000" w:rsidRPr="00000000" w14:paraId="00000011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       Сигналът не съдържа единен граждански номер на лицето, подало сигнала, имената на лицата, срещу които се подава сигнала, заеманата от тях висша публична длъжност,  конкретни данни за твърдени нарушения, в т.ч. място и период на извършване на нарушенията, описание на деянията или други обстоятелства, при които те са били извършени, както и липсва позоваване на документи или други източници, които да подкрепят изложеното в сигнала и същият не е подписан.</w:t>
      </w:r>
    </w:p>
    <w:p w:rsidR="00000000" w:rsidDel="00000000" w:rsidP="00000000" w:rsidRDefault="00000000" w:rsidRPr="00000000" w14:paraId="00000013">
      <w:pPr>
        <w:spacing w:line="276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426" w:right="133" w:firstLine="294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В тази връзка, при спазване на процедурата по чл. 30, ал. 2 от АПК, сигналоподателят е уведомен за констатираните нередовности на посочения от него пощенски адрес, но същите не са отстранени.</w:t>
      </w:r>
    </w:p>
    <w:p w:rsidR="00000000" w:rsidDel="00000000" w:rsidP="00000000" w:rsidRDefault="00000000" w:rsidRPr="00000000" w14:paraId="00000015">
      <w:pPr>
        <w:spacing w:line="276" w:lineRule="auto"/>
        <w:ind w:left="426" w:right="133" w:firstLine="294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426" w:right="133"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26" w:right="-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426" w:right="-1" w:firstLine="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    Сигналът е подаден от физическо лице с посочени три имена и адрес</w:t>
      </w:r>
      <w:r w:rsidDel="00000000" w:rsidR="00000000" w:rsidRPr="00000000">
        <w:rPr>
          <w:vertAlign w:val="baseline"/>
          <w:rtl w:val="0"/>
        </w:rPr>
        <w:t xml:space="preserve">, но без посочен единен граждански номер и без подпис на сигналоподател. </w:t>
      </w:r>
    </w:p>
    <w:p w:rsidR="00000000" w:rsidDel="00000000" w:rsidP="00000000" w:rsidRDefault="00000000" w:rsidRPr="00000000" w14:paraId="00000019">
      <w:pPr>
        <w:spacing w:line="276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    Изпратено е писмо с рег. № ЦУ 01/14486/28.06.2019г. с искане за отстраняване на нередовностите в сигнала, което е редовно получено на 03.07.2019г., видно от съобщение за доставяне с № CL0000779590. Нередовностите в сигнал с рег. № ЦУ 01/С – 433 от 04.06.2019 г., съобразно чл. 48, ал. 1, т. 1, т. 2, т. 3, т. 4 и т. 6 от ЗПКОНПИ не са отстранени. </w:t>
      </w:r>
    </w:p>
    <w:p w:rsidR="00000000" w:rsidDel="00000000" w:rsidP="00000000" w:rsidRDefault="00000000" w:rsidRPr="00000000" w14:paraId="0000001A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426" w:right="133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предпоставки,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изисквания, производството следва да се прекрати. </w:t>
      </w:r>
    </w:p>
    <w:p w:rsidR="00000000" w:rsidDel="00000000" w:rsidP="00000000" w:rsidRDefault="00000000" w:rsidRPr="00000000" w14:paraId="0000001E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не са посочени конкретни имена на лица, заемащи висша публична длъжност, нито се съдържат конкретни данни за твърдяно нарушение на Глава Осма от ЗПКОНПИ, в т.ч. място и период на извършване на нарушението, описание на деянието и други обстоятелства, при които е било извършено и не е подписан.</w:t>
      </w:r>
    </w:p>
    <w:p w:rsidR="00000000" w:rsidDel="00000000" w:rsidP="00000000" w:rsidRDefault="00000000" w:rsidRPr="00000000" w14:paraId="00000020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реквизитите по чл. 48, </w:t>
      </w:r>
      <w:r w:rsidDel="00000000" w:rsidR="00000000" w:rsidRPr="00000000">
        <w:rPr>
          <w:color w:val="000000"/>
          <w:vertAlign w:val="baseline"/>
          <w:rtl w:val="0"/>
        </w:rPr>
        <w:t xml:space="preserve">ал. 1, т. 1, т. 2, т. 3, т. 4 и т. 6 </w:t>
      </w:r>
      <w:r w:rsidDel="00000000" w:rsidR="00000000" w:rsidRPr="00000000">
        <w:rPr>
          <w:vertAlign w:val="baseline"/>
          <w:rtl w:val="0"/>
        </w:rPr>
        <w:t xml:space="preserve">от ЗПКОНПИ е  предпоставка за редовност на сигнала по чл. 48, ал. 1 от ЗПКОНПИ. </w:t>
      </w:r>
    </w:p>
    <w:p w:rsidR="00000000" w:rsidDel="00000000" w:rsidP="00000000" w:rsidRDefault="00000000" w:rsidRPr="00000000" w14:paraId="00000022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спазване на изискванията по чл. 30, ал. 2 от АПК, Комисията е предоставила възможност на подателя на сигнала да отстрани нередовностите в сигнала, но същите не са отстранени, което съгласно чл. 56, ал. 2 от АПК е основание за прекратяване на производството. </w:t>
      </w:r>
    </w:p>
    <w:p w:rsidR="00000000" w:rsidDel="00000000" w:rsidP="00000000" w:rsidRDefault="00000000" w:rsidRPr="00000000" w14:paraId="00000024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 27, ал. 2 и чл. 56, ал. 2 от АПК и чл. 48, ал. 1, т. 1, т. 2, т. 3, т. 4 и т. 6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6">
      <w:pPr>
        <w:spacing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426" w:right="13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ЦУ 01/С – 433 от 04.06.2019 г.</w:t>
      </w:r>
    </w:p>
    <w:p w:rsidR="00000000" w:rsidDel="00000000" w:rsidP="00000000" w:rsidRDefault="00000000" w:rsidRPr="00000000" w14:paraId="0000002B">
      <w:pPr>
        <w:spacing w:line="276" w:lineRule="auto"/>
        <w:ind w:left="426"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426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2D">
      <w:pPr>
        <w:tabs>
          <w:tab w:val="left" w:leader="none" w:pos="7200"/>
        </w:tabs>
        <w:spacing w:line="276" w:lineRule="auto"/>
        <w:ind w:left="426" w:right="13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F">
      <w:pPr>
        <w:spacing w:line="276" w:lineRule="auto"/>
        <w:ind w:left="426" w:right="13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426" w:right="13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426" w:right="133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………………………..………./Антоанета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ind w:firstLine="720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76" w:lineRule="auto"/>
        <w:ind w:firstLine="720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="276" w:lineRule="auto"/>
        <w:ind w:firstLine="720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  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