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bookmarkStart w:colFirst="0" w:colLast="0" w:name="5hzo5uus7df8" w:id="0"/>
    <w:bookmarkEnd w:id="0"/>
    <w:p w:rsidR="00000000" w:rsidDel="00000000" w:rsidP="00000000" w:rsidRDefault="00000000" w:rsidRPr="00000000" w14:paraId="00000001">
      <w:pPr>
        <w:spacing w:after="240" w:lineRule="auto"/>
        <w:jc w:val="center"/>
        <w:rPr>
          <w:rFonts w:ascii="Calibri" w:cs="Calibri" w:eastAsia="Calibri" w:hAnsi="Calibri"/>
        </w:rPr>
      </w:pPr>
      <w:bookmarkStart w:colFirst="0" w:colLast="0" w:name="_dcs7hu2monwd" w:id="1"/>
      <w:bookmarkEnd w:id="1"/>
      <w:r w:rsidDel="00000000" w:rsidR="00000000" w:rsidRPr="00000000">
        <w:rPr>
          <w:rFonts w:ascii="Calibri" w:cs="Calibri" w:eastAsia="Calibri" w:hAnsi="Calibri"/>
          <w:rtl w:val="0"/>
        </w:rPr>
        <w:t xml:space="preserve">Р Е Ш Е Н И Е</w:t>
      </w:r>
    </w:p>
    <w:bookmarkStart w:colFirst="0" w:colLast="0" w:name="vzer3eg8en1d" w:id="2"/>
    <w:bookmarkEnd w:id="2"/>
    <w:p w:rsidR="00000000" w:rsidDel="00000000" w:rsidP="00000000" w:rsidRDefault="00000000" w:rsidRPr="00000000" w14:paraId="00000002">
      <w:pPr>
        <w:spacing w:after="240" w:lineRule="auto"/>
        <w:jc w:val="center"/>
        <w:rPr>
          <w:rFonts w:ascii="Calibri" w:cs="Calibri" w:eastAsia="Calibri" w:hAnsi="Calibri"/>
        </w:rPr>
      </w:pPr>
      <w:r w:rsidDel="00000000" w:rsidR="00000000" w:rsidRPr="00000000">
        <w:rPr>
          <w:rFonts w:ascii="Calibri" w:cs="Calibri" w:eastAsia="Calibri" w:hAnsi="Calibri"/>
          <w:rtl w:val="0"/>
        </w:rPr>
        <w:t xml:space="preserve">№ 67</w:t>
      </w:r>
    </w:p>
    <w:p w:rsidR="00000000" w:rsidDel="00000000" w:rsidP="00000000" w:rsidRDefault="00000000" w:rsidRPr="00000000" w14:paraId="00000003">
      <w:pPr>
        <w:spacing w:after="240" w:lineRule="auto"/>
        <w:jc w:val="center"/>
        <w:rPr>
          <w:rFonts w:ascii="Calibri" w:cs="Calibri" w:eastAsia="Calibri" w:hAnsi="Calibri"/>
        </w:rPr>
      </w:pPr>
      <w:r w:rsidDel="00000000" w:rsidR="00000000" w:rsidRPr="00000000">
        <w:rPr>
          <w:rFonts w:ascii="Calibri" w:cs="Calibri" w:eastAsia="Calibri" w:hAnsi="Calibri"/>
          <w:rtl w:val="0"/>
        </w:rPr>
        <w:t xml:space="preserve">гр. София, 04.01.2019 г.</w:t>
      </w:r>
    </w:p>
    <w:bookmarkStart w:colFirst="0" w:colLast="0" w:name="x5yj6rs7m226" w:id="3"/>
    <w:bookmarkEnd w:id="3"/>
    <w:p w:rsidR="00000000" w:rsidDel="00000000" w:rsidP="00000000" w:rsidRDefault="00000000" w:rsidRPr="00000000" w14:paraId="00000004">
      <w:pPr>
        <w:spacing w:after="240" w:lineRule="auto"/>
        <w:jc w:val="center"/>
        <w:rPr>
          <w:rFonts w:ascii="Calibri" w:cs="Calibri" w:eastAsia="Calibri" w:hAnsi="Calibri"/>
        </w:rPr>
      </w:pPr>
      <w:r w:rsidDel="00000000" w:rsidR="00000000" w:rsidRPr="00000000">
        <w:rPr>
          <w:rFonts w:ascii="Calibri" w:cs="Calibri" w:eastAsia="Calibri" w:hAnsi="Calibri"/>
          <w:rtl w:val="0"/>
        </w:rPr>
        <w:t xml:space="preserve">В ИМЕТО НА НАРОДА</w:t>
      </w:r>
    </w:p>
    <w:p w:rsidR="00000000" w:rsidDel="00000000" w:rsidP="00000000" w:rsidRDefault="00000000" w:rsidRPr="00000000" w14:paraId="00000005">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АДМИНИСТРАТИВЕН СЪД - СОФИЯ-ГРАД, Второ отделение 32 състав, в публично заседание на 04.12.2018г. в следния състав:</w:t>
      </w:r>
    </w:p>
    <w:p w:rsidR="00000000" w:rsidDel="00000000" w:rsidP="00000000" w:rsidRDefault="00000000" w:rsidRPr="00000000" w14:paraId="00000006">
      <w:pPr>
        <w:spacing w:after="240" w:lineRule="auto"/>
        <w:ind w:left="5040" w:firstLine="720"/>
        <w:jc w:val="both"/>
        <w:rPr>
          <w:rFonts w:ascii="Calibri" w:cs="Calibri" w:eastAsia="Calibri" w:hAnsi="Calibri"/>
        </w:rPr>
      </w:pPr>
      <w:r w:rsidDel="00000000" w:rsidR="00000000" w:rsidRPr="00000000">
        <w:rPr>
          <w:rFonts w:ascii="Calibri" w:cs="Calibri" w:eastAsia="Calibri" w:hAnsi="Calibri"/>
          <w:rtl w:val="0"/>
        </w:rPr>
        <w:t xml:space="preserve">СЪДИЯ: Силвия Димитрова</w:t>
      </w:r>
    </w:p>
    <w:p w:rsidR="00000000" w:rsidDel="00000000" w:rsidP="00000000" w:rsidRDefault="00000000" w:rsidRPr="00000000" w14:paraId="00000007">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при участието на секретаря З.Д., като разгледа дело номер 9021 по описа за 2018 година докладвано от съдията, и за да се произнесе взе предвид следното:</w:t>
      </w:r>
    </w:p>
    <w:p w:rsidR="00000000" w:rsidDel="00000000" w:rsidP="00000000" w:rsidRDefault="00000000" w:rsidRPr="00000000" w14:paraId="00000008">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Производството е по чл.145 и сл. АПК, вр. чл.27, ал.5 от Закона за предотвратяване и установяване на конфликт на интереси /отм./, вр. §6, ал.2 от ПЗР на ЗПКОНПИ.</w:t>
      </w:r>
    </w:p>
    <w:p w:rsidR="00000000" w:rsidDel="00000000" w:rsidP="00000000" w:rsidRDefault="00000000" w:rsidRPr="00000000" w14:paraId="00000009">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Образувано е по жалбата на Р.Т.Г. от [населено място] против Решение № РС-002-17-047/25.07.2018г. на Комисията за противодействие на корупцията и за отнемане на незаконно придобитото имущество, с което е установено, че е налице конфликт на интереси по отношение на Р.Г. - общински съветник в Общински съвет П., за това, че в качеството си на лице, заемащо публична длъжност, по смисъла на чл.3, т.9 ЗПУКИ (отм.), е упражнила правомощия по служба, като е участвала в гласуването на проекта за решение относно организирането и провеждането на търг с явно наддаване за отдаване под наем на помещения, част от имот, публична общинска собственост, намиращи се в [населено място], [улица], част от I и II етаж: в сградата на Детска градина „Пролет“, в Постоянната комисия по „Общинска собственост, концесии, приватизация и следприватизационен контрол“ и в Постоянната комисия по „Образование, наука, култура и вероизповедания“ при Общински съвет П. на 17.01.2017г., както и е подписала становището от 17.01.2017г. на Постоянната комисия по „Образование, наука, култура и вероизповедания“ при Общински съвет П., в частен интерес на свързано с нея лице по смисъла на §1, т.1 от ДР на ЗПУКИ (отм.) Частна детска градина „Вълшебна къщичка“, О., в нарушение на чл.8, изречение първо, предложение първо от ЗПУКИ (отм.). Установено е и неподаване на декларация по чл.12, т.4 ЗПУКИ (отм.) по отношение на жалбоподателя, като лице, заемащо публична длъжност по чл.3, т.9 ЗПУКИ (отм.), в нарушение на чл.16, ал.1 ЗПУКИ (отм.) във връзка с гласуването на проекта за решение относно организирането и провеждането на търг с явно наддаване за отдаване под наем на помещения, част от имот публична общинска собственост, намиращи се в [населено място], [улица], част от I и П етаж: в сградата на Детска градина „Пролет“ в Постоянната комисия по „Общинска собственост, концесии, приватизация и следприватизационен контрол“ при Общински съвет П. на заседание от 17.01.2017г., в Постоянната комисия по „Образование, наука, култура и вероизповедания“ на Общински съвет П. на заседание от 17.01.2017г. и при подписването на становището от 17.01.2017г. на Постоянната комисия по „Образование, наука, култура и вероизповедания“ при Общински съвет П. В оспореното решение е установено и че е налице конфликт на интереси по отношение на Р.Г., общински съветник в Общински съвет П. с за това, че като лице заемащо публична длъжност, по смисъла на чл.3, т.9 ЗПУКИ (отм.), е упражнила правомощия по служба., като е участвала в гласуването на Решение №425 от 19.01.2017г., на Общински съвет П., в частен интерес на свързано с нея лице по смисъла на §1, т.1 от ДР на ЗПУКИ (отм.) - Частна детска градина „Вълшебна къщичка“, О., в нарушение на чл.7, ал.1 ЗПУКИ (отм.).На последно място било установено неподаване на декларация по чл.12, т.4 ЗПУКИ (отм.) от жалбоподателя Г., в качеството на лице, заемащо публична длъжност по чл.3, т.9 ЗПУКИ (отм.), в нарушение на чл.16, ал.1 ЗПУКИ (отм.) във връзка с гласуването на Решение №425 от 19.01.2017 г. на Общински съвет П.</w:t>
      </w:r>
    </w:p>
    <w:p w:rsidR="00000000" w:rsidDel="00000000" w:rsidP="00000000" w:rsidRDefault="00000000" w:rsidRPr="00000000" w14:paraId="0000000A">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В жалбата са изложени съображения за неправилност, незаконосъобразност и несправедливост на процесното решение. Твърди се, че решението е неправилно защото в нито един от документите, които Г. е гласувала, не се създавали права в полза на търговското дружество, на което същата е управител. Тези документи били насочени към вземане на решение за провеждане на търг, в който могли да участват неограничен кръг лица. Касаело се за решения на местния орган за самоуправление във връзка с управлението с имоти - публична общинска собственост. Общинският съветник нямало как да извлече облага за свързано с него лице при гласуването на тези решения. Бъдещо евентуално участие на търговското му дружество в обявен търг за наем на имот-публична общинска собственост, както и класирането на кандидатите (което се извършва от друг орган) не могло да бъде основание за наличие на частен интерес, който да е повлиял върху вземането на конкретните решения за гласуване. На следващо място жалбоподателя Г. посочва, че с обсъждането и гласуването на решенията, отнасящи се до управлението на недвижими имоти - публична общинска собственост, спрямо нея не е възникнал конфликт на интереси. В случая, от принципното решение за съгласие за отдаване под наем на недвижим имот - публична общинска собственост, не следвало проверяваното лице пряко да се е разпоредило с имота, нито са създадени предпоставки за намеса в проведената по-късно процедура, поради което не могло да се приеме, че с гласуването на решение като общински съветник е действала в частен интерес, като е създавала по-благоприятно положение или предимство за някой от участниците в търга, или за осигуряване на положителен резултат, или друга облага по смисъла на чл. 2 ЗПУКИ.</w:t>
      </w:r>
    </w:p>
    <w:p w:rsidR="00000000" w:rsidDel="00000000" w:rsidP="00000000" w:rsidRDefault="00000000" w:rsidRPr="00000000" w14:paraId="0000000B">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В съдебно заседание, жалбоподателя Р.Т.Г. се представлява от адв. Д., който поддържа жалбата. Претендира сторените съдебни разноски.</w:t>
      </w:r>
    </w:p>
    <w:p w:rsidR="00000000" w:rsidDel="00000000" w:rsidP="00000000" w:rsidRDefault="00000000" w:rsidRPr="00000000" w14:paraId="0000000C">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Ответникът по жалбата, Комисията за противодействие на корупцията и за отнемане на незаконно придобитото имущество, чрез юрк. П., оспорва жалбата с искане същата да бъде отхвърлена. В тезата си излага аргументи в подкрепа на решението на КПКОМПИ, като такова издадено при спазване на правилата за подобен вид акт, както и съобразявайки го с разпоредбите на ЗПУКИ. Претендира присъждане на юрисконсултско възнаграждение и прави възражение за прекомерност на претендирания адвокатски хонорар от представителя на жалбоподателя.</w:t>
      </w:r>
    </w:p>
    <w:p w:rsidR="00000000" w:rsidDel="00000000" w:rsidP="00000000" w:rsidRDefault="00000000" w:rsidRPr="00000000" w14:paraId="0000000D">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СГП не взима становище по делото.</w:t>
      </w:r>
    </w:p>
    <w:p w:rsidR="00000000" w:rsidDel="00000000" w:rsidP="00000000" w:rsidRDefault="00000000" w:rsidRPr="00000000" w14:paraId="0000000E">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По делото са събрани писмени доказателства. Приложено е заверено копие от образуваната административна преписка.</w:t>
      </w:r>
    </w:p>
    <w:p w:rsidR="00000000" w:rsidDel="00000000" w:rsidP="00000000" w:rsidRDefault="00000000" w:rsidRPr="00000000" w14:paraId="0000000F">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Административен съд София-град, в настоящия съдебен състав, след като обсъди доводите на страните и прецени приетите по делото писмени доказателства, приема за установено от фактическа страна следното:</w:t>
      </w:r>
    </w:p>
    <w:p w:rsidR="00000000" w:rsidDel="00000000" w:rsidP="00000000" w:rsidRDefault="00000000" w:rsidRPr="00000000" w14:paraId="00000010">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Производството пред КПКОНПИ е инициирано по реда на чл.23, ал.1, предложение второ от Закона за предотвратяване и установяване на конфликт на интереси (отм. ДВ, бр.7 от 19.01.2018г.), вр. чл.16, ал.1, т.2, образувано с Решение на КПУКИ № РОП-2017-002/24.08.2017г., взето на основание чл.18а, ал.1 и ал.2, т.1 от Правилника за организацията и дейността на Комисията за предотвратяване и установяване конфликт на интереси (ПОДКПУКИ), вписано в регистъра по чл.22 и, ал.I, т.1 от ЗПУКИ (отм.) с рег. № РОП-2017-002/24.08.2017г. Същото е образувано против Р.Т.Г., в качеството и на общински съветник в Общински съвет П. - лице, заемащо публична длъжност по смисъла на чл.3, т.9 ЗПУКИ, за това, че на 19.01.2017г. е гласувала решение на Общински съвет П. и във връзка с извършени ремонтни дейности в част от общински имот, отдаден под наем по силата на решението на Общински съвет П. от 19.01.2017г., през 2017г., в частен интерес, неин или на свързано с нея лице.</w:t>
      </w:r>
    </w:p>
    <w:p w:rsidR="00000000" w:rsidDel="00000000" w:rsidP="00000000" w:rsidRDefault="00000000" w:rsidRPr="00000000" w14:paraId="00000011">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При анализ на събраните в процеса на проверката доказателства КПКОНПИ установила, че Р.Т.Г. е общински съветник в Общински съвет П. за мандат 2015г. - 2019г. установила, Подала е декларация по чл.12, т.1 и т.2 ЗПУКИ на 11.11.2015г. В декларацията по чл.12, т.2 ЗПУКИ не били декларирани обстоятелства. Р.Г. е подала декларация по чл.12, т.3 ЗПУКИ с вх. №131/21.01.2017г. на Общински съвет П., в която било декларирано участие в новорегистрирано търговско дружество Частна детска градина „Вълшебна къщичка“, О., като управител с дялово участие 50% от капитала на дружеството. Посочено било, че дружеството не развива дейност към този момент. На 10.05.2017г. била подадена декларация по чл.12, т.3 ЗПУКИ с вх. №132 на Общински съвет П., в която Р.Г. е декларирала, че е управител на Частна детска градина „Вълшебна къщичка“, Е. след преобразуване на дружеството от О. в Е. с дялово участие 100% от капитала на дружеството.</w:t>
      </w:r>
    </w:p>
    <w:p w:rsidR="00000000" w:rsidDel="00000000" w:rsidP="00000000" w:rsidRDefault="00000000" w:rsidRPr="00000000" w14:paraId="00000012">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От справка в Търговски регистър е установено, че на 04.01.2017г. Р.Г. е вписана като съдружник и управител на Частна детска градина „Вълшебна къщичка“, О. На 05.05.2017г. е вписана като управител и едноличен собственик на капитала на същата частна детска градина [фирма].</w:t>
      </w:r>
    </w:p>
    <w:p w:rsidR="00000000" w:rsidDel="00000000" w:rsidP="00000000" w:rsidRDefault="00000000" w:rsidRPr="00000000" w14:paraId="00000013">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От справка на електронната страница на [община] е установено, че с Решение №16 от 19.11.2015г. на Общински съвет П.Р.Г. е избрана за член на Постоянната комисия „Общинска собственост, концесии, приватизация и следприватизационен контрол“. С решение №21 от същата дата, Г. била избрана за Председател на Постоянната комисия „Образование, наука, култура и вероизповедания“.</w:t>
      </w:r>
    </w:p>
    <w:p w:rsidR="00000000" w:rsidDel="00000000" w:rsidP="00000000" w:rsidRDefault="00000000" w:rsidRPr="00000000" w14:paraId="00000014">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Със заявление от 10.01.2017г. от Частна детска градина [фирма], [населено място], с управител Р.Г., било отправено желание да бъде отдаден под наем част от имота, публична общинска собственост, предоставен за управление на Детска градина „Пролет“ за срок от 2 години при спазване на изискванията на Закона за общинската собственост и Наредбата за придобиване, управление и разпореждане с общинско имущество.</w:t>
      </w:r>
    </w:p>
    <w:p w:rsidR="00000000" w:rsidDel="00000000" w:rsidP="00000000" w:rsidRDefault="00000000" w:rsidRPr="00000000" w14:paraId="00000015">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С Докладна записка вх. №21 от 12.01.2017г. от Кмета на [община] било направено предложение до Общински съвет П. да се организира и проведе търг с явно наддаване за отдаване под наем на помещения, част от имот публична общинска собственост, намиращи се в [населено място], [улица], част от I и II етаж в сградата на Детска градина „Пролет“ с обща площ от 261,00 кв. м. и част от прилежащ двор с площ 435,00 кв.м., АОС №1263/18.05.1999г. за осъществяване на обучение, възпитание и грижа за деца от 2-годишна възраст до постъпване в I клас по реда на държавния образователен стандарт за предучилищно образование, при начална тръжна цена - 1 846,00лв. месечно.</w:t>
      </w:r>
    </w:p>
    <w:p w:rsidR="00000000" w:rsidDel="00000000" w:rsidP="00000000" w:rsidRDefault="00000000" w:rsidRPr="00000000" w14:paraId="00000016">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В писмо от Кмета на [община] до Председателя на ПК „КИЕБКЖГ“ към Общински съвет П. е посочено, че началната тръжна цена за отдаване под наем на част от общинска детска градина „Пролет“ е определена съгласно Тарифа, приета с решение №289/29.01.2009г. на Общински съвет П.</w:t>
      </w:r>
    </w:p>
    <w:p w:rsidR="00000000" w:rsidDel="00000000" w:rsidP="00000000" w:rsidRDefault="00000000" w:rsidRPr="00000000" w14:paraId="00000017">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Видно от Протокол от 17.01.2017г. от заседание на Постоянната комисия по „Общинска собственост, концесии, приватизация и следприватизационен контрол“ на Общински съвет П. и становище, съдържащо взетото решение, е прието решение, с което се предлага на Общински съвет П. да приеме предложения проект за решение в Докладната записка, след представяне на писмено съгласие от директора на ДГ „Пролет“, [населено място]. На заседанието присъствала Р.Г. и е гласувала „за“. С писмо вх. № 21-2/17.01.2017 г. на Общински съвет П., Директора на Детска градина „Пролет“ не възразил част от сградата на детската градина, намираща се в [населено място], [улица], да бъде предоставена за ползване на заинтересовани лица, съгласно описанието в докладната записка на Кмета на [община] с вх. №21 от 12.01.2017г. Видно от Протокол от 17.01.2017г. от заседание на Постоянната комисия по „Образование, наука, култура и вероизповедания“ на Общински съвет П. и становище, съдържащо взетото решение, било прието решение, с което се предлагало на Общински съвет П. да приеме предложения проект за решение в Докладната записка. Заседанието е открито и водено от Председателя на комисията Р.Г. Същата е гласувала „за“ и е подписала становището на Комисията.</w:t>
      </w:r>
    </w:p>
    <w:p w:rsidR="00000000" w:rsidDel="00000000" w:rsidP="00000000" w:rsidRDefault="00000000" w:rsidRPr="00000000" w14:paraId="00000018">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С т.1 на Решение №425 от 19.01.2017г. на Общински съвет П. на основание чл.21, ал.1, т.8 и ал.2 ЗМСМА, чл.14, ал.7, вр. чл.14, ал.2 ЗОС, чл.20 и Глава 9 от НПУРОИ е дадено съгласие да се организира и проведе търг с явно наддаване за отдаване под наем на помещения, част от имот публична общинска собственост, намиращи се в [населено място], [улица], част от I и II етаж в сградата на Детска градина „Пролет“ с обща площ от 261,00 кв. м. и част от прилежащ двор с площ 435,00 кв.м., АОС №1263/18.05.1999г. за осъществяване на обучение, възпитание и грижа за деца от 2-годишна възраст до постъпване в I клас по реда на държавния образователен стандарт за предучилищно образование, при начална тръжна цена - 1 846,00 лв. месечно. С т.2 от решението е възложено на Кмета на [община] да организира и проведе търга, съблюдавайки разпоредбите на ЗОС и НПУРОИ. В т.3 е посочено, че след обявяване на резултатите Кмета на [община] следва да сключи договор за наем с лицето, спечелило търга за срок от 5 (пет) години, като наемателят се задължава да подобри материално-техническата база в предоставените помещения и да облагороди дворното пространство, като направените разходи след представяне на разходооправдателни документи да бъдат приспаднати от месечните наемни вноски. Видно от приложения в преписката препис-извлечение от протокол №1 от заседание на Общински съвет П., на което било прието решение №425 от 19.01.2017г., по т.10 от дневния ред, Р.Г. е гласувала „за“. Видно от сайта на [община] на 31.01.2017г. била публикувана заповед №164/3 31.01.2017г. на Кмета на [община]. Със същата били определени условията и документите за провеждане на публичен търг с явно наддаване за отдаване под наем на обект общинска собственост съгласно решение №425 от 19.01.2017г. на Общински съвет П.. Видно от Протокол №1 от 17.02.2017г., комисия назначена със заповед №272/17.02.2017г. на Кмета на [община], след като изпълнила необходимите процедури по Наредбата за придобиване, управление и разпореждане с общинско имущество е започнала тръжна процедура с явно наддаване за отдаване под наем на недвижимо общинско имущество, съгласно заповед №164/31.01.2017г. обявена в бр. 22/01.02.2017г. на вестник „***“ и публикувана на сайта на [община] на 31.01.2017г. Видно от протокола в комисията не е участвала Р.Г.</w:t>
      </w:r>
    </w:p>
    <w:p w:rsidR="00000000" w:rsidDel="00000000" w:rsidP="00000000" w:rsidRDefault="00000000" w:rsidRPr="00000000" w14:paraId="00000019">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В Протокол № 1/17.02.2017г. е посочено, че е подадена една оферта с вх. № 17/КТ - 191 в 14,09 ч. на 15.02.2017г. от Частна детска градина [фирма], [населено място], представлявано от Р.Г. Комисията приела, че на основание чл.97, ал.1, т.2 и във връзка с чл.99, ал.1 от НПУРОИ, търгът се счита за непроведен и ще се проведе на втората дата 24.02.2017г., посочена в заповед №164/3 от 31.01.2017г. на Кмета на [община]. Посочило се, че членовете на комисията били подписали декларация, при условията на чл.94, ал.4 и ал.5 от НПУРОИ, че не са заинтересовани от резултата на търга и не са „свързани“ лица по смисъла на Търговския закон с участниците в търга или с членове на техните управителни и контролни органи. Видно от Протокол №2 на 24.02.2017г., комисията назначена със заповед на Кмета на [община], провела тръжна процедура с явно наддаване за отдаване под наем на недвижимо общинско имущество съгласно решение №425 от 19.01.2017г. на Общински съвет П.. Председателят на комисията е обявил Частна детска градина [фирма], представлявана от Р. Г., съгласно чл.102, ал.4 от НПУРОИ за спечелило търга с предложена окончателна цена в размер на 1 846,00 лв. месечно.</w:t>
      </w:r>
    </w:p>
    <w:p w:rsidR="00000000" w:rsidDel="00000000" w:rsidP="00000000" w:rsidRDefault="00000000" w:rsidRPr="00000000" w14:paraId="0000001A">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Със заповед №407/02.03.2017г. на Кмета на [община] за спечелил търга с явно наддаване за отдаване под наем на част от имот публична общинска собственост намиращ се в [населено място], [улица], част от Г и II етаж в сградата на Детска градина „Пролет“ е определено дружество с ограничена отговорност Частна детска градина „Вълшебна къщичка“. С Договор №170350Р266/16.03.2017г. между [община], представлявана от Кмета на общината и Частна детска градина [фирма], представлявано от Р.Г., на основание чл.14, ал.7 от Закона за общинската собственост, чл.109, ал.1 от Наредбата за придобиване, управление и разпореждане с общинско имущество, Решение №425/19.01.2017г. на Общински съвет - П. и Заповед №407/02.03.2017г. на Кмета на [община] бил предоставен на наемателя Частна детска градина [фирма], срещу заплащане и представяне на необходимите документи помещения, част от имот публична общинска собственост, намиращи се в [населено място], [улица], част от I и II етаж в сградата на Детска градина „Пролет“ с обща площ от 261,00 кв. м. и част от прилежащ двор с площ 435,00 кв.м., АОС №1263/18.05.1999г. В договора било посочено, че предоставената общинска собственост ще се използва за осъществяване на обучение, възпитание и грижа за деца от 2-годишна възраст до постъпване в I клас по реда на държавния образователен стандарт за предучилищно образование. Договорът е сключен за срок от 5 (пет) години, считано от 01.04.2017г. и с месечен наем в размер на 1 846,00лв.</w:t>
      </w:r>
    </w:p>
    <w:p w:rsidR="00000000" w:rsidDel="00000000" w:rsidP="00000000" w:rsidRDefault="00000000" w:rsidRPr="00000000" w14:paraId="0000001B">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Със заповед №1432/11.08.2017г. на Кмета на [община], считано от 25.08.2017г. Договор за наем №170350Р266/16.03.2017г. е прекратен поради постъпило Заявление с вх. №17/СЛУ-5806 от 10.08.2017г. от Р.Г. управител на Частна детска градина [фирма], с което е направено искане от наемателя за прекратяване на договора по взаимно съгласие на двете страни. С Анекс №2 от 11.08.2017г. към договор №170350Р266/16.03.2017г. сключен между [община], представлявана от Кмета на общината и Частна детска градина [фирма], представлявано от Р.Г., наемателят се е задължил да подобри материално-техническата база в предоставените помещения и да облагороди дворното пространство, като направените разходи след представяне на разходооправдателни документи да бъдат приспаднати от месечните наемни вноски. В т. III от същия анекс е посочено, че с докладна записка с вх. №17/СЛУ-4937 от 10.07.2017г. наемателят е представил в [община] № 1 от 06.07.2017г., установяващ завършването и заплащането на строителни и монтажни работи на обща стойност 20 653,14 лв. В чл. I от Анекс №2 от 11.08.2017г. страните са се споразумели, че наемателят дължи на наемодателя общо 9 230лв., представляваща дължими месечни наемни вноски за месеците от април до юли и за периода 01.08.2017г. до 25.08.2017г. С чл.3 страните са направили на основание чл.103 и сл. от ЗЗД прихващане на двете насрещни вземания и са се споразумели след извършеното прихващане и на основание чл.108 от ЗЗД, за остатъка от сумата в размер на 11 423,14 лв., наемателят с подписването на споразумението е направил отказ от вземането си срещу наемодателя, като направените инвестиции от наемателя остават в полза на наемодателя.</w:t>
      </w:r>
    </w:p>
    <w:p w:rsidR="00000000" w:rsidDel="00000000" w:rsidP="00000000" w:rsidRDefault="00000000" w:rsidRPr="00000000" w14:paraId="0000001C">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Лицето, обект на проверка Р.Т.Г., на основание чл.26 ЗПУКИ (отм.), с покана изх. № РОП-2017-2#5/05.10.2017г., в качеството му на лице заемащо публична длъжност, е поканено за изслушване на 17.10.2017 г., за което било редовно уведомено на 10.10.2017г. На изслушването пред Комисията, обективирано в т.7 от Протокол №62/17.10.2017г., Г. заявила, че е имала намерение от дълги години да осигури такава услуга в [населено място]. Посочва, че е участвала в търга в рамките на закона, съобразно условията в заповедта на кмета за обявяването на търга, спечелила и е започнала ремонтни дейности в тази част на сградата, която е предоставена. Заявява, че след създалата се ситуация с недоволството на родителите, дейност не е започната. Заявява, че на двете комисии, на които е член е гласувала „въздържал се", поради несигурност, че е редно да гласува „за". Заявила, че след консултация с адвокат, който е обяснил, че няма конфликт на интереси е гласувала. Посочва, че в някои медийни публикации се твърдяло, че е недопустимо съвместяването на общинска и частна детска градина. Заявила, че съгласно чл.23 от Наредба №19 от 19.08.2016г., когато частната детска градина или училище се помещават в действаща детска градина или училище са необходими определени документи, което счита, че е доказателство, че не е неправомерно съвместяването. Счита, че това е начин да се подпомагат училищата и детските градини в условията на делегиран бюджет. Посочила, че във връзка с тези обстоятелства е подала декларации в общинския съвет, като в една от декларациите има техническа грешка. Заявява, че не била в конфликт на интереси, тъй като не е получила безплатно помещението, нито на цени, по-ниски от определените в наредбата. Заявила, че се е отказала, като сумата в полза на общината, посочена в Анекс №2, по подобряването на материалната база е и по-голяма. Посочила, че е инвестирала в бъдещо неясно намерение, тъй като не е знаела дали ще има деца, и дали ще бъде регистрирана в регистъра.</w:t>
      </w:r>
    </w:p>
    <w:p w:rsidR="00000000" w:rsidDel="00000000" w:rsidP="00000000" w:rsidRDefault="00000000" w:rsidRPr="00000000" w14:paraId="0000001D">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На заседание, проведено на 24.10.2017г., КПУКИ е разгледала представения и проект на решение по Решение на КПУКИ № РОП-2017-002/24.08.2017г. за установяване на конфликт на интереси по отношение на Р.Т.Г., в качеството и на общински съветник в Общински съвет П. и лице, заемащо публична длъжност, по смисъла на чл.З, т.9 от ЗПУКИ (отм.).</w:t>
      </w:r>
    </w:p>
    <w:p w:rsidR="00000000" w:rsidDel="00000000" w:rsidP="00000000" w:rsidRDefault="00000000" w:rsidRPr="00000000" w14:paraId="0000001E">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Въз основа на събраните по преписката писмени документи и становища на страните, решаващият състав на КПКОМПИ, е постановил оспореното решение № РС-002-17-047/25.07.2018г. Същото е съобщено на страната, като жалбоподателя е уведомен чрез писмо с изх. № ЦУ 01/РОП-2017-2р/13 от 02.08.2018г.</w:t>
      </w:r>
    </w:p>
    <w:p w:rsidR="00000000" w:rsidDel="00000000" w:rsidP="00000000" w:rsidRDefault="00000000" w:rsidRPr="00000000" w14:paraId="0000001F">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При така установената фактическа обстановка съдът прави следните правни изводи:</w:t>
      </w:r>
    </w:p>
    <w:p w:rsidR="00000000" w:rsidDel="00000000" w:rsidP="00000000" w:rsidRDefault="00000000" w:rsidRPr="00000000" w14:paraId="00000020">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Съгласно разпоредбата на §5, ал.1 от ПЗР на ЗПКОНПИ „Неприключилите до влизането в сила на този закон проверки и производства във връзка с отменените Закон за отнемане в полза на държавата на незаконно придобито имущество и Закон за отнемане в полза на държавата на имущество, придобито от престъпна дейност (обн., ДВ, бр.19 от 2005г.; изм., бр.86 и 105 от 2005г., бр.33 и 75 от 2006г., бр.52, 59 и 109 от 2007г., бр.16 от 2008г., бр.12, 32 и 42 от 2009г., бр.18 и 97 от 2010г., бр.33 и 60 от 2011г. и бр.38 от 2012г.; отм., бр.38 от 2012г.), както и производства по установяване на конфликт на интереси и налагане на административни наказания се довършват по досегашния ред от Комисията".</w:t>
      </w:r>
    </w:p>
    <w:p w:rsidR="00000000" w:rsidDel="00000000" w:rsidP="00000000" w:rsidRDefault="00000000" w:rsidRPr="00000000" w14:paraId="00000021">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Съдът, предвид датата на издаването на процесното решение констатира, че производството по установяването на конфликт на интереси е било неприключено към влизането на закона в сила, при което са приложими правилата на отменения ЗПУКИ, като актът следва да се издаде от Комисията /КПКОНПИ - арг. от чл.1, т.3 вр. с чл.7 от закона/.</w:t>
      </w:r>
    </w:p>
    <w:p w:rsidR="00000000" w:rsidDel="00000000" w:rsidP="00000000" w:rsidRDefault="00000000" w:rsidRPr="00000000" w14:paraId="00000022">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Оспореното решение е валиден акт, тъй като отговаря на условията по чл.74, ал.1 от ЗПКОНПИ вр. с чл.9, ал.2 от ПРАВИЛНИКА за устройството и дейността на Комисията за противодействие на корупцията и за отнемане на незаконно придобитото имущество и на нейната администрация.</w:t>
      </w:r>
    </w:p>
    <w:p w:rsidR="00000000" w:rsidDel="00000000" w:rsidP="00000000" w:rsidRDefault="00000000" w:rsidRPr="00000000" w14:paraId="00000023">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Спазени са съществените административно-производствени правила, обуславящи проявлението на принципа на истинност по чл.7 АПК, респ. даващи правна възможност на настоящият жалбоподател да се запознае с материалите по преписката, да бъде изслушан, да направи предвиденото възражение и да сочи доказателства - арг. от чл.26 от ЗПУКИ (отм.); и чл.14 и чл.15 от Правилника за организацията и дейността на Комисията за предотвратяване и установяване на конфликт на интереси (отм.); Същевременно, не се спори, че е било налице валидно сезиране на КПУКИ, при което са били налице и предпоставките за образуването на производство по установяване на конфликта на интереси съгласно чл.23, ал.1 и чл.24, ал.1 и ал.4 ЗПУПИ /л. 93 от преписката/.</w:t>
      </w:r>
    </w:p>
    <w:p w:rsidR="00000000" w:rsidDel="00000000" w:rsidP="00000000" w:rsidRDefault="00000000" w:rsidRPr="00000000" w14:paraId="00000024">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Съдът приема и, че актът е мотивиран, доколкото са изброени събраните по преписката доказателства, респ. посочени са какви обстоятелства според Комисията установяват тези доказателства и същите са субсумирани под счетената за приложима правна норма.</w:t>
      </w:r>
    </w:p>
    <w:p w:rsidR="00000000" w:rsidDel="00000000" w:rsidP="00000000" w:rsidRDefault="00000000" w:rsidRPr="00000000" w14:paraId="00000025">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Фактическият състав на конфликта на интереси предполага кумулативно наличие на три предпоставки - 1) лице, което заема публична длъжност по смисъла на чл.3 ЗПУКИ, 2) частен интерес на това лице и 3) възможност този частен интерес да повлияе на безпристрастното и обективно изпълнение на правомощията на лицето, заемащо публичната длъжност. От анализа на този състав следва извода, че частният интерес и признатата му способност за въздействие върху конкретно лице превръщат нормативно установени правомощия, респ. права и задължения на това заемащо публична длъжност лице, в недопустим от закона начин на упражняване на тези правомощия, права и задължения, тъй като трансформират предоставената от държавата власт от средство за постигане на публично признати цели и интереси в инструмент за постигане на частен интерес. По този начин законът предвижда способността на частния интерес да промени действителната цел, с която се използва предоставената публична власт и по този начин да наруши основни принципи на правовата държава.</w:t>
      </w:r>
    </w:p>
    <w:p w:rsidR="00000000" w:rsidDel="00000000" w:rsidP="00000000" w:rsidRDefault="00000000" w:rsidRPr="00000000" w14:paraId="00000026">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С оглед на тази изключителна роля на частния интерес законодателят го е дефинирал легално. Съгласно чл.2, ал.2 ЗПУКИ частен интерес е този, който води до облага. Облагата е за лицето, което заема публичната длъжност или за свързано с него лице. Кое лице е свързано определя §1, т.1 ЗПУКИ. Законодателят е дал нормативно определение и на понятието облага. Облагата, с оглед на своята субстанция, може да бъде материална или нематериална. Но освен този общо определен характер на облагата законодателят е регламентирал и конкретните нейни проявни форми., като изброяването в чл.2, ал.3 ЗПУКИ е изчерпателно. Посоченото означава, че частният интерес е винаги свързан с резултат - получаването на облага или обективната възможност за това.</w:t>
      </w:r>
    </w:p>
    <w:p w:rsidR="00000000" w:rsidDel="00000000" w:rsidP="00000000" w:rsidRDefault="00000000" w:rsidRPr="00000000" w14:paraId="00000027">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Безспорно в случая оспорващата, като общински съветник е лице, заемащо публична длъжност по смисъла на чл.3, т.9 ЗПУКИ (отм.), при което първата предпоставка от фактическия състав на конфликта на интереси е налице. Безспорно установено е също, че Частна детска градина „Вълшебна къщичка", чийто управител и едноличен собственик е тя, е свързано с нея лице по смисъла на §1, т.1 от ДР на ЗПУКИ (отм.). Съдът приема, че правилно и в съответствие със събраните в хода на проверката доказателства ответникът е приел, че в случая е налице частен интерес за нея и представляваното от нея дружество, спечелило търга за отдаване под наем на описания в решението обект. Частният интерес е обусловен от подаденото от нея, в качеството й на управител на частната детска градина заявление от 10.01.2017г., с което е поискала да бъде отдаден под наем част от имота, публична общинска собственост и впоследствие участието в тръжната процедура. Именно във връзка с това заявление и в интерес на дружеството са предприети описаните в процесното решение действия, в които оспорващата е взела участие и които е установено, че представляват конфликт на интереси. Противно на твърдяното от нея за да бъде установено и доказано наличието на конфликт на интереси, лицето, заемащо публична длъжност, не следва да извършва резултатно деяние. ЗПУКИ е закон, поставящ действията в условията на конфликт на интереси, като деяния на просто извършване. Същите не следва да имат реални негативни последици, т.к. в подобна хипотеза биха се идентифицирали с наказателната или административнонаказателната си квалификация. За съставомерността на деянието по ЗПУКИ е достатъчно да е налице формално нарушение на императивната законова разпоредба, водещо до съмнение в начина, по който се осъществяват съответните публични длъжности. В конкретния случай това означава, че е напълно ирелевантно дали ролята й при приемане на решенията е от решаващо значение. Съобразно доказателствата по делото, поведението на оспорващата правилно е квалифицирано от КПУКИ като наличие на частен интерес, изразяващ се в получаване на облага в полза на "свързано лице". Според забраната на чл. 8 ЗПУКИ, тя е нямала право да участва в процеса в гласуването на проекта за решение относно организирането и провеждането на търг с явно наддаване за отдаване под наем на помещения, част от имот, публична общинска собственост и в гласуването на в гласуването на Решение №425 от 19.01.2017г., на Общински съвет П., независимо от формата на това участие и конкретния му принос за постигане на крайния резултат, т.к. е депозирала заявление за този обект. Извън предмета на административното, а и на съдебното производство е да се установява дали лицето, заемащо публична служба реално е повлияло в интерес на свързаното лице. Целта и императива на закона е да не се допускат фактически ситуации, в които дадено лице, заемащо публична длъжност, би могло да повлияе в частен интерес, като по този начин компрометира публичната длъжност, реда и начина, по който се осъществяват функциите, възложени на съответното учреждение, ведомство и т.н., но преди всичко - да не се компрометира доверието в обективността, безпристрастността и прозрачността при осъществяване на публична длъжност. Което ще рече - доверието в цялата държавност. В случая не се изисква облагата да е постигната или да е реализирана. Конфликтът на интереси е преди всичко деяние, което е в отклонение и противоречие на публичния интерес. Той предполага наличието на частен интерес на задълженото лице, без да е задължително този частен интерес да е реализиран. Постигането на резултат не е необходимо. В този смисъл конфликтът на интереси като административно нарушение има формален характер. Достатъчно е частният интерес да съществува като възможност. Поради това съдът приема, че частният интерес е налице.</w:t>
      </w:r>
    </w:p>
    <w:p w:rsidR="00000000" w:rsidDel="00000000" w:rsidP="00000000" w:rsidRDefault="00000000" w:rsidRPr="00000000" w14:paraId="00000028">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Съдът счита, че правилно е установено неподаване на декларации по чл.12, т.4 ЗПУКИ /отм/ от оспорващата. Съгласно чл.12, т.4 от ЗПУКИ „лице, заемащо публична длъжност, подава декларация за частен интерес по конкретен повод”. Видно от приложените по делото доказателства, при осъществянане на действията, приети за конфликт на интереси оспорващата не е подала декларация по конкретния повод и не се е отвела. Законодателят установява задължение на всяко лице, заемащо публична длъжност, да подаде декларацията по чл.12, т.4 ЗПУКИ, „когато има частен интерес във връзка с изпълнение на свое правомощие или задължение по служба” /чл.16, ал.1 от ЗПУКИ/. Декларацията се подава преди започването или по време на изпълнението на правомощието или задължението по служба /чл.16, ал.2 ЗПУКИ/. Поведението му, изразено чрез бездействие - неподаване на декларация, и чрез действие - участие в заседанията на комисиите при приемане на решенията, при подписването на становището и при приемането на решението на общинския съвет не обуславя изначално резултата за дружеството, представлявано от нея. Свързаността между нея и дружеството е безспорна и само на това основание проверяваното лице е било длъжно да подаде декларацията по чл.12, т.4 ЗПУКИ. Лицето - обект на проверка, не се е отвело по реда и условията на чл.19 ЗПУКИ, както и не попълнило декларация за наличието на частен интерес.</w:t>
      </w:r>
    </w:p>
    <w:p w:rsidR="00000000" w:rsidDel="00000000" w:rsidP="00000000" w:rsidRDefault="00000000" w:rsidRPr="00000000" w14:paraId="00000029">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Подаването на декларацията по чл.12, т.2 ЗПУКИ в установения от закона образец не освобождава жалбоподателя от задължението му да подаде декларация по чл.12, т.4, вр. чл.16 от ЗПУКИ. В качеството на лице, заемащо публична длъжност, за оспорващата е възникнало задължение да подаде декларация по чл.12, т.4 от с. з. и да спази изискването на чл.19, ал.1 да си направи отвод поради наличие на частен интерес по конкретен повод, като се отведе от осъществяване на правомощията си по служба, или при съмнение за конфликт на интереси да поиска от Комисията за предотвратяване и установяване на конфликт на интереси да установи налице ли е конфликт на интереси по чл.19, ал.2 ЗПУКИ.</w:t>
      </w:r>
    </w:p>
    <w:p w:rsidR="00000000" w:rsidDel="00000000" w:rsidP="00000000" w:rsidRDefault="00000000" w:rsidRPr="00000000" w14:paraId="0000002A">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По тези съображения съдът счита, че оспореното решение е законосъобразно. Жалбата против него се явява неоснователна, поради което следва да бъде отхвърлена.</w:t>
      </w:r>
    </w:p>
    <w:p w:rsidR="00000000" w:rsidDel="00000000" w:rsidP="00000000" w:rsidRDefault="00000000" w:rsidRPr="00000000" w14:paraId="0000002B">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При този изход на делото основателно се явява искането на процесуалния представител на ответника за присъждане на разноски. Съгласно чл.143, ал.4 АПК при отхвърляне на оспорването, подателят на жалбата заплаща на ответника всички направени по делото разноски, включително минималното възнаграждение за един адвокат. Доколкото ответникът е представляван от юрисконсулт, съдът намира, че оспорващият следва да заплати на ответника разноски за процесуално представителство съобразно чл.78, ал.8 ГПК. Тази разпоредба предвижда, че в полза на юридически лица или еднолични търговци се присъжда и възнаграждение в размер, определен от съда, ако те са били защитавани от юрисконсулт. Размерът на присъденото възнаграждение не може да надхвърля максималния размер за съответния вид дело, определен по реда на чл.37 от Закона за правната помощ. Според ал.1 на този текст заплащането на правната помощ е съобразно вида и количеството на извършената дейност и се определя в наредба на Министерския съвет по предложение на НБПП. Според чл.24 от Наредбата за заплащането на правната помощ по административни дела възнаграждението за една инстанция е от 100 до 200 лв. В случая съдът счита, че следва да определи 100 лева. Следователно оспорващата следва да бъде осъдена да заплати на ответника деловодни разноски за процесуалното му представителство в размер на 100 лева.</w:t>
      </w:r>
    </w:p>
    <w:p w:rsidR="00000000" w:rsidDel="00000000" w:rsidP="00000000" w:rsidRDefault="00000000" w:rsidRPr="00000000" w14:paraId="0000002C">
      <w:pPr>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Водим от гореизложеното и на основание чл.172, ал.2 АПК Административен съд - София-град, Второ отделение, 32 състав</w:t>
      </w:r>
    </w:p>
    <w:bookmarkStart w:colFirst="0" w:colLast="0" w:name="dsz399dvbiz7" w:id="4"/>
    <w:bookmarkEnd w:id="4"/>
    <w:p w:rsidR="00000000" w:rsidDel="00000000" w:rsidP="00000000" w:rsidRDefault="00000000" w:rsidRPr="00000000" w14:paraId="0000002D">
      <w:pPr>
        <w:spacing w:after="240" w:lineRule="auto"/>
        <w:jc w:val="center"/>
        <w:rPr>
          <w:rFonts w:ascii="Calibri" w:cs="Calibri" w:eastAsia="Calibri" w:hAnsi="Calibri"/>
        </w:rPr>
      </w:pPr>
      <w:r w:rsidDel="00000000" w:rsidR="00000000" w:rsidRPr="00000000">
        <w:rPr>
          <w:rFonts w:ascii="Calibri" w:cs="Calibri" w:eastAsia="Calibri" w:hAnsi="Calibri"/>
          <w:rtl w:val="0"/>
        </w:rPr>
        <w:t xml:space="preserve">Р Е Ш И :</w:t>
      </w:r>
    </w:p>
    <w:p w:rsidR="00000000" w:rsidDel="00000000" w:rsidP="00000000" w:rsidRDefault="00000000" w:rsidRPr="00000000" w14:paraId="0000002E">
      <w:pPr>
        <w:tabs>
          <w:tab w:val="left" w:leader="none" w:pos="3100"/>
          <w:tab w:val="left" w:leader="none" w:pos="5793"/>
          <w:tab w:val="left" w:leader="none" w:pos="7574"/>
          <w:tab w:val="right" w:leader="none" w:pos="8931"/>
        </w:tabs>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ОТХВЪРЛЯ жалбата на Р. Т. Г. от [населено място] против Решение № РС-002-17-047/25.07.2018г. на Комисията за противодействие на корупцията и за отнемане на незаконно придобитото имущество.</w:t>
      </w:r>
    </w:p>
    <w:p w:rsidR="00000000" w:rsidDel="00000000" w:rsidP="00000000" w:rsidRDefault="00000000" w:rsidRPr="00000000" w14:paraId="0000002F">
      <w:pPr>
        <w:tabs>
          <w:tab w:val="left" w:leader="none" w:pos="3070"/>
          <w:tab w:val="left" w:leader="none" w:pos="5740"/>
          <w:tab w:val="right" w:leader="none" w:pos="8931"/>
        </w:tabs>
        <w:spacing w:after="240" w:lineRule="auto"/>
        <w:jc w:val="both"/>
        <w:rPr>
          <w:rFonts w:ascii="Calibri" w:cs="Calibri" w:eastAsia="Calibri" w:hAnsi="Calibri"/>
        </w:rPr>
      </w:pPr>
      <w:r w:rsidDel="00000000" w:rsidR="00000000" w:rsidRPr="00000000">
        <w:rPr>
          <w:rFonts w:ascii="Calibri" w:cs="Calibri" w:eastAsia="Calibri" w:hAnsi="Calibri"/>
          <w:rtl w:val="0"/>
        </w:rPr>
        <w:t xml:space="preserve">ОСЪЖДА Р.Т.Г. от [населено място] да заплати на Комисията за противодействие на корупцията и за отнемане на незаконно придобитото имущество деловодни разноски в размер на 100 /сто/ лева Решението подлежи на обжалване пред ВАС в 14-дневен срок от уведомяване на страните, на които на основание чл.138 АПК да се изпрати препис от същото.</w:t>
      </w:r>
    </w:p>
    <w:p w:rsidR="00000000" w:rsidDel="00000000" w:rsidP="00000000" w:rsidRDefault="00000000" w:rsidRPr="00000000" w14:paraId="00000030">
      <w:pPr>
        <w:jc w:val="both"/>
        <w:rPr>
          <w:rFonts w:ascii="Calibri" w:cs="Calibri" w:eastAsia="Calibri" w:hAnsi="Calibri"/>
        </w:rPr>
      </w:pPr>
      <w:r w:rsidDel="00000000" w:rsidR="00000000" w:rsidRPr="00000000">
        <w:rPr>
          <w:rFonts w:ascii="Calibri" w:cs="Calibri" w:eastAsia="Calibri" w:hAnsi="Calibri"/>
          <w:rtl w:val="0"/>
        </w:rPr>
        <w:t xml:space="preserve">СЪДИЯ:</w:t>
      </w:r>
    </w:p>
    <w:sectPr>
      <w:pgSz w:h="16834" w:w="11909" w:orient="portrait"/>
      <w:pgMar w:bottom="1440" w:top="1440" w:left="1440" w:right="1440" w:header="0" w:footer="3"/>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ourier New"/>
  <w:font w:name="Georgia"/>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ourier New" w:cs="Courier New" w:eastAsia="Courier New" w:hAnsi="Courier New"/>
        <w:sz w:val="24"/>
        <w:szCs w:val="24"/>
        <w:lang w:val="bg"/>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